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6EA4CCAC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885C58">
              <w:rPr>
                <w:b/>
              </w:rPr>
              <w:t>4</w:t>
            </w:r>
            <w:r w:rsidR="0093095F">
              <w:rPr>
                <w:b/>
              </w:rPr>
              <w:t>3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6B752E94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FC4E14">
              <w:t>5</w:t>
            </w:r>
            <w:r>
              <w:t>-</w:t>
            </w:r>
            <w:r w:rsidR="0093095F">
              <w:t>19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49D61F4B" w:rsidR="00631CFE" w:rsidRPr="00EB5651" w:rsidRDefault="00DA7FC2" w:rsidP="002F3121">
            <w:pPr>
              <w:rPr>
                <w:szCs w:val="24"/>
              </w:rPr>
            </w:pPr>
            <w:r>
              <w:t>1</w:t>
            </w:r>
            <w:r w:rsidR="0093095F">
              <w:t>1</w:t>
            </w:r>
            <w:r w:rsidR="000B7DD3">
              <w:t>.</w:t>
            </w:r>
            <w:r w:rsidR="000D5599"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 w:rsidR="002E0786">
              <w:rPr>
                <w:szCs w:val="24"/>
              </w:rPr>
              <w:t>1</w:t>
            </w:r>
            <w:r w:rsidR="0093095F">
              <w:rPr>
                <w:szCs w:val="24"/>
              </w:rPr>
              <w:t>1</w:t>
            </w:r>
            <w:r w:rsidR="00D20EB8" w:rsidRPr="00003487">
              <w:rPr>
                <w:szCs w:val="24"/>
              </w:rPr>
              <w:t>.</w:t>
            </w:r>
            <w:r w:rsidR="0093095F">
              <w:rPr>
                <w:szCs w:val="24"/>
              </w:rPr>
              <w:t>1</w:t>
            </w:r>
            <w:r w:rsidR="000D74AC">
              <w:rPr>
                <w:szCs w:val="24"/>
              </w:rPr>
              <w:t>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63D9CDA4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4AF19A4D" w14:textId="77777777" w:rsidR="00E119AC" w:rsidRDefault="00E119AC" w:rsidP="000B7DD3">
      <w:pPr>
        <w:tabs>
          <w:tab w:val="left" w:pos="1701"/>
        </w:tabs>
        <w:rPr>
          <w:snapToGrid w:val="0"/>
          <w:color w:val="000000"/>
        </w:rPr>
      </w:pPr>
    </w:p>
    <w:p w14:paraId="79AF2BB3" w14:textId="77777777" w:rsidR="003D768E" w:rsidRPr="007C7EB8" w:rsidRDefault="003D768E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284"/>
        <w:gridCol w:w="1365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  <w:gridCol w:w="354"/>
      </w:tblGrid>
      <w:tr w:rsidR="00862296" w:rsidRPr="00213B15" w14:paraId="637F6E3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F1A001B" w14:textId="4F2545C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5"/>
          </w:tcPr>
          <w:p w14:paraId="70E5A714" w14:textId="09840266" w:rsidR="003E0FEE" w:rsidRDefault="00872122" w:rsidP="003E0FE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3547A3F3" w14:textId="77777777" w:rsidR="003E0FEE" w:rsidRPr="00BC1BCA" w:rsidRDefault="003E0FEE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8697A85" w14:textId="210CC46A" w:rsidR="003E0FEE" w:rsidRDefault="00872122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medgav att tre praoelever närvarade under sammanträdet</w:t>
            </w:r>
            <w:r w:rsidR="003E0FEE">
              <w:rPr>
                <w:bCs/>
                <w:snapToGrid w:val="0"/>
              </w:rPr>
              <w:t xml:space="preserve">. </w:t>
            </w:r>
          </w:p>
          <w:p w14:paraId="5382FF0D" w14:textId="6B7EA38B" w:rsidR="00862296" w:rsidRPr="00213B15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051E2C" w:rsidRPr="00213B15" w14:paraId="6D6216C4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70019E88" w14:textId="3E64C211" w:rsidR="00051E2C" w:rsidRDefault="00051E2C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5"/>
          </w:tcPr>
          <w:p w14:paraId="4D55AF9A" w14:textId="77777777" w:rsidR="00872122" w:rsidRDefault="00872122" w:rsidP="0087212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6B3E7E3C" w14:textId="77777777" w:rsidR="00872122" w:rsidRPr="00BC1BCA" w:rsidRDefault="00872122" w:rsidP="0087212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77DB516" w14:textId="648B20A1" w:rsidR="00872122" w:rsidRDefault="00872122" w:rsidP="0087212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42. </w:t>
            </w:r>
          </w:p>
          <w:p w14:paraId="092BB8ED" w14:textId="77777777" w:rsidR="00051E2C" w:rsidRDefault="00051E2C" w:rsidP="00441E6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B36D79" w:rsidRPr="00213B15" w14:paraId="3BB962FE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05CAE38" w14:textId="2396FFDC" w:rsidR="00B36D79" w:rsidRDefault="00B36D79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5"/>
          </w:tcPr>
          <w:p w14:paraId="1D0F4007" w14:textId="77777777" w:rsidR="00872122" w:rsidRPr="00872122" w:rsidRDefault="00872122" w:rsidP="00872122">
            <w:pPr>
              <w:spacing w:line="276" w:lineRule="auto"/>
              <w:rPr>
                <w:b/>
              </w:rPr>
            </w:pPr>
            <w:r w:rsidRPr="00872122">
              <w:rPr>
                <w:b/>
              </w:rPr>
              <w:t>Utökade möjligheter att ingripa i säkerhetskänslig verksamhet (JuU36)</w:t>
            </w:r>
          </w:p>
          <w:p w14:paraId="098E3FE5" w14:textId="77777777" w:rsidR="00441E6A" w:rsidRDefault="00441E6A" w:rsidP="00441E6A">
            <w:pPr>
              <w:spacing w:line="276" w:lineRule="auto"/>
              <w:rPr>
                <w:b/>
              </w:rPr>
            </w:pPr>
          </w:p>
          <w:p w14:paraId="3135E7D1" w14:textId="67E58594" w:rsidR="00441E6A" w:rsidRDefault="00441E6A" w:rsidP="00441E6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2025/26:1</w:t>
            </w:r>
            <w:r w:rsidR="00872122">
              <w:rPr>
                <w:bCs/>
                <w:snapToGrid w:val="0"/>
              </w:rPr>
              <w:t>82</w:t>
            </w:r>
            <w:r>
              <w:rPr>
                <w:bCs/>
                <w:snapToGrid w:val="0"/>
              </w:rPr>
              <w:t>.</w:t>
            </w:r>
          </w:p>
          <w:p w14:paraId="40126A23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15284EB" w14:textId="709AC6F0" w:rsidR="00441E6A" w:rsidRDefault="00441E6A" w:rsidP="00441E6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2025/26:JuU3</w:t>
            </w:r>
            <w:r w:rsidR="00872122">
              <w:rPr>
                <w:bCs/>
                <w:snapToGrid w:val="0"/>
              </w:rPr>
              <w:t>6</w:t>
            </w:r>
            <w:r>
              <w:rPr>
                <w:bCs/>
                <w:snapToGrid w:val="0"/>
              </w:rPr>
              <w:t>.</w:t>
            </w:r>
          </w:p>
          <w:p w14:paraId="1E945624" w14:textId="77777777" w:rsidR="00B36D79" w:rsidRDefault="00B36D79" w:rsidP="003E0FE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441E6A" w14:paraId="529FFB9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DAD85FC" w14:textId="6ECC91E3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5"/>
          </w:tcPr>
          <w:p w14:paraId="68A11681" w14:textId="77777777" w:rsidR="00872122" w:rsidRPr="00B07F86" w:rsidRDefault="00872122" w:rsidP="00872122">
            <w:pPr>
              <w:spacing w:line="276" w:lineRule="auto"/>
              <w:rPr>
                <w:b/>
              </w:rPr>
            </w:pPr>
            <w:r w:rsidRPr="00B07F86">
              <w:rPr>
                <w:b/>
              </w:rPr>
              <w:t>Stärkt lagstiftning mot hedersrelaterat våld och förtryck (JuU43)</w:t>
            </w:r>
          </w:p>
          <w:p w14:paraId="06E9511F" w14:textId="77777777" w:rsidR="00872122" w:rsidRDefault="00872122" w:rsidP="0087212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FD9C836" w14:textId="77777777" w:rsidR="00872122" w:rsidRDefault="00872122" w:rsidP="0087212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2025/26:213.</w:t>
            </w:r>
          </w:p>
          <w:p w14:paraId="0D21EB96" w14:textId="77777777" w:rsidR="00FB317D" w:rsidRDefault="00FB317D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0640BD63" w14:textId="547E458F" w:rsidR="00441E6A" w:rsidRDefault="00441E6A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</w:t>
            </w:r>
            <w:r w:rsidR="00872122">
              <w:rPr>
                <w:bCs/>
                <w:snapToGrid w:val="0"/>
              </w:rPr>
              <w:t>43</w:t>
            </w:r>
            <w:r>
              <w:rPr>
                <w:bCs/>
                <w:snapToGrid w:val="0"/>
              </w:rPr>
              <w:t>.</w:t>
            </w:r>
          </w:p>
          <w:p w14:paraId="047F0E9D" w14:textId="77777777" w:rsidR="00657372" w:rsidRDefault="00657372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13F4945" w14:textId="25C40138" w:rsidR="00657372" w:rsidRPr="00441E6A" w:rsidRDefault="00657372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670D24">
              <w:rPr>
                <w:bCs/>
                <w:snapToGrid w:val="0"/>
              </w:rPr>
              <w:t>S-ledamöterna anmälde ett särskilt yttrande.</w:t>
            </w:r>
          </w:p>
          <w:p w14:paraId="14F9EA58" w14:textId="75272D00" w:rsidR="00441E6A" w:rsidRPr="00441E6A" w:rsidRDefault="00441E6A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FB317D" w14:paraId="4D587C15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7B183B81" w14:textId="2A3E81B7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5"/>
          </w:tcPr>
          <w:p w14:paraId="1871CCBB" w14:textId="77777777" w:rsidR="00872122" w:rsidRPr="00872122" w:rsidRDefault="00872122" w:rsidP="00872122">
            <w:pPr>
              <w:spacing w:line="276" w:lineRule="auto"/>
              <w:rPr>
                <w:b/>
              </w:rPr>
            </w:pPr>
            <w:r w:rsidRPr="00872122">
              <w:rPr>
                <w:b/>
              </w:rPr>
              <w:t>Polisens användning av AI för ansiktsigenkänning i realtid (JuU28)</w:t>
            </w:r>
          </w:p>
          <w:p w14:paraId="6DA7A1A4" w14:textId="77777777" w:rsidR="003D1F3E" w:rsidRDefault="003D1F3E" w:rsidP="003D1F3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2F108FD" w14:textId="63D2DE8D" w:rsidR="003D1F3E" w:rsidRDefault="003D1F3E" w:rsidP="003D1F3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2025/26:</w:t>
            </w:r>
            <w:r w:rsidR="00872122">
              <w:rPr>
                <w:bCs/>
                <w:snapToGrid w:val="0"/>
              </w:rPr>
              <w:t>150 och motioner</w:t>
            </w:r>
            <w:r>
              <w:rPr>
                <w:bCs/>
                <w:snapToGrid w:val="0"/>
              </w:rPr>
              <w:t>.</w:t>
            </w:r>
          </w:p>
          <w:p w14:paraId="0F45F7BB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7BF0900" w14:textId="77777777" w:rsidR="006252D5" w:rsidRDefault="00173536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BAFABA3" w14:textId="34E7F29A" w:rsidR="0072343E" w:rsidRPr="00FB317D" w:rsidRDefault="0072343E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</w:tc>
      </w:tr>
      <w:tr w:rsidR="003D7844" w:rsidRPr="00FB317D" w14:paraId="68CBEF41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0DB82F3" w14:textId="70B42A3E" w:rsidR="003D7844" w:rsidRDefault="003D7844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140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15"/>
          </w:tcPr>
          <w:p w14:paraId="115A6CC6" w14:textId="77777777" w:rsidR="00872122" w:rsidRPr="00872122" w:rsidRDefault="00872122" w:rsidP="00872122">
            <w:pPr>
              <w:spacing w:line="276" w:lineRule="auto"/>
              <w:rPr>
                <w:b/>
              </w:rPr>
            </w:pPr>
            <w:r w:rsidRPr="00872122">
              <w:rPr>
                <w:b/>
              </w:rPr>
              <w:t xml:space="preserve">Ett utökat straffrättsligt tjänstemannaansvar (JuU40) </w:t>
            </w:r>
          </w:p>
          <w:p w14:paraId="50FB31DC" w14:textId="77777777" w:rsidR="00173536" w:rsidRDefault="00173536" w:rsidP="00173536">
            <w:pPr>
              <w:spacing w:line="276" w:lineRule="auto"/>
              <w:rPr>
                <w:b/>
              </w:rPr>
            </w:pPr>
          </w:p>
          <w:p w14:paraId="4FB496E5" w14:textId="307CC308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872122">
              <w:rPr>
                <w:bCs/>
                <w:snapToGrid w:val="0"/>
              </w:rPr>
              <w:t>fortsatt</w:t>
            </w:r>
            <w:r>
              <w:rPr>
                <w:bCs/>
                <w:snapToGrid w:val="0"/>
              </w:rPr>
              <w:t>e beredningen av proposition 2025/26:</w:t>
            </w:r>
            <w:r w:rsidR="00872122">
              <w:rPr>
                <w:bCs/>
                <w:snapToGrid w:val="0"/>
              </w:rPr>
              <w:t>217</w:t>
            </w:r>
            <w:r>
              <w:rPr>
                <w:bCs/>
                <w:snapToGrid w:val="0"/>
              </w:rPr>
              <w:t xml:space="preserve"> och </w:t>
            </w:r>
            <w:r>
              <w:rPr>
                <w:bCs/>
                <w:snapToGrid w:val="0"/>
              </w:rPr>
              <w:lastRenderedPageBreak/>
              <w:t>motion</w:t>
            </w:r>
            <w:r w:rsidR="00872122">
              <w:rPr>
                <w:bCs/>
                <w:snapToGrid w:val="0"/>
              </w:rPr>
              <w:t>er</w:t>
            </w:r>
            <w:r>
              <w:rPr>
                <w:bCs/>
                <w:snapToGrid w:val="0"/>
              </w:rPr>
              <w:t>.</w:t>
            </w:r>
          </w:p>
          <w:p w14:paraId="5E0D9E17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B76BC76" w14:textId="77777777" w:rsidR="00173536" w:rsidRPr="008F7391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03B94E5" w14:textId="60A403D0" w:rsidR="00C6074C" w:rsidRPr="003D7844" w:rsidRDefault="00C6074C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</w:tc>
      </w:tr>
      <w:tr w:rsidR="003D1F3E" w:rsidRPr="00FB317D" w14:paraId="4C9481CA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5625D6E" w14:textId="638EC41C" w:rsidR="003D1F3E" w:rsidRDefault="003D1F3E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15"/>
          </w:tcPr>
          <w:p w14:paraId="06C13B5A" w14:textId="77777777" w:rsidR="00872122" w:rsidRPr="00872122" w:rsidRDefault="00872122" w:rsidP="00872122">
            <w:pPr>
              <w:spacing w:line="276" w:lineRule="auto"/>
              <w:rPr>
                <w:b/>
              </w:rPr>
            </w:pPr>
            <w:r w:rsidRPr="00872122">
              <w:rPr>
                <w:b/>
              </w:rPr>
              <w:t>Dubbla straff för brott i kriminella nätverk och skärpta straffskalor (JuU42)</w:t>
            </w:r>
          </w:p>
          <w:p w14:paraId="3E0E962E" w14:textId="77777777" w:rsidR="00872122" w:rsidRDefault="00872122" w:rsidP="00872122">
            <w:pPr>
              <w:spacing w:line="276" w:lineRule="auto"/>
              <w:rPr>
                <w:b/>
              </w:rPr>
            </w:pPr>
          </w:p>
          <w:p w14:paraId="50A43C2D" w14:textId="56D21201" w:rsidR="00872122" w:rsidRDefault="00872122" w:rsidP="0087212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inledde beredningen av proposition 2025/26:218 och motioner.</w:t>
            </w:r>
          </w:p>
          <w:p w14:paraId="47A55F8A" w14:textId="77777777" w:rsidR="00872122" w:rsidRDefault="00872122" w:rsidP="0087212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E4F1F21" w14:textId="77777777" w:rsidR="00872122" w:rsidRPr="008F7391" w:rsidRDefault="00872122" w:rsidP="0087212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9A7271D" w14:textId="77777777" w:rsidR="003D1F3E" w:rsidRPr="003D1F3E" w:rsidRDefault="003D1F3E" w:rsidP="003D1F3E">
            <w:pPr>
              <w:spacing w:line="276" w:lineRule="auto"/>
              <w:rPr>
                <w:b/>
              </w:rPr>
            </w:pPr>
          </w:p>
        </w:tc>
      </w:tr>
      <w:tr w:rsidR="003E65BB" w:rsidRPr="00FB317D" w14:paraId="32ABF1C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3F4B2468" w14:textId="50A15440" w:rsidR="003E65BB" w:rsidRDefault="003E65BB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15"/>
          </w:tcPr>
          <w:p w14:paraId="677FA646" w14:textId="43C9A46A" w:rsidR="00872122" w:rsidRPr="00E617F8" w:rsidRDefault="00872122" w:rsidP="00872122">
            <w:pPr>
              <w:spacing w:line="276" w:lineRule="auto"/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271AB42E" w14:textId="77777777" w:rsidR="00872122" w:rsidRDefault="00872122" w:rsidP="00872122">
            <w:pPr>
              <w:spacing w:line="276" w:lineRule="auto"/>
              <w:rPr>
                <w:b/>
              </w:rPr>
            </w:pPr>
          </w:p>
          <w:p w14:paraId="467F2001" w14:textId="72783784" w:rsidR="00872122" w:rsidRPr="00173536" w:rsidRDefault="00872122" w:rsidP="0087212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In</w:t>
            </w:r>
            <w:r w:rsidRPr="00173536">
              <w:rPr>
                <w:bCs/>
              </w:rPr>
              <w:t>ko</w:t>
            </w:r>
            <w:r>
              <w:rPr>
                <w:bCs/>
              </w:rPr>
              <w:t>mna</w:t>
            </w:r>
            <w:r w:rsidRPr="00173536">
              <w:rPr>
                <w:bCs/>
              </w:rPr>
              <w:t xml:space="preserve"> skrivelse</w:t>
            </w:r>
            <w:r>
              <w:rPr>
                <w:bCs/>
              </w:rPr>
              <w:t>r</w:t>
            </w:r>
            <w:r w:rsidRPr="00173536">
              <w:rPr>
                <w:bCs/>
              </w:rPr>
              <w:t xml:space="preserve"> anmäldes (dnr </w:t>
            </w:r>
            <w:r>
              <w:rPr>
                <w:bCs/>
              </w:rPr>
              <w:t>1925</w:t>
            </w:r>
            <w:r w:rsidRPr="00173536">
              <w:rPr>
                <w:bCs/>
              </w:rPr>
              <w:t>-2025/26</w:t>
            </w:r>
            <w:r>
              <w:rPr>
                <w:bCs/>
              </w:rPr>
              <w:t>, 1926-2025/26 och 1930-2025/26</w:t>
            </w:r>
            <w:r w:rsidRPr="00173536">
              <w:rPr>
                <w:bCs/>
              </w:rPr>
              <w:t>)</w:t>
            </w:r>
            <w:r>
              <w:rPr>
                <w:bCs/>
              </w:rPr>
              <w:t>.</w:t>
            </w:r>
          </w:p>
          <w:p w14:paraId="40C07742" w14:textId="77777777" w:rsidR="003E65BB" w:rsidRPr="003D1F3E" w:rsidRDefault="003E65BB" w:rsidP="003D1F3E">
            <w:pPr>
              <w:spacing w:line="276" w:lineRule="auto"/>
              <w:rPr>
                <w:b/>
              </w:rPr>
            </w:pPr>
          </w:p>
        </w:tc>
      </w:tr>
      <w:tr w:rsidR="008F7391" w:rsidRPr="00FB317D" w14:paraId="50A52A30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59489C1" w14:textId="594F9852" w:rsidR="008F7391" w:rsidRDefault="008F739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65BB">
              <w:rPr>
                <w:b/>
                <w:snapToGrid w:val="0"/>
              </w:rPr>
              <w:t>9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2AF62D94" w14:textId="77777777" w:rsidR="00872122" w:rsidRDefault="00872122" w:rsidP="00872122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Övriga frågor</w:t>
            </w:r>
          </w:p>
          <w:p w14:paraId="413F59F0" w14:textId="77777777" w:rsidR="00872122" w:rsidRDefault="00872122" w:rsidP="00872122">
            <w:pPr>
              <w:spacing w:line="276" w:lineRule="auto"/>
              <w:rPr>
                <w:b/>
                <w:bCs/>
                <w:szCs w:val="23"/>
              </w:rPr>
            </w:pPr>
          </w:p>
          <w:p w14:paraId="366A177E" w14:textId="77777777" w:rsidR="00872122" w:rsidRDefault="00872122" w:rsidP="00872122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plan för utskottsarbetet och ärendeplan.</w:t>
            </w:r>
          </w:p>
          <w:p w14:paraId="666FA6CA" w14:textId="77777777" w:rsidR="004B1875" w:rsidRDefault="004B1875" w:rsidP="00872122">
            <w:pPr>
              <w:spacing w:line="276" w:lineRule="auto"/>
              <w:rPr>
                <w:bCs/>
                <w:snapToGrid w:val="0"/>
              </w:rPr>
            </w:pPr>
          </w:p>
          <w:p w14:paraId="1A64FDC5" w14:textId="29CCF189" w:rsidR="004B1875" w:rsidRDefault="004B1875" w:rsidP="00872122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Kanslichefen informerade om en inbjudan att delta när socialutskottet </w:t>
            </w:r>
            <w:r w:rsidR="00E01DD4">
              <w:rPr>
                <w:bCs/>
                <w:snapToGrid w:val="0"/>
              </w:rPr>
              <w:t xml:space="preserve">den 26 maj 2026 kl. 11.00 </w:t>
            </w:r>
            <w:r>
              <w:rPr>
                <w:bCs/>
                <w:snapToGrid w:val="0"/>
              </w:rPr>
              <w:t xml:space="preserve">får information </w:t>
            </w:r>
            <w:r w:rsidR="007411C7">
              <w:rPr>
                <w:bCs/>
                <w:snapToGrid w:val="0"/>
              </w:rPr>
              <w:t xml:space="preserve">från socialtjänstminister Camilla Waltersson Grönvall, Inspektionen för vård och omsorg (IVO) och Polismyndigheten </w:t>
            </w:r>
            <w:r>
              <w:rPr>
                <w:bCs/>
                <w:snapToGrid w:val="0"/>
              </w:rPr>
              <w:t xml:space="preserve">om </w:t>
            </w:r>
            <w:r w:rsidR="007411C7">
              <w:rPr>
                <w:bCs/>
                <w:snapToGrid w:val="0"/>
              </w:rPr>
              <w:t xml:space="preserve">HVB-hem som uppges ha kopplingar till kriminella aktörer </w:t>
            </w:r>
            <w:r w:rsidR="00E01DD4" w:rsidRPr="00E01DD4">
              <w:rPr>
                <w:bCs/>
                <w:snapToGrid w:val="0"/>
              </w:rPr>
              <w:t>samt uppgifter i media om polisens lista över sådana HVB-hem</w:t>
            </w:r>
            <w:r>
              <w:rPr>
                <w:bCs/>
                <w:snapToGrid w:val="0"/>
              </w:rPr>
              <w:t xml:space="preserve">. </w:t>
            </w:r>
          </w:p>
          <w:p w14:paraId="4319494E" w14:textId="77777777" w:rsidR="007411C7" w:rsidRDefault="007411C7" w:rsidP="00872122">
            <w:pPr>
              <w:spacing w:line="276" w:lineRule="auto"/>
              <w:rPr>
                <w:bCs/>
                <w:snapToGrid w:val="0"/>
              </w:rPr>
            </w:pPr>
          </w:p>
          <w:p w14:paraId="6A5E0A51" w14:textId="3AA66FD1" w:rsidR="007411C7" w:rsidRDefault="007411C7" w:rsidP="00872122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Kanslichefen informerade om en inbjudan </w:t>
            </w:r>
            <w:r w:rsidR="0078109B">
              <w:rPr>
                <w:bCs/>
                <w:snapToGrid w:val="0"/>
              </w:rPr>
              <w:t xml:space="preserve">att delta vid </w:t>
            </w:r>
            <w:r w:rsidR="005D64FC">
              <w:rPr>
                <w:bCs/>
                <w:snapToGrid w:val="0"/>
              </w:rPr>
              <w:t>vice talmans</w:t>
            </w:r>
            <w:r w:rsidR="0078109B">
              <w:rPr>
                <w:bCs/>
                <w:snapToGrid w:val="0"/>
              </w:rPr>
              <w:t xml:space="preserve"> lunch den 4 juni 2026 i samband med ett besök av Turkiets talman. </w:t>
            </w:r>
          </w:p>
          <w:p w14:paraId="0E759A17" w14:textId="77947387" w:rsidR="008F7391" w:rsidRDefault="008F7391" w:rsidP="00173536">
            <w:pPr>
              <w:tabs>
                <w:tab w:val="left" w:pos="1701"/>
              </w:tabs>
              <w:spacing w:line="276" w:lineRule="auto"/>
              <w:rPr>
                <w:b/>
              </w:rPr>
            </w:pPr>
          </w:p>
        </w:tc>
      </w:tr>
      <w:tr w:rsidR="002B7561" w:rsidRPr="00213B15" w14:paraId="179801E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3C533E0" w14:textId="560EACB2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65BB">
              <w:rPr>
                <w:b/>
                <w:snapToGrid w:val="0"/>
              </w:rPr>
              <w:t>10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28C6F5D4" w14:textId="77777777" w:rsidR="00872122" w:rsidRDefault="00872122" w:rsidP="0087212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73D199B5" w14:textId="77777777" w:rsidR="00872122" w:rsidRDefault="00872122" w:rsidP="00872122">
            <w:pPr>
              <w:spacing w:line="276" w:lineRule="auto"/>
              <w:rPr>
                <w:b/>
                <w:snapToGrid w:val="0"/>
              </w:rPr>
            </w:pPr>
          </w:p>
          <w:p w14:paraId="5F63ED6B" w14:textId="65F3DC66" w:rsidR="00872122" w:rsidRPr="005D57E5" w:rsidRDefault="00872122" w:rsidP="00872122">
            <w:pPr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tors</w:t>
            </w:r>
            <w:r w:rsidRPr="00B8368B">
              <w:rPr>
                <w:bCs/>
              </w:rPr>
              <w:t xml:space="preserve">dagen den </w:t>
            </w:r>
            <w:r>
              <w:rPr>
                <w:bCs/>
              </w:rPr>
              <w:t>21</w:t>
            </w:r>
            <w:r w:rsidRPr="00B8368B">
              <w:rPr>
                <w:bCs/>
              </w:rPr>
              <w:t xml:space="preserve"> </w:t>
            </w:r>
            <w:r>
              <w:rPr>
                <w:bCs/>
              </w:rPr>
              <w:t>maj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>
              <w:rPr>
                <w:bCs/>
              </w:rPr>
              <w:t>10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0B7DD3" w14:paraId="5C2D9E56" w14:textId="77777777" w:rsidTr="00B36D79">
        <w:trPr>
          <w:gridBefore w:val="1"/>
          <w:gridAfter w:val="1"/>
          <w:wBefore w:w="1488" w:type="dxa"/>
          <w:wAfter w:w="354" w:type="dxa"/>
        </w:trPr>
        <w:tc>
          <w:tcPr>
            <w:tcW w:w="7159" w:type="dxa"/>
            <w:gridSpan w:val="16"/>
          </w:tcPr>
          <w:p w14:paraId="32A688CB" w14:textId="77777777" w:rsidR="0072343E" w:rsidRDefault="0072343E" w:rsidP="002F3121">
            <w:pPr>
              <w:tabs>
                <w:tab w:val="left" w:pos="1701"/>
              </w:tabs>
            </w:pPr>
          </w:p>
          <w:p w14:paraId="00C7B986" w14:textId="77777777" w:rsidR="005D57E5" w:rsidRDefault="005D57E5" w:rsidP="002F3121">
            <w:pPr>
              <w:tabs>
                <w:tab w:val="left" w:pos="1701"/>
              </w:tabs>
            </w:pPr>
          </w:p>
          <w:p w14:paraId="20CB02C7" w14:textId="77777777" w:rsidR="00657372" w:rsidRDefault="00657372" w:rsidP="002F3121">
            <w:pPr>
              <w:tabs>
                <w:tab w:val="left" w:pos="1701"/>
              </w:tabs>
            </w:pPr>
          </w:p>
          <w:p w14:paraId="32EE0213" w14:textId="77777777" w:rsidR="00395911" w:rsidRDefault="00395911" w:rsidP="002F3121">
            <w:pPr>
              <w:tabs>
                <w:tab w:val="left" w:pos="1701"/>
              </w:tabs>
            </w:pPr>
          </w:p>
          <w:p w14:paraId="349853C3" w14:textId="4152BD7C" w:rsidR="008B562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27BB8B7A" w14:textId="77777777" w:rsidR="0072343E" w:rsidRDefault="0072343E" w:rsidP="002F3121">
            <w:pPr>
              <w:tabs>
                <w:tab w:val="left" w:pos="1701"/>
              </w:tabs>
            </w:pPr>
          </w:p>
          <w:p w14:paraId="54E72734" w14:textId="633978A5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6F791A">
              <w:t xml:space="preserve"> </w:t>
            </w:r>
            <w:r w:rsidR="006C06EC">
              <w:t>21</w:t>
            </w:r>
            <w:r w:rsidR="0046391A" w:rsidRPr="006F791A">
              <w:rPr>
                <w:snapToGrid w:val="0"/>
              </w:rPr>
              <w:t xml:space="preserve"> </w:t>
            </w:r>
            <w:r w:rsidR="00E617F8">
              <w:rPr>
                <w:snapToGrid w:val="0"/>
              </w:rPr>
              <w:t>maj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61A1C19F" w14:textId="77777777" w:rsidR="00E7756D" w:rsidRDefault="00E7756D" w:rsidP="002F3121">
            <w:pPr>
              <w:tabs>
                <w:tab w:val="left" w:pos="1701"/>
              </w:tabs>
            </w:pPr>
          </w:p>
          <w:p w14:paraId="7202974C" w14:textId="77777777" w:rsidR="0072343E" w:rsidRDefault="0072343E" w:rsidP="002F3121">
            <w:pPr>
              <w:tabs>
                <w:tab w:val="left" w:pos="1701"/>
              </w:tabs>
            </w:pPr>
          </w:p>
          <w:p w14:paraId="63EE184A" w14:textId="77777777" w:rsidR="00657372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  <w:p w14:paraId="26433175" w14:textId="77777777" w:rsidR="00395911" w:rsidRDefault="0039591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5A0FAD0F" w:rsidR="00395911" w:rsidRPr="00ED345C" w:rsidRDefault="0039591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  <w:tr w:rsidR="000B7DD3" w14:paraId="10A2D6BF" w14:textId="77777777" w:rsidTr="00B3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549F7EB2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08722111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E617F8">
              <w:t>4</w:t>
            </w:r>
            <w:r w:rsidR="006F3F13">
              <w:t>3</w:t>
            </w:r>
          </w:p>
        </w:tc>
      </w:tr>
      <w:tr w:rsidR="00125C12" w14:paraId="365E24E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cantSplit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75F2A484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32CFE">
              <w:rPr>
                <w:sz w:val="22"/>
              </w:rPr>
              <w:t>1–</w:t>
            </w:r>
            <w:r w:rsidR="006C06EC">
              <w:rPr>
                <w:sz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6D2A9208" w:rsidR="00125C12" w:rsidRDefault="006C06EC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7D01B4D4" w:rsidR="00125C12" w:rsidRDefault="006C06EC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7–9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6E53B860" w:rsidR="00125C12" w:rsidRDefault="006C06E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6ED489E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6C06EC" w:rsidRPr="007379A1" w:rsidRDefault="006C06EC" w:rsidP="006C06EC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009540C9" w:rsidR="006C06EC" w:rsidRPr="00F72CCB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137A3C36" w:rsidR="006C06EC" w:rsidRPr="00F72CCB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0FB3F69" w:rsidR="006C06EC" w:rsidRPr="00F72CCB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983A354" w:rsidR="006C06EC" w:rsidRPr="00F72CCB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:rsidRPr="00CF5653" w14:paraId="2220A53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6C06EC" w:rsidRPr="009841C1" w:rsidRDefault="006C06EC" w:rsidP="006C06EC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1B0C7E40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5364A1F5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61BC58EA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0A1DABEE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C06EC" w:rsidRPr="007B6545" w14:paraId="0098DDB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6C06EC" w:rsidRPr="00C04C3F" w:rsidRDefault="006C06EC" w:rsidP="006C06EC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3D7B10CD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56A61E2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11ABE493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2F5977D8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7A53515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6C06EC" w:rsidRPr="00A74BA5" w:rsidRDefault="006C06EC" w:rsidP="006C06EC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5950C97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3DDF1D0D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0A6C8D88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16575DA8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0528AA7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6C06EC" w:rsidRPr="00A74BA5" w:rsidRDefault="006C06EC" w:rsidP="006C06EC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336A4AA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FF57D4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017E61B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30B0B4B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3C2847E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6C06EC" w:rsidRPr="00F85329" w:rsidRDefault="006C06EC" w:rsidP="006C06EC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E907E51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0FBD99D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6878668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0612DE81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758D249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6C06EC" w:rsidRPr="00A74BA5" w:rsidRDefault="006C06EC" w:rsidP="006C06EC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7D30F0E3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77C4A6E5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6E012A58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1CEEA98C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13B0970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6C06EC" w:rsidRPr="00A74BA5" w:rsidRDefault="006C06EC" w:rsidP="006C06EC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6B57326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4E43A9C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3DC2623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0AEB198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4E01669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6C06EC" w:rsidRPr="00A74BA5" w:rsidRDefault="006C06EC" w:rsidP="006C06EC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1EB5D61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14D6458A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653E8F5A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840312D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0AF4A59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6C06EC" w:rsidRPr="00A74BA5" w:rsidRDefault="006C06EC" w:rsidP="006C06EC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3379CA4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4BF1A875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2C0E527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51AB8E52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5682732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6C06EC" w:rsidRPr="00A74BA5" w:rsidRDefault="006C06EC" w:rsidP="006C06EC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0B36CB8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541A089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3C7DEF0D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3D7FCD1C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4C732F9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6C06EC" w:rsidRPr="00A74BA5" w:rsidRDefault="006C06EC" w:rsidP="006C06EC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9F322B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71B8A3EC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4648A76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6AEC8588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26A42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6C06EC" w:rsidRPr="00A74BA5" w:rsidRDefault="006C06EC" w:rsidP="006C06EC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5375943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6C4BFB6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0ECBB4DC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54C168C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6C06EC" w:rsidRPr="00A74BA5" w:rsidRDefault="006C06EC" w:rsidP="006C06EC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502BCA8C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60C2CE3A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39F89375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37E6188A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1A15433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50EBE951" w:rsidR="006C06EC" w:rsidRPr="00A74BA5" w:rsidRDefault="006C06EC" w:rsidP="006C06EC">
            <w:pPr>
              <w:rPr>
                <w:szCs w:val="24"/>
              </w:rPr>
            </w:pPr>
            <w:r>
              <w:t xml:space="preserve">Mats Hellhoff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75C4DBA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2C6E6A4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103DBED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11483DF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449D345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6C06EC" w:rsidRPr="000253CD" w:rsidRDefault="006C06EC" w:rsidP="006C06EC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793D305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22EFEC2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2BCF98B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1B7D68A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171DBBA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6C06EC" w:rsidRPr="00A74BA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6C06EC" w:rsidRPr="00B20174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69435D25" w:rsidR="006C06EC" w:rsidRPr="00B20174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5623B246" w:rsidR="006C06EC" w:rsidRPr="00B20174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35237155" w:rsidR="006C06EC" w:rsidRPr="00B20174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35E7F70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6C06EC" w:rsidRPr="00A74BA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67D2E9C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6C06EC" w:rsidRPr="00A23450" w:rsidRDefault="006C06EC" w:rsidP="006C06EC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76FA7361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5859517F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327B0DEF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BF8DFE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6EC" w14:paraId="72F8A7B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6C06EC" w:rsidRPr="00A23450" w:rsidRDefault="006C06EC" w:rsidP="006C06EC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281CBAF1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7598550B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35D24FE2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6EB70104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6EC" w14:paraId="0086CC9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6C06EC" w:rsidRDefault="006C06EC" w:rsidP="006C06EC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3572C070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434BE6B6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604F6492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E7507F3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1DEB29A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7D2D52CC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4ECE4BFA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211536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622D" w14:paraId="0346D98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78A4" w14:textId="434C0EE0" w:rsidR="0074622D" w:rsidRDefault="0074622D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199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1223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B477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F459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E03C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38D6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D1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311B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AD08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C5AE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5969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E9A3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889537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5F54F4E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30E101D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0E37B1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464CDFE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17056DA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>Pia Trollehjelm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4310018D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5818486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369E6A84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50B1D061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0E4D4FDF" w:rsidR="00D82362" w:rsidRPr="0078232D" w:rsidRDefault="00B805A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0383253F" w:rsidR="00D82362" w:rsidRPr="0078232D" w:rsidRDefault="006C06EC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59389284" w:rsidR="00D82362" w:rsidRPr="0078232D" w:rsidRDefault="006C06EC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6A59A75E" w:rsidR="00D82362" w:rsidRPr="0078232D" w:rsidRDefault="006C06EC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3D5FE3C" w:rsidR="00D82362" w:rsidRPr="00775568" w:rsidRDefault="0074622D" w:rsidP="00D82362">
            <w:r>
              <w:t>Daniel Bäckström</w:t>
            </w:r>
            <w:r w:rsidR="00D82362" w:rsidRPr="002F723A">
              <w:t xml:space="preserve">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713C75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6EE645A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5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5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7A303E4D" w14:textId="77777777" w:rsidR="00B97BF5" w:rsidRDefault="00B97BF5" w:rsidP="000B7DD3">
      <w:pPr>
        <w:tabs>
          <w:tab w:val="left" w:pos="1620"/>
        </w:tabs>
      </w:pPr>
    </w:p>
    <w:p w14:paraId="66CA23F9" w14:textId="77777777" w:rsidR="00B97BF5" w:rsidRDefault="00B97BF5" w:rsidP="000B7DD3">
      <w:pPr>
        <w:tabs>
          <w:tab w:val="left" w:pos="1620"/>
        </w:tabs>
      </w:pPr>
    </w:p>
    <w:p w14:paraId="7E5BB849" w14:textId="77777777" w:rsidR="00B97BF5" w:rsidRDefault="00B97BF5" w:rsidP="000B7DD3">
      <w:pPr>
        <w:tabs>
          <w:tab w:val="left" w:pos="1620"/>
        </w:tabs>
      </w:pPr>
    </w:p>
    <w:p w14:paraId="31E0DACA" w14:textId="77777777" w:rsidR="00B97BF5" w:rsidRDefault="00B97BF5" w:rsidP="000B7DD3">
      <w:pPr>
        <w:tabs>
          <w:tab w:val="left" w:pos="1620"/>
        </w:tabs>
      </w:pPr>
    </w:p>
    <w:p w14:paraId="2C8F9AA7" w14:textId="77777777" w:rsidR="00B97BF5" w:rsidRDefault="00B97BF5" w:rsidP="000B7DD3">
      <w:pPr>
        <w:tabs>
          <w:tab w:val="left" w:pos="1620"/>
        </w:tabs>
      </w:pPr>
    </w:p>
    <w:p w14:paraId="006B8A5F" w14:textId="41EF7947" w:rsidR="00E0535B" w:rsidRDefault="00E0535B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0AC61B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188B768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CCCBD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4C7DF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E0B38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3AC9CB2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83E1FD9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E056C3B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248C621A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28CD90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94CEF2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32F02C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A3C0B91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D1F674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F53EB14" w14:textId="77777777" w:rsidR="00036568" w:rsidRPr="00B97BF5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sectPr w:rsidR="00036568" w:rsidRPr="00B97BF5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5178" w14:textId="77777777" w:rsidR="00936AD4" w:rsidRDefault="00936AD4" w:rsidP="00DA179E">
      <w:r>
        <w:separator/>
      </w:r>
    </w:p>
  </w:endnote>
  <w:endnote w:type="continuationSeparator" w:id="0">
    <w:p w14:paraId="6DEB751F" w14:textId="77777777" w:rsidR="00936AD4" w:rsidRDefault="00936AD4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5CC9" w14:textId="77777777" w:rsidR="00936AD4" w:rsidRDefault="00936AD4" w:rsidP="00DA179E">
      <w:r>
        <w:separator/>
      </w:r>
    </w:p>
  </w:footnote>
  <w:footnote w:type="continuationSeparator" w:id="0">
    <w:p w14:paraId="7CC04802" w14:textId="77777777" w:rsidR="00936AD4" w:rsidRDefault="00936AD4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09D40764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69AC15FA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377048F8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D77FB"/>
    <w:multiLevelType w:val="hybridMultilevel"/>
    <w:tmpl w:val="994CA66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05F12"/>
    <w:multiLevelType w:val="hybridMultilevel"/>
    <w:tmpl w:val="778A531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AB7"/>
    <w:multiLevelType w:val="hybridMultilevel"/>
    <w:tmpl w:val="FDBCC520"/>
    <w:lvl w:ilvl="0" w:tplc="29D64EA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7" w15:restartNumberingAfterBreak="0">
    <w:nsid w:val="395120C9"/>
    <w:multiLevelType w:val="hybridMultilevel"/>
    <w:tmpl w:val="FBEE5B3A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823CA"/>
    <w:multiLevelType w:val="hybridMultilevel"/>
    <w:tmpl w:val="822080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82E85"/>
    <w:multiLevelType w:val="hybridMultilevel"/>
    <w:tmpl w:val="B7F0FDB6"/>
    <w:lvl w:ilvl="0" w:tplc="196CC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C684D"/>
    <w:multiLevelType w:val="hybridMultilevel"/>
    <w:tmpl w:val="9454E2FC"/>
    <w:lvl w:ilvl="0" w:tplc="7B168E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F094F"/>
    <w:multiLevelType w:val="hybridMultilevel"/>
    <w:tmpl w:val="8DF0CA02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0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32" w15:restartNumberingAfterBreak="0">
    <w:nsid w:val="7A323631"/>
    <w:multiLevelType w:val="hybridMultilevel"/>
    <w:tmpl w:val="5C301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503809">
    <w:abstractNumId w:val="27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21"/>
  </w:num>
  <w:num w:numId="13" w16cid:durableId="472989425">
    <w:abstractNumId w:val="19"/>
  </w:num>
  <w:num w:numId="14" w16cid:durableId="940141301">
    <w:abstractNumId w:val="20"/>
  </w:num>
  <w:num w:numId="15" w16cid:durableId="836308591">
    <w:abstractNumId w:val="11"/>
  </w:num>
  <w:num w:numId="16" w16cid:durableId="582178706">
    <w:abstractNumId w:val="25"/>
  </w:num>
  <w:num w:numId="17" w16cid:durableId="807628562">
    <w:abstractNumId w:val="28"/>
  </w:num>
  <w:num w:numId="18" w16cid:durableId="344285292">
    <w:abstractNumId w:val="16"/>
  </w:num>
  <w:num w:numId="19" w16cid:durableId="1658146499">
    <w:abstractNumId w:val="31"/>
  </w:num>
  <w:num w:numId="20" w16cid:durableId="1211846970">
    <w:abstractNumId w:val="30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9"/>
  </w:num>
  <w:num w:numId="23" w16cid:durableId="843596536">
    <w:abstractNumId w:val="15"/>
  </w:num>
  <w:num w:numId="24" w16cid:durableId="660815658">
    <w:abstractNumId w:val="23"/>
  </w:num>
  <w:num w:numId="25" w16cid:durableId="710542175">
    <w:abstractNumId w:val="22"/>
  </w:num>
  <w:num w:numId="26" w16cid:durableId="2042513188">
    <w:abstractNumId w:val="17"/>
  </w:num>
  <w:num w:numId="27" w16cid:durableId="2012833997">
    <w:abstractNumId w:val="24"/>
  </w:num>
  <w:num w:numId="28" w16cid:durableId="1458791228">
    <w:abstractNumId w:val="18"/>
  </w:num>
  <w:num w:numId="29" w16cid:durableId="303004208">
    <w:abstractNumId w:val="12"/>
  </w:num>
  <w:num w:numId="30" w16cid:durableId="2015911189">
    <w:abstractNumId w:val="13"/>
  </w:num>
  <w:num w:numId="31" w16cid:durableId="1506021179">
    <w:abstractNumId w:val="32"/>
  </w:num>
  <w:num w:numId="32" w16cid:durableId="1642148792">
    <w:abstractNumId w:val="26"/>
  </w:num>
  <w:num w:numId="33" w16cid:durableId="1441800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32F5D"/>
    <w:rsid w:val="000343C9"/>
    <w:rsid w:val="00036568"/>
    <w:rsid w:val="00042C95"/>
    <w:rsid w:val="00045169"/>
    <w:rsid w:val="00046D4E"/>
    <w:rsid w:val="00047486"/>
    <w:rsid w:val="00051350"/>
    <w:rsid w:val="00051B2B"/>
    <w:rsid w:val="00051E2C"/>
    <w:rsid w:val="00054F67"/>
    <w:rsid w:val="0006043F"/>
    <w:rsid w:val="00062A3D"/>
    <w:rsid w:val="000638AE"/>
    <w:rsid w:val="00064A5C"/>
    <w:rsid w:val="000665D9"/>
    <w:rsid w:val="000668FF"/>
    <w:rsid w:val="00067EC7"/>
    <w:rsid w:val="00070DB7"/>
    <w:rsid w:val="00072835"/>
    <w:rsid w:val="00074062"/>
    <w:rsid w:val="00077D20"/>
    <w:rsid w:val="0008055A"/>
    <w:rsid w:val="00080F7D"/>
    <w:rsid w:val="00081824"/>
    <w:rsid w:val="000827B8"/>
    <w:rsid w:val="00082D79"/>
    <w:rsid w:val="0008669B"/>
    <w:rsid w:val="00087748"/>
    <w:rsid w:val="00090EC9"/>
    <w:rsid w:val="00090EFB"/>
    <w:rsid w:val="000914FB"/>
    <w:rsid w:val="00092B94"/>
    <w:rsid w:val="00092DCB"/>
    <w:rsid w:val="0009441D"/>
    <w:rsid w:val="00094A50"/>
    <w:rsid w:val="000A06B0"/>
    <w:rsid w:val="000B1208"/>
    <w:rsid w:val="000B35AA"/>
    <w:rsid w:val="000B7DD3"/>
    <w:rsid w:val="000C20B7"/>
    <w:rsid w:val="000D1C7D"/>
    <w:rsid w:val="000D3A74"/>
    <w:rsid w:val="000D4B6D"/>
    <w:rsid w:val="000D5599"/>
    <w:rsid w:val="000D7059"/>
    <w:rsid w:val="000D74AC"/>
    <w:rsid w:val="000E1A00"/>
    <w:rsid w:val="000E72AC"/>
    <w:rsid w:val="000F1A55"/>
    <w:rsid w:val="000F29CD"/>
    <w:rsid w:val="000F328E"/>
    <w:rsid w:val="000F6D76"/>
    <w:rsid w:val="000F7A59"/>
    <w:rsid w:val="00104FB7"/>
    <w:rsid w:val="00110223"/>
    <w:rsid w:val="00112470"/>
    <w:rsid w:val="00112EF0"/>
    <w:rsid w:val="0011723B"/>
    <w:rsid w:val="00120C12"/>
    <w:rsid w:val="0012215E"/>
    <w:rsid w:val="00125C12"/>
    <w:rsid w:val="00126056"/>
    <w:rsid w:val="00127E96"/>
    <w:rsid w:val="00131AF7"/>
    <w:rsid w:val="00140646"/>
    <w:rsid w:val="00143A1F"/>
    <w:rsid w:val="00147424"/>
    <w:rsid w:val="00152092"/>
    <w:rsid w:val="00152ADB"/>
    <w:rsid w:val="00153AE5"/>
    <w:rsid w:val="00156123"/>
    <w:rsid w:val="0015708E"/>
    <w:rsid w:val="00157636"/>
    <w:rsid w:val="0016014D"/>
    <w:rsid w:val="001619A2"/>
    <w:rsid w:val="00163D56"/>
    <w:rsid w:val="00166224"/>
    <w:rsid w:val="0016738D"/>
    <w:rsid w:val="00170479"/>
    <w:rsid w:val="00173536"/>
    <w:rsid w:val="0017748E"/>
    <w:rsid w:val="0018067D"/>
    <w:rsid w:val="001819D8"/>
    <w:rsid w:val="00181D8B"/>
    <w:rsid w:val="00184017"/>
    <w:rsid w:val="001936CF"/>
    <w:rsid w:val="0019370B"/>
    <w:rsid w:val="00197B63"/>
    <w:rsid w:val="001A12F9"/>
    <w:rsid w:val="001A38A2"/>
    <w:rsid w:val="001A5270"/>
    <w:rsid w:val="001B1E1F"/>
    <w:rsid w:val="001B31B0"/>
    <w:rsid w:val="001B564B"/>
    <w:rsid w:val="001B6518"/>
    <w:rsid w:val="001B6C70"/>
    <w:rsid w:val="001C4673"/>
    <w:rsid w:val="001C5010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1469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24FBD"/>
    <w:rsid w:val="00231BEF"/>
    <w:rsid w:val="002333BF"/>
    <w:rsid w:val="002355DE"/>
    <w:rsid w:val="0023579D"/>
    <w:rsid w:val="002366F9"/>
    <w:rsid w:val="00237316"/>
    <w:rsid w:val="0023763A"/>
    <w:rsid w:val="00237A6A"/>
    <w:rsid w:val="00243C46"/>
    <w:rsid w:val="0024547F"/>
    <w:rsid w:val="0025160C"/>
    <w:rsid w:val="002523C3"/>
    <w:rsid w:val="00256864"/>
    <w:rsid w:val="002572AC"/>
    <w:rsid w:val="00257EF1"/>
    <w:rsid w:val="002646EE"/>
    <w:rsid w:val="002715E7"/>
    <w:rsid w:val="00272112"/>
    <w:rsid w:val="00272B28"/>
    <w:rsid w:val="0027433E"/>
    <w:rsid w:val="00275C8C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A69C4"/>
    <w:rsid w:val="002B10F4"/>
    <w:rsid w:val="002B112C"/>
    <w:rsid w:val="002B6197"/>
    <w:rsid w:val="002B6EA1"/>
    <w:rsid w:val="002B6EAF"/>
    <w:rsid w:val="002B7046"/>
    <w:rsid w:val="002B7485"/>
    <w:rsid w:val="002B7561"/>
    <w:rsid w:val="002C1EA1"/>
    <w:rsid w:val="002C3E38"/>
    <w:rsid w:val="002C7C0F"/>
    <w:rsid w:val="002D0684"/>
    <w:rsid w:val="002D0716"/>
    <w:rsid w:val="002D580A"/>
    <w:rsid w:val="002E0786"/>
    <w:rsid w:val="002E5432"/>
    <w:rsid w:val="002E6827"/>
    <w:rsid w:val="002E718E"/>
    <w:rsid w:val="002F16C2"/>
    <w:rsid w:val="002F514C"/>
    <w:rsid w:val="002F59D8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17"/>
    <w:rsid w:val="003200B4"/>
    <w:rsid w:val="00320BA9"/>
    <w:rsid w:val="003221D9"/>
    <w:rsid w:val="00323E48"/>
    <w:rsid w:val="00333E42"/>
    <w:rsid w:val="00336D13"/>
    <w:rsid w:val="00337EA6"/>
    <w:rsid w:val="0034533C"/>
    <w:rsid w:val="00347B49"/>
    <w:rsid w:val="003520AA"/>
    <w:rsid w:val="00356C7C"/>
    <w:rsid w:val="00360652"/>
    <w:rsid w:val="00361D20"/>
    <w:rsid w:val="00361D65"/>
    <w:rsid w:val="00362203"/>
    <w:rsid w:val="0036456E"/>
    <w:rsid w:val="00366E96"/>
    <w:rsid w:val="00371407"/>
    <w:rsid w:val="00377122"/>
    <w:rsid w:val="00380454"/>
    <w:rsid w:val="003804E0"/>
    <w:rsid w:val="00381054"/>
    <w:rsid w:val="00382159"/>
    <w:rsid w:val="003830EE"/>
    <w:rsid w:val="0038512B"/>
    <w:rsid w:val="00386CC5"/>
    <w:rsid w:val="00387A08"/>
    <w:rsid w:val="00387D9E"/>
    <w:rsid w:val="00395911"/>
    <w:rsid w:val="00395AEB"/>
    <w:rsid w:val="003A012B"/>
    <w:rsid w:val="003A0BF1"/>
    <w:rsid w:val="003A0CE6"/>
    <w:rsid w:val="003A2E9D"/>
    <w:rsid w:val="003A3C2B"/>
    <w:rsid w:val="003B2990"/>
    <w:rsid w:val="003B51FE"/>
    <w:rsid w:val="003B5B02"/>
    <w:rsid w:val="003C01CA"/>
    <w:rsid w:val="003C08B9"/>
    <w:rsid w:val="003C7B83"/>
    <w:rsid w:val="003D1F3E"/>
    <w:rsid w:val="003D3526"/>
    <w:rsid w:val="003D4B89"/>
    <w:rsid w:val="003D4BEF"/>
    <w:rsid w:val="003D5474"/>
    <w:rsid w:val="003D768E"/>
    <w:rsid w:val="003D7844"/>
    <w:rsid w:val="003E0388"/>
    <w:rsid w:val="003E0FEE"/>
    <w:rsid w:val="003E2224"/>
    <w:rsid w:val="003E3940"/>
    <w:rsid w:val="003E43FE"/>
    <w:rsid w:val="003E5FC3"/>
    <w:rsid w:val="003E65BB"/>
    <w:rsid w:val="003F07DD"/>
    <w:rsid w:val="003F2BBC"/>
    <w:rsid w:val="003F5B78"/>
    <w:rsid w:val="00403F46"/>
    <w:rsid w:val="0040613F"/>
    <w:rsid w:val="004141E3"/>
    <w:rsid w:val="00421F4C"/>
    <w:rsid w:val="004258BC"/>
    <w:rsid w:val="00430C27"/>
    <w:rsid w:val="00435004"/>
    <w:rsid w:val="004355CA"/>
    <w:rsid w:val="00441E6A"/>
    <w:rsid w:val="00442DA1"/>
    <w:rsid w:val="00443162"/>
    <w:rsid w:val="004435C9"/>
    <w:rsid w:val="00450175"/>
    <w:rsid w:val="0045180B"/>
    <w:rsid w:val="00452A12"/>
    <w:rsid w:val="0046049F"/>
    <w:rsid w:val="00461E15"/>
    <w:rsid w:val="0046261F"/>
    <w:rsid w:val="00462A62"/>
    <w:rsid w:val="0046369C"/>
    <w:rsid w:val="0046391A"/>
    <w:rsid w:val="004644B8"/>
    <w:rsid w:val="0047167B"/>
    <w:rsid w:val="00472CE9"/>
    <w:rsid w:val="00475669"/>
    <w:rsid w:val="00476A90"/>
    <w:rsid w:val="0047710C"/>
    <w:rsid w:val="00481351"/>
    <w:rsid w:val="0048335A"/>
    <w:rsid w:val="00484B5B"/>
    <w:rsid w:val="00491D82"/>
    <w:rsid w:val="00491E91"/>
    <w:rsid w:val="00491FEC"/>
    <w:rsid w:val="004930B3"/>
    <w:rsid w:val="0049370E"/>
    <w:rsid w:val="00493DC6"/>
    <w:rsid w:val="00496AC5"/>
    <w:rsid w:val="00496C91"/>
    <w:rsid w:val="004A1AD8"/>
    <w:rsid w:val="004A53F0"/>
    <w:rsid w:val="004A7C2F"/>
    <w:rsid w:val="004B0A3A"/>
    <w:rsid w:val="004B122F"/>
    <w:rsid w:val="004B1875"/>
    <w:rsid w:val="004B47AA"/>
    <w:rsid w:val="004B6C8F"/>
    <w:rsid w:val="004C0786"/>
    <w:rsid w:val="004C079E"/>
    <w:rsid w:val="004C0CAB"/>
    <w:rsid w:val="004C2A54"/>
    <w:rsid w:val="004C367B"/>
    <w:rsid w:val="004C67B0"/>
    <w:rsid w:val="004C6A5B"/>
    <w:rsid w:val="004D3A9D"/>
    <w:rsid w:val="004D4AA2"/>
    <w:rsid w:val="004E385A"/>
    <w:rsid w:val="004E3CF1"/>
    <w:rsid w:val="004E5ABE"/>
    <w:rsid w:val="004E5EE0"/>
    <w:rsid w:val="004E6B2E"/>
    <w:rsid w:val="004E7F7B"/>
    <w:rsid w:val="004F148D"/>
    <w:rsid w:val="004F2FA5"/>
    <w:rsid w:val="004F5F7B"/>
    <w:rsid w:val="005008E4"/>
    <w:rsid w:val="005012B1"/>
    <w:rsid w:val="005014B9"/>
    <w:rsid w:val="0050226A"/>
    <w:rsid w:val="00502CC8"/>
    <w:rsid w:val="005044E4"/>
    <w:rsid w:val="005050B5"/>
    <w:rsid w:val="0050636D"/>
    <w:rsid w:val="00507269"/>
    <w:rsid w:val="005128A0"/>
    <w:rsid w:val="00514E30"/>
    <w:rsid w:val="005208F2"/>
    <w:rsid w:val="0052466E"/>
    <w:rsid w:val="00524D6B"/>
    <w:rsid w:val="005256BD"/>
    <w:rsid w:val="00525BBE"/>
    <w:rsid w:val="0052672A"/>
    <w:rsid w:val="0052677D"/>
    <w:rsid w:val="005315D0"/>
    <w:rsid w:val="00531CDA"/>
    <w:rsid w:val="00541320"/>
    <w:rsid w:val="005556E5"/>
    <w:rsid w:val="005576BB"/>
    <w:rsid w:val="00561C06"/>
    <w:rsid w:val="0056254D"/>
    <w:rsid w:val="005637A0"/>
    <w:rsid w:val="00574110"/>
    <w:rsid w:val="005744C4"/>
    <w:rsid w:val="005813BF"/>
    <w:rsid w:val="00582253"/>
    <w:rsid w:val="00584D0A"/>
    <w:rsid w:val="00585C22"/>
    <w:rsid w:val="005900E8"/>
    <w:rsid w:val="00592341"/>
    <w:rsid w:val="00592CAB"/>
    <w:rsid w:val="00592F88"/>
    <w:rsid w:val="0059687A"/>
    <w:rsid w:val="005A6E4F"/>
    <w:rsid w:val="005B0AEE"/>
    <w:rsid w:val="005B1BE4"/>
    <w:rsid w:val="005B3359"/>
    <w:rsid w:val="005B53F4"/>
    <w:rsid w:val="005B5E12"/>
    <w:rsid w:val="005C1FE7"/>
    <w:rsid w:val="005C2B68"/>
    <w:rsid w:val="005C5D73"/>
    <w:rsid w:val="005C6A91"/>
    <w:rsid w:val="005D1620"/>
    <w:rsid w:val="005D22EF"/>
    <w:rsid w:val="005D4EB1"/>
    <w:rsid w:val="005D57E5"/>
    <w:rsid w:val="005D64FC"/>
    <w:rsid w:val="005D67A7"/>
    <w:rsid w:val="005E0903"/>
    <w:rsid w:val="005E6EF8"/>
    <w:rsid w:val="005E7C57"/>
    <w:rsid w:val="005F1121"/>
    <w:rsid w:val="005F12A9"/>
    <w:rsid w:val="005F32C3"/>
    <w:rsid w:val="00602423"/>
    <w:rsid w:val="00602BE4"/>
    <w:rsid w:val="00604366"/>
    <w:rsid w:val="006048DE"/>
    <w:rsid w:val="0061098F"/>
    <w:rsid w:val="00610FF8"/>
    <w:rsid w:val="00613355"/>
    <w:rsid w:val="0061482E"/>
    <w:rsid w:val="00616642"/>
    <w:rsid w:val="00621C9D"/>
    <w:rsid w:val="006252D5"/>
    <w:rsid w:val="00631CFE"/>
    <w:rsid w:val="006320A9"/>
    <w:rsid w:val="00632C3D"/>
    <w:rsid w:val="00633520"/>
    <w:rsid w:val="00635709"/>
    <w:rsid w:val="0063596D"/>
    <w:rsid w:val="0064505D"/>
    <w:rsid w:val="006453DD"/>
    <w:rsid w:val="00646C2F"/>
    <w:rsid w:val="006477CA"/>
    <w:rsid w:val="006509A0"/>
    <w:rsid w:val="00653792"/>
    <w:rsid w:val="0065419E"/>
    <w:rsid w:val="00654733"/>
    <w:rsid w:val="00657372"/>
    <w:rsid w:val="00661AF9"/>
    <w:rsid w:val="00662A01"/>
    <w:rsid w:val="0066307B"/>
    <w:rsid w:val="00665F18"/>
    <w:rsid w:val="00670D24"/>
    <w:rsid w:val="00672DBC"/>
    <w:rsid w:val="0067415D"/>
    <w:rsid w:val="006756C3"/>
    <w:rsid w:val="00677674"/>
    <w:rsid w:val="006820F1"/>
    <w:rsid w:val="00682E94"/>
    <w:rsid w:val="006833FD"/>
    <w:rsid w:val="006845BD"/>
    <w:rsid w:val="006849F1"/>
    <w:rsid w:val="00693CBD"/>
    <w:rsid w:val="00693DC4"/>
    <w:rsid w:val="00695A05"/>
    <w:rsid w:val="006965C9"/>
    <w:rsid w:val="00697D63"/>
    <w:rsid w:val="006A5149"/>
    <w:rsid w:val="006A74D8"/>
    <w:rsid w:val="006B2023"/>
    <w:rsid w:val="006B21D1"/>
    <w:rsid w:val="006C00D6"/>
    <w:rsid w:val="006C06EC"/>
    <w:rsid w:val="006C1674"/>
    <w:rsid w:val="006C3AA8"/>
    <w:rsid w:val="006C4D97"/>
    <w:rsid w:val="006C5D0A"/>
    <w:rsid w:val="006D2078"/>
    <w:rsid w:val="006D3AF9"/>
    <w:rsid w:val="006D646E"/>
    <w:rsid w:val="006E0009"/>
    <w:rsid w:val="006E0D0C"/>
    <w:rsid w:val="006E1878"/>
    <w:rsid w:val="006E2678"/>
    <w:rsid w:val="006E2971"/>
    <w:rsid w:val="006F03AB"/>
    <w:rsid w:val="006F3F13"/>
    <w:rsid w:val="006F49AE"/>
    <w:rsid w:val="006F5B38"/>
    <w:rsid w:val="006F60C6"/>
    <w:rsid w:val="006F6158"/>
    <w:rsid w:val="006F791A"/>
    <w:rsid w:val="007052FA"/>
    <w:rsid w:val="00705E9A"/>
    <w:rsid w:val="00706A01"/>
    <w:rsid w:val="00712508"/>
    <w:rsid w:val="00712851"/>
    <w:rsid w:val="00712E1F"/>
    <w:rsid w:val="00714173"/>
    <w:rsid w:val="007149F6"/>
    <w:rsid w:val="007217B9"/>
    <w:rsid w:val="0072343E"/>
    <w:rsid w:val="0072404A"/>
    <w:rsid w:val="00726897"/>
    <w:rsid w:val="00731E7D"/>
    <w:rsid w:val="0073276D"/>
    <w:rsid w:val="0073698F"/>
    <w:rsid w:val="0073797B"/>
    <w:rsid w:val="007401E2"/>
    <w:rsid w:val="007411C7"/>
    <w:rsid w:val="007414DB"/>
    <w:rsid w:val="00742996"/>
    <w:rsid w:val="0074622D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09B"/>
    <w:rsid w:val="0078142A"/>
    <w:rsid w:val="00781CC8"/>
    <w:rsid w:val="0078442A"/>
    <w:rsid w:val="007A1FD3"/>
    <w:rsid w:val="007A3D9F"/>
    <w:rsid w:val="007A4BA8"/>
    <w:rsid w:val="007A6F47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4774"/>
    <w:rsid w:val="007E51B8"/>
    <w:rsid w:val="007E6798"/>
    <w:rsid w:val="007F15C7"/>
    <w:rsid w:val="00802561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431A2"/>
    <w:rsid w:val="00843CA4"/>
    <w:rsid w:val="00852F57"/>
    <w:rsid w:val="00852FB8"/>
    <w:rsid w:val="0085349C"/>
    <w:rsid w:val="00856B94"/>
    <w:rsid w:val="00862296"/>
    <w:rsid w:val="00862B75"/>
    <w:rsid w:val="00863F3B"/>
    <w:rsid w:val="00866247"/>
    <w:rsid w:val="00867956"/>
    <w:rsid w:val="00872122"/>
    <w:rsid w:val="00872380"/>
    <w:rsid w:val="008727E9"/>
    <w:rsid w:val="008732D3"/>
    <w:rsid w:val="00874A67"/>
    <w:rsid w:val="008752A1"/>
    <w:rsid w:val="00876557"/>
    <w:rsid w:val="008767E4"/>
    <w:rsid w:val="00876B53"/>
    <w:rsid w:val="0088161C"/>
    <w:rsid w:val="00884A95"/>
    <w:rsid w:val="00885515"/>
    <w:rsid w:val="00885C58"/>
    <w:rsid w:val="00886499"/>
    <w:rsid w:val="00894963"/>
    <w:rsid w:val="008A12CF"/>
    <w:rsid w:val="008A446C"/>
    <w:rsid w:val="008A478F"/>
    <w:rsid w:val="008A6B2A"/>
    <w:rsid w:val="008B06E2"/>
    <w:rsid w:val="008B301A"/>
    <w:rsid w:val="008B3BF0"/>
    <w:rsid w:val="008B5393"/>
    <w:rsid w:val="008B5623"/>
    <w:rsid w:val="008B7E86"/>
    <w:rsid w:val="008C4439"/>
    <w:rsid w:val="008C6816"/>
    <w:rsid w:val="008D12A5"/>
    <w:rsid w:val="008D2E95"/>
    <w:rsid w:val="008D3BE8"/>
    <w:rsid w:val="008D6118"/>
    <w:rsid w:val="008F2FA9"/>
    <w:rsid w:val="008F3668"/>
    <w:rsid w:val="008F4586"/>
    <w:rsid w:val="008F5C48"/>
    <w:rsid w:val="008F5F71"/>
    <w:rsid w:val="008F7391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95F"/>
    <w:rsid w:val="00930A84"/>
    <w:rsid w:val="00933EF1"/>
    <w:rsid w:val="00936AD4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76ABD"/>
    <w:rsid w:val="00980BA4"/>
    <w:rsid w:val="00984C82"/>
    <w:rsid w:val="009855B9"/>
    <w:rsid w:val="009861AE"/>
    <w:rsid w:val="0099214D"/>
    <w:rsid w:val="009926D8"/>
    <w:rsid w:val="0099317A"/>
    <w:rsid w:val="00994F11"/>
    <w:rsid w:val="00995142"/>
    <w:rsid w:val="009A6EBB"/>
    <w:rsid w:val="009B0B33"/>
    <w:rsid w:val="009B4C2D"/>
    <w:rsid w:val="009B4F0C"/>
    <w:rsid w:val="009C1E1F"/>
    <w:rsid w:val="009C1E77"/>
    <w:rsid w:val="009C29BB"/>
    <w:rsid w:val="009C44D2"/>
    <w:rsid w:val="009C6A19"/>
    <w:rsid w:val="009D0E5C"/>
    <w:rsid w:val="009D1200"/>
    <w:rsid w:val="009D744F"/>
    <w:rsid w:val="009D756B"/>
    <w:rsid w:val="009D7E22"/>
    <w:rsid w:val="009E00D2"/>
    <w:rsid w:val="009E3529"/>
    <w:rsid w:val="009E3EF0"/>
    <w:rsid w:val="009E498D"/>
    <w:rsid w:val="009E4B06"/>
    <w:rsid w:val="009E580F"/>
    <w:rsid w:val="009E5FE8"/>
    <w:rsid w:val="009E6DED"/>
    <w:rsid w:val="009F6939"/>
    <w:rsid w:val="00A12DB8"/>
    <w:rsid w:val="00A14C12"/>
    <w:rsid w:val="00A24B9B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52B27"/>
    <w:rsid w:val="00A61851"/>
    <w:rsid w:val="00A63AAE"/>
    <w:rsid w:val="00A656F2"/>
    <w:rsid w:val="00A666BE"/>
    <w:rsid w:val="00A70611"/>
    <w:rsid w:val="00A731ED"/>
    <w:rsid w:val="00A73B45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B4AAC"/>
    <w:rsid w:val="00AC02AC"/>
    <w:rsid w:val="00AC64ED"/>
    <w:rsid w:val="00AC7D62"/>
    <w:rsid w:val="00AD0407"/>
    <w:rsid w:val="00AD05A2"/>
    <w:rsid w:val="00AD2A3B"/>
    <w:rsid w:val="00AD3A2D"/>
    <w:rsid w:val="00AE756C"/>
    <w:rsid w:val="00AF01DB"/>
    <w:rsid w:val="00AF0793"/>
    <w:rsid w:val="00AF16B1"/>
    <w:rsid w:val="00AF2F8C"/>
    <w:rsid w:val="00B0055B"/>
    <w:rsid w:val="00B026D0"/>
    <w:rsid w:val="00B02E3A"/>
    <w:rsid w:val="00B03372"/>
    <w:rsid w:val="00B03F4E"/>
    <w:rsid w:val="00B06312"/>
    <w:rsid w:val="00B07D51"/>
    <w:rsid w:val="00B07F86"/>
    <w:rsid w:val="00B126AB"/>
    <w:rsid w:val="00B1292C"/>
    <w:rsid w:val="00B15BBD"/>
    <w:rsid w:val="00B1701A"/>
    <w:rsid w:val="00B175DB"/>
    <w:rsid w:val="00B25EB1"/>
    <w:rsid w:val="00B32962"/>
    <w:rsid w:val="00B33A4A"/>
    <w:rsid w:val="00B353C5"/>
    <w:rsid w:val="00B36D79"/>
    <w:rsid w:val="00B41604"/>
    <w:rsid w:val="00B438BB"/>
    <w:rsid w:val="00B44EF7"/>
    <w:rsid w:val="00B52E1B"/>
    <w:rsid w:val="00B5619E"/>
    <w:rsid w:val="00B60E60"/>
    <w:rsid w:val="00B626B9"/>
    <w:rsid w:val="00B63606"/>
    <w:rsid w:val="00B6610B"/>
    <w:rsid w:val="00B6677E"/>
    <w:rsid w:val="00B704CA"/>
    <w:rsid w:val="00B706ED"/>
    <w:rsid w:val="00B710C2"/>
    <w:rsid w:val="00B71A12"/>
    <w:rsid w:val="00B74FD1"/>
    <w:rsid w:val="00B75065"/>
    <w:rsid w:val="00B7622C"/>
    <w:rsid w:val="00B767A3"/>
    <w:rsid w:val="00B76A0E"/>
    <w:rsid w:val="00B804C0"/>
    <w:rsid w:val="00B805A2"/>
    <w:rsid w:val="00B8785E"/>
    <w:rsid w:val="00B9252C"/>
    <w:rsid w:val="00B92FF9"/>
    <w:rsid w:val="00B975F7"/>
    <w:rsid w:val="00B97BF5"/>
    <w:rsid w:val="00BA047C"/>
    <w:rsid w:val="00BA15C7"/>
    <w:rsid w:val="00BA692F"/>
    <w:rsid w:val="00BA7B97"/>
    <w:rsid w:val="00BB0922"/>
    <w:rsid w:val="00BB144E"/>
    <w:rsid w:val="00BB1544"/>
    <w:rsid w:val="00BB1A34"/>
    <w:rsid w:val="00BB3EA7"/>
    <w:rsid w:val="00BB5652"/>
    <w:rsid w:val="00BC0D11"/>
    <w:rsid w:val="00BC1BCA"/>
    <w:rsid w:val="00BC2546"/>
    <w:rsid w:val="00BC59F5"/>
    <w:rsid w:val="00BC5F72"/>
    <w:rsid w:val="00BC7967"/>
    <w:rsid w:val="00BD022C"/>
    <w:rsid w:val="00BD457E"/>
    <w:rsid w:val="00BD7936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00CF"/>
    <w:rsid w:val="00C00CC5"/>
    <w:rsid w:val="00C02B64"/>
    <w:rsid w:val="00C02B92"/>
    <w:rsid w:val="00C04A92"/>
    <w:rsid w:val="00C07F44"/>
    <w:rsid w:val="00C10FDC"/>
    <w:rsid w:val="00C1417F"/>
    <w:rsid w:val="00C175DE"/>
    <w:rsid w:val="00C17FB6"/>
    <w:rsid w:val="00C25DAA"/>
    <w:rsid w:val="00C26E3A"/>
    <w:rsid w:val="00C325EE"/>
    <w:rsid w:val="00C32CFE"/>
    <w:rsid w:val="00C34F39"/>
    <w:rsid w:val="00C41451"/>
    <w:rsid w:val="00C41804"/>
    <w:rsid w:val="00C41D16"/>
    <w:rsid w:val="00C473D5"/>
    <w:rsid w:val="00C6052E"/>
    <w:rsid w:val="00C6074C"/>
    <w:rsid w:val="00C635D4"/>
    <w:rsid w:val="00C6441F"/>
    <w:rsid w:val="00C64A6A"/>
    <w:rsid w:val="00C65102"/>
    <w:rsid w:val="00C6627F"/>
    <w:rsid w:val="00C71293"/>
    <w:rsid w:val="00C71B0A"/>
    <w:rsid w:val="00C71DCD"/>
    <w:rsid w:val="00C72569"/>
    <w:rsid w:val="00C80A97"/>
    <w:rsid w:val="00C83578"/>
    <w:rsid w:val="00C8475F"/>
    <w:rsid w:val="00C84A3B"/>
    <w:rsid w:val="00C84A72"/>
    <w:rsid w:val="00C85341"/>
    <w:rsid w:val="00C9395A"/>
    <w:rsid w:val="00C944D5"/>
    <w:rsid w:val="00CA0A7B"/>
    <w:rsid w:val="00CA573C"/>
    <w:rsid w:val="00CB04CD"/>
    <w:rsid w:val="00CB0AE2"/>
    <w:rsid w:val="00CB126F"/>
    <w:rsid w:val="00CB1969"/>
    <w:rsid w:val="00CC3C44"/>
    <w:rsid w:val="00CC47CD"/>
    <w:rsid w:val="00CC69B0"/>
    <w:rsid w:val="00CC6D85"/>
    <w:rsid w:val="00CC7E7A"/>
    <w:rsid w:val="00CD030B"/>
    <w:rsid w:val="00CD357C"/>
    <w:rsid w:val="00CD5224"/>
    <w:rsid w:val="00CE0E1F"/>
    <w:rsid w:val="00CE209C"/>
    <w:rsid w:val="00CE26B6"/>
    <w:rsid w:val="00CE2C0B"/>
    <w:rsid w:val="00CE382E"/>
    <w:rsid w:val="00CE5DA5"/>
    <w:rsid w:val="00CE6889"/>
    <w:rsid w:val="00CF06A6"/>
    <w:rsid w:val="00CF5529"/>
    <w:rsid w:val="00CF5653"/>
    <w:rsid w:val="00CF5F82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1AD8"/>
    <w:rsid w:val="00D22340"/>
    <w:rsid w:val="00D260D7"/>
    <w:rsid w:val="00D30A68"/>
    <w:rsid w:val="00D30CEA"/>
    <w:rsid w:val="00D318FF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3959"/>
    <w:rsid w:val="00D74D23"/>
    <w:rsid w:val="00D75F89"/>
    <w:rsid w:val="00D7745A"/>
    <w:rsid w:val="00D77E0B"/>
    <w:rsid w:val="00D80B66"/>
    <w:rsid w:val="00D8209B"/>
    <w:rsid w:val="00D82362"/>
    <w:rsid w:val="00D825A0"/>
    <w:rsid w:val="00D8377E"/>
    <w:rsid w:val="00D8468E"/>
    <w:rsid w:val="00D86851"/>
    <w:rsid w:val="00D87683"/>
    <w:rsid w:val="00D876C3"/>
    <w:rsid w:val="00D903CE"/>
    <w:rsid w:val="00D9733F"/>
    <w:rsid w:val="00DA0E22"/>
    <w:rsid w:val="00DA179E"/>
    <w:rsid w:val="00DA1C2E"/>
    <w:rsid w:val="00DA1C52"/>
    <w:rsid w:val="00DA3900"/>
    <w:rsid w:val="00DA50BB"/>
    <w:rsid w:val="00DA5AF9"/>
    <w:rsid w:val="00DA7FC2"/>
    <w:rsid w:val="00DB0A30"/>
    <w:rsid w:val="00DB0D5E"/>
    <w:rsid w:val="00DB133C"/>
    <w:rsid w:val="00DB3C74"/>
    <w:rsid w:val="00DB439F"/>
    <w:rsid w:val="00DB46EE"/>
    <w:rsid w:val="00DC375F"/>
    <w:rsid w:val="00DC37BE"/>
    <w:rsid w:val="00DC4927"/>
    <w:rsid w:val="00DC79BA"/>
    <w:rsid w:val="00DD033B"/>
    <w:rsid w:val="00DD0D97"/>
    <w:rsid w:val="00DD73C4"/>
    <w:rsid w:val="00DE02D3"/>
    <w:rsid w:val="00DE1185"/>
    <w:rsid w:val="00DE39B9"/>
    <w:rsid w:val="00DE3D8E"/>
    <w:rsid w:val="00DE6BE3"/>
    <w:rsid w:val="00DF1A23"/>
    <w:rsid w:val="00DF2356"/>
    <w:rsid w:val="00DF4715"/>
    <w:rsid w:val="00DF514E"/>
    <w:rsid w:val="00DF612E"/>
    <w:rsid w:val="00E01104"/>
    <w:rsid w:val="00E01DD4"/>
    <w:rsid w:val="00E0535B"/>
    <w:rsid w:val="00E07164"/>
    <w:rsid w:val="00E1037F"/>
    <w:rsid w:val="00E1052F"/>
    <w:rsid w:val="00E119AC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4353"/>
    <w:rsid w:val="00E26A48"/>
    <w:rsid w:val="00E342E0"/>
    <w:rsid w:val="00E35E46"/>
    <w:rsid w:val="00E44D3A"/>
    <w:rsid w:val="00E455F9"/>
    <w:rsid w:val="00E5262B"/>
    <w:rsid w:val="00E55A69"/>
    <w:rsid w:val="00E57CDE"/>
    <w:rsid w:val="00E616A6"/>
    <w:rsid w:val="00E617F8"/>
    <w:rsid w:val="00E624C5"/>
    <w:rsid w:val="00E62A89"/>
    <w:rsid w:val="00E63FE2"/>
    <w:rsid w:val="00E678F0"/>
    <w:rsid w:val="00E72CE6"/>
    <w:rsid w:val="00E76EF5"/>
    <w:rsid w:val="00E7756D"/>
    <w:rsid w:val="00E84FE4"/>
    <w:rsid w:val="00E85860"/>
    <w:rsid w:val="00E8734D"/>
    <w:rsid w:val="00E903A7"/>
    <w:rsid w:val="00E94F95"/>
    <w:rsid w:val="00E9580E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12C"/>
    <w:rsid w:val="00EB5651"/>
    <w:rsid w:val="00EC1780"/>
    <w:rsid w:val="00EC78E2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0B0D"/>
    <w:rsid w:val="00EF1004"/>
    <w:rsid w:val="00EF2E0B"/>
    <w:rsid w:val="00EF73AE"/>
    <w:rsid w:val="00EF76EA"/>
    <w:rsid w:val="00F04106"/>
    <w:rsid w:val="00F05223"/>
    <w:rsid w:val="00F05C9B"/>
    <w:rsid w:val="00F063C4"/>
    <w:rsid w:val="00F06C41"/>
    <w:rsid w:val="00F07A88"/>
    <w:rsid w:val="00F10D05"/>
    <w:rsid w:val="00F1130C"/>
    <w:rsid w:val="00F15A7D"/>
    <w:rsid w:val="00F16C73"/>
    <w:rsid w:val="00F17BCF"/>
    <w:rsid w:val="00F21A7C"/>
    <w:rsid w:val="00F221B7"/>
    <w:rsid w:val="00F26EBE"/>
    <w:rsid w:val="00F346B4"/>
    <w:rsid w:val="00F35E37"/>
    <w:rsid w:val="00F36C74"/>
    <w:rsid w:val="00F37F9E"/>
    <w:rsid w:val="00F41777"/>
    <w:rsid w:val="00F4243C"/>
    <w:rsid w:val="00F42749"/>
    <w:rsid w:val="00F46C10"/>
    <w:rsid w:val="00F47425"/>
    <w:rsid w:val="00F527F6"/>
    <w:rsid w:val="00F53F0D"/>
    <w:rsid w:val="00F54DF1"/>
    <w:rsid w:val="00F576D1"/>
    <w:rsid w:val="00F63947"/>
    <w:rsid w:val="00F63E71"/>
    <w:rsid w:val="00F65F82"/>
    <w:rsid w:val="00F66E5F"/>
    <w:rsid w:val="00F67C97"/>
    <w:rsid w:val="00F70D49"/>
    <w:rsid w:val="00F71A52"/>
    <w:rsid w:val="00F72205"/>
    <w:rsid w:val="00F728BF"/>
    <w:rsid w:val="00F7446D"/>
    <w:rsid w:val="00F75B3D"/>
    <w:rsid w:val="00F76AC6"/>
    <w:rsid w:val="00F80C4A"/>
    <w:rsid w:val="00F84DEE"/>
    <w:rsid w:val="00F877F4"/>
    <w:rsid w:val="00F925D5"/>
    <w:rsid w:val="00F946E6"/>
    <w:rsid w:val="00FA266B"/>
    <w:rsid w:val="00FA755F"/>
    <w:rsid w:val="00FB2E45"/>
    <w:rsid w:val="00FB317D"/>
    <w:rsid w:val="00FB4C4D"/>
    <w:rsid w:val="00FB5668"/>
    <w:rsid w:val="00FC01A1"/>
    <w:rsid w:val="00FC051A"/>
    <w:rsid w:val="00FC09C3"/>
    <w:rsid w:val="00FC198D"/>
    <w:rsid w:val="00FC4E14"/>
    <w:rsid w:val="00FE27C4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ellrutnt">
    <w:name w:val="Table Grid"/>
    <w:basedOn w:val="Normaltabell"/>
    <w:uiPriority w:val="39"/>
    <w:rsid w:val="00B9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16014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014D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141</TotalTime>
  <Pages>4</Pages>
  <Words>640</Words>
  <Characters>3353</Characters>
  <Application>Microsoft Office Word</Application>
  <DocSecurity>0</DocSecurity>
  <Lines>1117</Lines>
  <Paragraphs>285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17</cp:revision>
  <cp:lastPrinted>2026-05-20T14:17:00Z</cp:lastPrinted>
  <dcterms:created xsi:type="dcterms:W3CDTF">2026-05-19T10:57:00Z</dcterms:created>
  <dcterms:modified xsi:type="dcterms:W3CDTF">2026-05-22T12:29:00Z</dcterms:modified>
</cp:coreProperties>
</file>