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28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3 november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13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Solange </w:t>
            </w:r>
            <w:r>
              <w:rPr>
                <w:rtl w:val="0"/>
              </w:rPr>
              <w:t>Olame Bayibsa (S) som ersättare fr.o.m. den 1 december 2020 t.o.m. den 31 maj 2021 under Mathias Tegnérs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Pyry Niemi (S) som suppleant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Solange Olame Bayibsa </w:t>
            </w:r>
            <w:r>
              <w:rPr>
                <w:rtl w:val="0"/>
              </w:rPr>
              <w:t xml:space="preserve">(S) som suppleant i </w:t>
            </w:r>
            <w:r>
              <w:rPr>
                <w:rtl w:val="0"/>
              </w:rPr>
              <w:t xml:space="preserve">näringsutskottet fr.o.m. den 1 december 2020 t.o.m. den 31 maj 2021 under Mathias Tegnérs (S) ledighet samt som </w:t>
            </w:r>
            <w:r>
              <w:rPr>
                <w:rtl w:val="0"/>
              </w:rPr>
              <w:t>suppleant i finansutskottet, skatteutskottet, justitieutskottet, civilutskottet, socialförsäkringsutskottet, socialutskottet, kulturutskottet, utbildningsutskottet, trafikutskottet, miljö- och jordbruksutskottet och arbetsmarknadsutskottet fr.o.m. den 1 december 2020 t.o.m. den 31 maj 2021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ordförande i EU-nämnden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Pyry Niemi (S) som ordförande i EU-nämnden fr.o.m. den 30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5 november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2020/21:73 av Kjell Jansson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Beskattningen av 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2020/21:74 av Helena Bouveng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Undantag för förmånsbeskattning av transport till och från arbetet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2020/21:76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svenskt klimatåtagande till UNFCCC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2020/21:77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Skattepolitik för ökad tillväxt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2020/21:78 av Boriana Åberg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på skatteområdet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2020/21:79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Utökade taxikontroller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2020/21:83 av Maria Nilsson (L)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Jurij Dmitrijev och synen på historien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2020/21:84 av Ellen Juntti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Tidsgränser för häktning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2020/21:87 av Ludvig Aspling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Remitteringen av utredningen om en långsiktigt hållbar migrationspolitik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2020/21:89 av Christina Höj Larsen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Krav för permanent uppehållstillstånd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2020/21:90 av Mattias Bäckström Johansson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kommunala vetot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2020/21:93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Skogen och biobränslet i färdplanerna för fossilfrihet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2020/21:95 av Ludvig Aspling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EU-direktiv om minimilöner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2020/21:FPM7 Kommissionens årliga hållbara tillväxtstrategi </w:t>
            </w:r>
            <w:r>
              <w:rPr>
                <w:i/>
                <w:iCs/>
                <w:rtl w:val="0"/>
              </w:rPr>
              <w:t>COM(2020) 575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2020/21:FPM8 Meddelande om höjning av Europas klimatambition för 2030 </w:t>
            </w:r>
            <w:r>
              <w:rPr>
                <w:i/>
                <w:iCs/>
                <w:rtl w:val="0"/>
              </w:rPr>
              <w:t>COM(2020) 562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2020/21:FPM9 Ändringar i carcinogen- och mutagendirektivet </w:t>
            </w:r>
            <w:r>
              <w:rPr>
                <w:i/>
                <w:iCs/>
                <w:rtl w:val="0"/>
              </w:rPr>
              <w:t>SWD(2020) 183, COM(2020) 571, SEC(2020) 302, SWD(2020) 184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2020/21:FPM10 Förordning om att upprätta ett gemensamt företag för en europeisk superdator </w:t>
            </w:r>
            <w:r>
              <w:rPr>
                <w:i/>
                <w:iCs/>
                <w:rtl w:val="0"/>
              </w:rPr>
              <w:t>COM(2020) 569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2020/21:FPM11 En jämlikhetsunion: EU:s handlingsplan mot rasism 2020-2025 </w:t>
            </w:r>
            <w:r>
              <w:rPr>
                <w:i/>
                <w:iCs/>
                <w:rtl w:val="0"/>
              </w:rPr>
              <w:t>COM(2020) 565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2020/21:FPM12 En kapitalmarknadsunion för människor och företag - en ny handlingsplan </w:t>
            </w:r>
            <w:r>
              <w:rPr>
                <w:i/>
                <w:iCs/>
                <w:rtl w:val="0"/>
              </w:rPr>
              <w:t>COM(2020) 590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2020/21:FPM13 En strategi för digitalisering av finanssektorn i EU </w:t>
            </w:r>
            <w:r>
              <w:rPr>
                <w:i/>
                <w:iCs/>
                <w:rtl w:val="0"/>
              </w:rPr>
              <w:t>COM(2020) 591, 2017/18:FPM66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2020/21:FPM14 EU-strategi för massbetalningar </w:t>
            </w:r>
            <w:r>
              <w:rPr>
                <w:i/>
                <w:iCs/>
                <w:rtl w:val="0"/>
              </w:rPr>
              <w:t>COM(2020) 592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2020/21:FPM15 Marknader för kryptotillgångar och en pilotregim för distribuerad databasteknik </w:t>
            </w:r>
            <w:r>
              <w:rPr>
                <w:i/>
                <w:iCs/>
                <w:rtl w:val="0"/>
              </w:rPr>
              <w:t>COM(2020) 593, COM(2020) 594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2020/21:FPM16 Förordning om digital operativ motståndskraft i den finansiella sektorn </w:t>
            </w:r>
            <w:r>
              <w:rPr>
                <w:i/>
                <w:iCs/>
                <w:rtl w:val="0"/>
              </w:rPr>
              <w:t>COM(2020) 595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2020/21:FPM17 Förordning om det europeiska gemensamma luftrummet </w:t>
            </w:r>
            <w:r>
              <w:rPr>
                <w:i/>
                <w:iCs/>
                <w:rtl w:val="0"/>
              </w:rPr>
              <w:t>COM(2020) 579, COM(2020) 577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2020/21:FPM18 Rapport om genomförandet av EU:s makroregionala strategier </w:t>
            </w:r>
            <w:r>
              <w:rPr>
                <w:i/>
                <w:iCs/>
                <w:rtl w:val="0"/>
              </w:rPr>
              <w:t>COM(2020) 578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2020/21:FPM19 Meddelande om en ny migrations- och asylpakt </w:t>
            </w:r>
            <w:r>
              <w:rPr>
                <w:i/>
                <w:iCs/>
                <w:rtl w:val="0"/>
              </w:rPr>
              <w:t>COM(2020) 609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2020/21:FPM20 Förordning om asyl- och migrationshantering </w:t>
            </w:r>
            <w:r>
              <w:rPr>
                <w:i/>
                <w:iCs/>
                <w:rtl w:val="0"/>
              </w:rPr>
              <w:t>COM(2020) 610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2020/21:FPM21 Ändrat förslag till asylprocedurförordning </w:t>
            </w:r>
            <w:r>
              <w:rPr>
                <w:i/>
                <w:iCs/>
                <w:rtl w:val="0"/>
              </w:rPr>
              <w:t>2015/16:FPM131, COM(2020) 611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2020/21:FPM23 Förordning om hantering av krissituationer och force majeure på migrations- och asylområdet </w:t>
            </w:r>
            <w:r>
              <w:rPr>
                <w:i/>
                <w:iCs/>
                <w:rtl w:val="0"/>
              </w:rPr>
              <w:t>COM(2020) 613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 Förlängning av lagen om tillfälliga smittskyddsåtgärder på serveringsställen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2020/21:31 Riksrevisionens rapport Vägen till arbete efter nekad sjukpenning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2020/21:JuU31 Omständigheter som särskilt ska beaktas som skäl för livstids fängelse för mord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2020/21:JuU4 Digital kommunikation i domstolsprocesser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2020/21:JuU5 En strängare syn på hantering av vapen och explosiva varor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M, SD,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2020/21:SkU3 Ändrade regler för taxering av lantbruksenheter och för automatiserat beslutsfattande vid fastighetstaxeringen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2020/21:SkU5 Ekonomiskt arbetsgivarbegrepp – förändrade skatteregler vid tillfälligt arbete i Sverige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2020/21:63 av Angelica Lundberg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centralt skuldregister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2020/21:60 av Alexander Christiansson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bekämpa romansbedrägerier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2020/21:70 av Marléne Lund Kopparklint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renodling av polisens uppdrag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2020/21:75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Brott inom yrkestrafiken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2020/21:62 av Pål Jonson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Säkerhetsrisker med införandet 5G-nätet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Matilda Ernkrans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2020/21:58 av Robert Stenkvist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Akademiska spökskrivare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Lindhagen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2020/21:59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EU:s handlingsplan mot rasism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2020/21:61 av Mikael Strandman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Diskriminering på grund av politisk åskådning vid offentlig tillsättning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2020/21:55 av Martin Kinnunen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Elitidrottens villkor under pandemin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2020/21:67 av Vasiliki Tsouplaki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ungdomsorganisationer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3 november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2020-11-03</SAFIR_Sammantradesdatum_Doc>
    <SAFIR_SammantradeID xmlns="C07A1A6C-0B19-41D9-BDF8-F523BA3921EB">87ad76d8-c80a-4b05-8fbf-d2418f6754bf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A98396-FCBE-42BB-A1F0-5E57AF3EC24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 november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