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BC7FD74BA154E77A34D4C252B9BBA0E"/>
        </w:placeholder>
        <w15:appearance w15:val="hidden"/>
        <w:text/>
      </w:sdtPr>
      <w:sdtEndPr/>
      <w:sdtContent>
        <w:p w:rsidRPr="009B062B" w:rsidR="00AF30DD" w:rsidP="009B062B" w:rsidRDefault="00AF30DD" w14:paraId="7E77DD4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0ded20e-46f1-41ef-98b0-e88056cd77fa"/>
        <w:id w:val="-412930152"/>
        <w:lock w:val="sdtLocked"/>
      </w:sdtPr>
      <w:sdtEndPr/>
      <w:sdtContent>
        <w:p w:rsidR="00503C38" w:rsidRDefault="00A206E0" w14:paraId="7E77DD4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driva frågan om sänkta införselnivåer för alkohol inom EU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B14A5B8A70C4639B7A39620B5B825A8"/>
        </w:placeholder>
        <w15:appearance w15:val="hidden"/>
        <w:text/>
      </w:sdtPr>
      <w:sdtEndPr/>
      <w:sdtContent>
        <w:p w:rsidRPr="009B062B" w:rsidR="006D79C9" w:rsidP="00333E95" w:rsidRDefault="006D79C9" w14:paraId="7E77DD4D" w14:textId="77777777">
          <w:pPr>
            <w:pStyle w:val="Rubrik1"/>
          </w:pPr>
          <w:r>
            <w:t>Motivering</w:t>
          </w:r>
        </w:p>
      </w:sdtContent>
    </w:sdt>
    <w:p w:rsidRPr="00347905" w:rsidR="00AA6A01" w:rsidP="00347905" w:rsidRDefault="00AA6A01" w14:paraId="7E77DD4E" w14:textId="4572DB42">
      <w:pPr>
        <w:pStyle w:val="Normalutanindragellerluft"/>
      </w:pPr>
      <w:r w:rsidRPr="00347905">
        <w:t xml:space="preserve">Vid resa från ett annat EU-land får varje vuxen ta med sig 230 liter alkohol. Det är mer än dubbelt så mycket som den genomsnittliga svenskens årskonsumtion. De gällande indikativa nivåerna för privatinförsel </w:t>
      </w:r>
      <w:r w:rsidR="00347905">
        <w:t xml:space="preserve">är </w:t>
      </w:r>
      <w:r w:rsidRPr="00347905">
        <w:t>höga och regeringen bör aktivt verka för en förändring i EU.</w:t>
      </w:r>
    </w:p>
    <w:p w:rsidRPr="00AA6A01" w:rsidR="00AA6A01" w:rsidP="00AA6A01" w:rsidRDefault="00AA6A01" w14:paraId="7E77DD4F" w14:textId="63E4B167">
      <w:r w:rsidRPr="00AA6A01">
        <w:t>E</w:t>
      </w:r>
      <w:r w:rsidR="00347905">
        <w:t>nligt C</w:t>
      </w:r>
      <w:r w:rsidRPr="00AA6A01">
        <w:t>entralförbundet för alkohol- och narkotikaupplysning (CAN) är den vanligaste kända anskaffningskällan för alkohol ”från person s</w:t>
      </w:r>
      <w:r w:rsidR="00347905">
        <w:t xml:space="preserve">om säljer insmugglad alkohol”. </w:t>
      </w:r>
      <w:r w:rsidRPr="00AA6A01">
        <w:t>Det finns fog för att tro att höga införselkvoter leder till en tidigare alkoholdebut bland unga som ännu inte har</w:t>
      </w:r>
      <w:r w:rsidR="00347905">
        <w:t xml:space="preserve"> åldern inne för att handla på S</w:t>
      </w:r>
      <w:r w:rsidRPr="00AA6A01">
        <w:t>ystembolaget eller krogen.</w:t>
      </w:r>
    </w:p>
    <w:p w:rsidR="00652B73" w:rsidP="00AA6A01" w:rsidRDefault="00AA6A01" w14:paraId="7E77DD50" w14:textId="57769D4D">
      <w:r w:rsidRPr="00AA6A01">
        <w:lastRenderedPageBreak/>
        <w:t>När EU:s sittande ordförandeland Estland vill arbeta för att minska införselnivåerna för den mängd alkohol man får föra med sig över landsgränsen måste Sverige ha en aktivt stöttande roll i det arbetet.</w:t>
      </w:r>
      <w:r>
        <w:t xml:space="preserve"> </w:t>
      </w:r>
      <w:r w:rsidRPr="00AA6A01">
        <w:t>Alkohol kan ur ett folkhälsoperspektiv inte betraktas som en vanlig vara. Sverige bör därför ta initiativet till att tillsammans med andra medlemsländer inom EU driva frågan om sänkta införselnivåer</w:t>
      </w:r>
      <w:r w:rsidRPr="00AA6A01" w:rsidR="00843CEF">
        <w:t>.</w:t>
      </w:r>
    </w:p>
    <w:bookmarkStart w:name="_GoBack" w:id="1"/>
    <w:bookmarkEnd w:id="1"/>
    <w:p w:rsidRPr="00AA6A01" w:rsidR="00347905" w:rsidP="00AA6A01" w:rsidRDefault="00347905" w14:paraId="7C7D677D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70324B041A486E896C6CFBBF325E9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02B73" w:rsidRDefault="00347905" w14:paraId="7E77DD5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Elin Lundgren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D54AD" w:rsidRDefault="00DD54AD" w14:paraId="7E77DD55" w14:textId="77777777"/>
    <w:sectPr w:rsidR="00DD54A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7DD57" w14:textId="77777777" w:rsidR="00AA6A01" w:rsidRDefault="00AA6A01" w:rsidP="000C1CAD">
      <w:pPr>
        <w:spacing w:line="240" w:lineRule="auto"/>
      </w:pPr>
      <w:r>
        <w:separator/>
      </w:r>
    </w:p>
  </w:endnote>
  <w:endnote w:type="continuationSeparator" w:id="0">
    <w:p w14:paraId="7E77DD58" w14:textId="77777777" w:rsidR="00AA6A01" w:rsidRDefault="00AA6A0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7DD5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7DD5E" w14:textId="7D5D6F7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4790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7DD55" w14:textId="77777777" w:rsidR="00AA6A01" w:rsidRDefault="00AA6A01" w:rsidP="000C1CAD">
      <w:pPr>
        <w:spacing w:line="240" w:lineRule="auto"/>
      </w:pPr>
      <w:r>
        <w:separator/>
      </w:r>
    </w:p>
  </w:footnote>
  <w:footnote w:type="continuationSeparator" w:id="0">
    <w:p w14:paraId="7E77DD56" w14:textId="77777777" w:rsidR="00AA6A01" w:rsidRDefault="00AA6A0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E77DD5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77DD68" wp14:anchorId="7E77DD6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47905" w14:paraId="7E77DD6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C8EEF6F758A4DD798DC22A7CC2633C2"/>
                              </w:placeholder>
                              <w:text/>
                            </w:sdtPr>
                            <w:sdtEndPr/>
                            <w:sdtContent>
                              <w:r w:rsidR="00AA6A0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40E0E94E1DC41C38F8CC42A94AC39A0"/>
                              </w:placeholder>
                              <w:text/>
                            </w:sdtPr>
                            <w:sdtEndPr/>
                            <w:sdtContent>
                              <w:r w:rsidR="00AA6A01">
                                <w:t>1556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E77DD6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47905" w14:paraId="7E77DD6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C8EEF6F758A4DD798DC22A7CC2633C2"/>
                        </w:placeholder>
                        <w:text/>
                      </w:sdtPr>
                      <w:sdtEndPr/>
                      <w:sdtContent>
                        <w:r w:rsidR="00AA6A0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40E0E94E1DC41C38F8CC42A94AC39A0"/>
                        </w:placeholder>
                        <w:text/>
                      </w:sdtPr>
                      <w:sdtEndPr/>
                      <w:sdtContent>
                        <w:r w:rsidR="00AA6A01">
                          <w:t>1556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E77DD5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47905" w14:paraId="7E77DD5B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40E0E94E1DC41C38F8CC42A94AC39A0"/>
        </w:placeholder>
        <w:text/>
      </w:sdtPr>
      <w:sdtEndPr/>
      <w:sdtContent>
        <w:r w:rsidR="00AA6A01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A6A01">
          <w:t>1556</w:t>
        </w:r>
      </w:sdtContent>
    </w:sdt>
  </w:p>
  <w:p w:rsidR="004F35FE" w:rsidP="00776B74" w:rsidRDefault="004F35FE" w14:paraId="7E77DD5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47905" w14:paraId="7E77DD5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A6A0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A6A01">
          <w:t>1556</w:t>
        </w:r>
      </w:sdtContent>
    </w:sdt>
  </w:p>
  <w:p w:rsidR="004F35FE" w:rsidP="00A314CF" w:rsidRDefault="00347905" w14:paraId="7E77DD6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47905" w14:paraId="7E77DD6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47905" w14:paraId="7E77DD6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:2685</w:t>
        </w:r>
      </w:sdtContent>
    </w:sdt>
  </w:p>
  <w:p w:rsidR="004F35FE" w:rsidP="00E03A3D" w:rsidRDefault="00347905" w14:paraId="7E77DD6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Elin Lundgren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206E0" w14:paraId="7E77DD64" w14:textId="3CE98F63">
        <w:pPr>
          <w:pStyle w:val="FSHRub2"/>
        </w:pPr>
        <w:r>
          <w:t>Införselnivåer för alkohol inom EU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E77DD6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01"/>
    <w:rsid w:val="000000E0"/>
    <w:rsid w:val="00000761"/>
    <w:rsid w:val="000014AF"/>
    <w:rsid w:val="00002B73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07A1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905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3C38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C7289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06E0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A0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54AD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9CB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AAD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77DD4A"/>
  <w15:chartTrackingRefBased/>
  <w15:docId w15:val="{81F796F6-DA3C-4B66-A6E0-F1EE565F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C7FD74BA154E77A34D4C252B9BBA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D0F0C-DF06-44D2-9AF3-76B3E427CFC0}"/>
      </w:docPartPr>
      <w:docPartBody>
        <w:p w:rsidR="005C6632" w:rsidRDefault="005C6632">
          <w:pPr>
            <w:pStyle w:val="4BC7FD74BA154E77A34D4C252B9BBA0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B14A5B8A70C4639B7A39620B5B825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35434F-0FF5-492B-A52E-AD4209C9C26F}"/>
      </w:docPartPr>
      <w:docPartBody>
        <w:p w:rsidR="005C6632" w:rsidRDefault="005C6632">
          <w:pPr>
            <w:pStyle w:val="6B14A5B8A70C4639B7A39620B5B825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8EEF6F758A4DD798DC22A7CC2633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386DA3-D002-4102-8164-92B91A150B74}"/>
      </w:docPartPr>
      <w:docPartBody>
        <w:p w:rsidR="005C6632" w:rsidRDefault="005C6632">
          <w:pPr>
            <w:pStyle w:val="9C8EEF6F758A4DD798DC22A7CC2633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0E0E94E1DC41C38F8CC42A94AC39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6F8990-9224-49AF-9549-54D60D726685}"/>
      </w:docPartPr>
      <w:docPartBody>
        <w:p w:rsidR="005C6632" w:rsidRDefault="005C6632">
          <w:pPr>
            <w:pStyle w:val="540E0E94E1DC41C38F8CC42A94AC39A0"/>
          </w:pPr>
          <w:r>
            <w:t xml:space="preserve"> </w:t>
          </w:r>
        </w:p>
      </w:docPartBody>
    </w:docPart>
    <w:docPart>
      <w:docPartPr>
        <w:name w:val="0370324B041A486E896C6CFBBF325E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BCC5A-A539-4488-9D57-563B6DBC3BA5}"/>
      </w:docPartPr>
      <w:docPartBody>
        <w:p w:rsidR="00000000" w:rsidRDefault="00D94C7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32"/>
    <w:rsid w:val="005C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BC7FD74BA154E77A34D4C252B9BBA0E">
    <w:name w:val="4BC7FD74BA154E77A34D4C252B9BBA0E"/>
  </w:style>
  <w:style w:type="paragraph" w:customStyle="1" w:styleId="213112F79D554E228EFFBA2DC4691AD2">
    <w:name w:val="213112F79D554E228EFFBA2DC4691AD2"/>
  </w:style>
  <w:style w:type="paragraph" w:customStyle="1" w:styleId="9CF2866652FB4A488A69661BBE77C5D1">
    <w:name w:val="9CF2866652FB4A488A69661BBE77C5D1"/>
  </w:style>
  <w:style w:type="paragraph" w:customStyle="1" w:styleId="6B14A5B8A70C4639B7A39620B5B825A8">
    <w:name w:val="6B14A5B8A70C4639B7A39620B5B825A8"/>
  </w:style>
  <w:style w:type="paragraph" w:customStyle="1" w:styleId="FCF881195E8748D78A5F85D4A6DF8D8F">
    <w:name w:val="FCF881195E8748D78A5F85D4A6DF8D8F"/>
  </w:style>
  <w:style w:type="paragraph" w:customStyle="1" w:styleId="9C8EEF6F758A4DD798DC22A7CC2633C2">
    <w:name w:val="9C8EEF6F758A4DD798DC22A7CC2633C2"/>
  </w:style>
  <w:style w:type="paragraph" w:customStyle="1" w:styleId="540E0E94E1DC41C38F8CC42A94AC39A0">
    <w:name w:val="540E0E94E1DC41C38F8CC42A94AC39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430C18-5F9C-4384-8954-29F0D6E2E28D}"/>
</file>

<file path=customXml/itemProps2.xml><?xml version="1.0" encoding="utf-8"?>
<ds:datastoreItem xmlns:ds="http://schemas.openxmlformats.org/officeDocument/2006/customXml" ds:itemID="{A2B87FEC-5C60-4895-BAB2-1AEA39958997}"/>
</file>

<file path=customXml/itemProps3.xml><?xml version="1.0" encoding="utf-8"?>
<ds:datastoreItem xmlns:ds="http://schemas.openxmlformats.org/officeDocument/2006/customXml" ds:itemID="{C8F0D013-7AEC-4338-8A70-2FB2E8B2FB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1072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S1556 Införselnivåer av alkohol inom EU</vt:lpstr>
      <vt:lpstr>
      </vt:lpstr>
    </vt:vector>
  </TitlesOfParts>
  <Company>Sveriges riksdag</Company>
  <LinksUpToDate>false</LinksUpToDate>
  <CharactersWithSpaces>1255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