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32E522E" w14:textId="77777777">
        <w:tc>
          <w:tcPr>
            <w:tcW w:w="2268" w:type="dxa"/>
          </w:tcPr>
          <w:p w14:paraId="132E522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132E522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32E5231" w14:textId="77777777">
        <w:tc>
          <w:tcPr>
            <w:tcW w:w="2268" w:type="dxa"/>
          </w:tcPr>
          <w:p w14:paraId="132E522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32E523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32E5234" w14:textId="77777777">
        <w:tc>
          <w:tcPr>
            <w:tcW w:w="3402" w:type="dxa"/>
            <w:gridSpan w:val="2"/>
          </w:tcPr>
          <w:p w14:paraId="132E523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32E523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32E5237" w14:textId="77777777">
        <w:tc>
          <w:tcPr>
            <w:tcW w:w="2268" w:type="dxa"/>
          </w:tcPr>
          <w:p w14:paraId="132E523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32E5236" w14:textId="4B338E5C" w:rsidR="006E4E11" w:rsidRPr="00ED583F" w:rsidRDefault="00F40800" w:rsidP="00AD7ED2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</w:t>
            </w:r>
            <w:r w:rsidR="00945B01">
              <w:rPr>
                <w:sz w:val="20"/>
              </w:rPr>
              <w:t xml:space="preserve"> Ju2016/0</w:t>
            </w:r>
            <w:r w:rsidR="00AD7ED2">
              <w:rPr>
                <w:sz w:val="20"/>
              </w:rPr>
              <w:t>3562/POL</w:t>
            </w:r>
          </w:p>
        </w:tc>
      </w:tr>
      <w:tr w:rsidR="006E4E11" w14:paraId="132E523A" w14:textId="77777777">
        <w:tc>
          <w:tcPr>
            <w:tcW w:w="2268" w:type="dxa"/>
          </w:tcPr>
          <w:p w14:paraId="132E523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32E523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32E523C" w14:textId="77777777">
        <w:trPr>
          <w:trHeight w:val="284"/>
        </w:trPr>
        <w:tc>
          <w:tcPr>
            <w:tcW w:w="4911" w:type="dxa"/>
          </w:tcPr>
          <w:p w14:paraId="132E523B" w14:textId="77777777" w:rsidR="006E4E11" w:rsidRDefault="00F40800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132E523E" w14:textId="77777777">
        <w:trPr>
          <w:trHeight w:val="284"/>
        </w:trPr>
        <w:tc>
          <w:tcPr>
            <w:tcW w:w="4911" w:type="dxa"/>
          </w:tcPr>
          <w:p w14:paraId="132E523D" w14:textId="77777777" w:rsidR="006E4E11" w:rsidRDefault="00F40800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Inrikesministern</w:t>
            </w:r>
          </w:p>
        </w:tc>
      </w:tr>
      <w:tr w:rsidR="006E4E11" w14:paraId="132E5240" w14:textId="77777777">
        <w:trPr>
          <w:trHeight w:val="284"/>
        </w:trPr>
        <w:tc>
          <w:tcPr>
            <w:tcW w:w="4911" w:type="dxa"/>
          </w:tcPr>
          <w:p w14:paraId="132E523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32E5242" w14:textId="77777777">
        <w:trPr>
          <w:trHeight w:val="284"/>
        </w:trPr>
        <w:tc>
          <w:tcPr>
            <w:tcW w:w="4911" w:type="dxa"/>
          </w:tcPr>
          <w:p w14:paraId="132E524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32E5244" w14:textId="77777777">
        <w:trPr>
          <w:trHeight w:val="284"/>
        </w:trPr>
        <w:tc>
          <w:tcPr>
            <w:tcW w:w="4911" w:type="dxa"/>
          </w:tcPr>
          <w:p w14:paraId="132E524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32E5246" w14:textId="77777777">
        <w:trPr>
          <w:trHeight w:val="284"/>
        </w:trPr>
        <w:tc>
          <w:tcPr>
            <w:tcW w:w="4911" w:type="dxa"/>
          </w:tcPr>
          <w:p w14:paraId="132E524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32E5248" w14:textId="77777777">
        <w:trPr>
          <w:trHeight w:val="284"/>
        </w:trPr>
        <w:tc>
          <w:tcPr>
            <w:tcW w:w="4911" w:type="dxa"/>
          </w:tcPr>
          <w:p w14:paraId="132E524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32E524A" w14:textId="77777777">
        <w:trPr>
          <w:trHeight w:val="284"/>
        </w:trPr>
        <w:tc>
          <w:tcPr>
            <w:tcW w:w="4911" w:type="dxa"/>
          </w:tcPr>
          <w:p w14:paraId="132E524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32E524C" w14:textId="77777777">
        <w:trPr>
          <w:trHeight w:val="284"/>
        </w:trPr>
        <w:tc>
          <w:tcPr>
            <w:tcW w:w="4911" w:type="dxa"/>
          </w:tcPr>
          <w:p w14:paraId="132E524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32E524D" w14:textId="77777777" w:rsidR="006E4E11" w:rsidRDefault="00F40800">
      <w:pPr>
        <w:framePr w:w="4400" w:h="2523" w:wrap="notBeside" w:vAnchor="page" w:hAnchor="page" w:x="6453" w:y="2445"/>
        <w:ind w:left="142"/>
      </w:pPr>
      <w:r>
        <w:t>Till riksdagen</w:t>
      </w:r>
    </w:p>
    <w:p w14:paraId="132E524E" w14:textId="0630F86C" w:rsidR="006E4E11" w:rsidRDefault="005F0188" w:rsidP="005B629B">
      <w:pPr>
        <w:pStyle w:val="RKrubrik"/>
        <w:pBdr>
          <w:bottom w:val="single" w:sz="4" w:space="1" w:color="auto"/>
        </w:pBdr>
        <w:spacing w:before="0" w:after="0"/>
        <w:jc w:val="both"/>
      </w:pPr>
      <w:r>
        <w:t>Svar på fråga 2015/16</w:t>
      </w:r>
      <w:r w:rsidR="00F40800">
        <w:t>:</w:t>
      </w:r>
      <w:r w:rsidR="00945B01">
        <w:t>1173</w:t>
      </w:r>
      <w:r w:rsidR="00F40800">
        <w:t xml:space="preserve"> av </w:t>
      </w:r>
      <w:r w:rsidR="00945B01">
        <w:t>Boriana Åberg</w:t>
      </w:r>
      <w:r w:rsidR="00F40800">
        <w:t xml:space="preserve"> </w:t>
      </w:r>
      <w:r w:rsidR="00C06DF4">
        <w:t xml:space="preserve">(M) </w:t>
      </w:r>
      <w:r w:rsidR="00945B01">
        <w:t>Identitetsbedrägerier</w:t>
      </w:r>
    </w:p>
    <w:p w14:paraId="132E524F" w14:textId="77777777" w:rsidR="006E4E11" w:rsidRDefault="006E4E11">
      <w:pPr>
        <w:pStyle w:val="RKnormal"/>
      </w:pPr>
    </w:p>
    <w:p w14:paraId="132E5250" w14:textId="4812102B" w:rsidR="00EF4BC1" w:rsidRDefault="00C45490" w:rsidP="00A2660F">
      <w:pPr>
        <w:pStyle w:val="RKnormal"/>
        <w:jc w:val="both"/>
      </w:pPr>
      <w:r>
        <w:t>Boriana Åberg</w:t>
      </w:r>
      <w:r w:rsidR="005F0188">
        <w:t xml:space="preserve"> </w:t>
      </w:r>
      <w:r w:rsidR="00F40800">
        <w:t xml:space="preserve">har frågat </w:t>
      </w:r>
      <w:r w:rsidR="00F541C5">
        <w:t xml:space="preserve">justitie- och migrationsministern </w:t>
      </w:r>
      <w:r>
        <w:t>vilka åtgärder</w:t>
      </w:r>
      <w:r w:rsidR="00F541C5">
        <w:t xml:space="preserve"> han</w:t>
      </w:r>
      <w:r w:rsidR="005F0188">
        <w:t xml:space="preserve"> </w:t>
      </w:r>
      <w:r w:rsidR="00C06DF4">
        <w:t xml:space="preserve">avser att </w:t>
      </w:r>
      <w:r>
        <w:t>vidta för att stärka kontrollen av identitet för att förhindra identitetsbedrägerier</w:t>
      </w:r>
      <w:r w:rsidR="00C06DF4">
        <w:t>.</w:t>
      </w:r>
      <w:r w:rsidR="00F541C5">
        <w:t xml:space="preserve"> Arbetet inom regeringen är så fördelat att det är jag som ska svara på frågan.</w:t>
      </w:r>
    </w:p>
    <w:p w14:paraId="132E5251" w14:textId="77777777" w:rsidR="00212E0C" w:rsidRDefault="00212E0C" w:rsidP="00A2660F">
      <w:pPr>
        <w:pStyle w:val="RKnormal"/>
        <w:jc w:val="both"/>
      </w:pPr>
    </w:p>
    <w:p w14:paraId="6D2E823B" w14:textId="14187280" w:rsidR="00B63141" w:rsidRDefault="00C639B6" w:rsidP="00B63141">
      <w:pPr>
        <w:pStyle w:val="RKnormal"/>
      </w:pPr>
      <w:r>
        <w:t>Av</w:t>
      </w:r>
      <w:r w:rsidR="005B2679">
        <w:t xml:space="preserve"> EU-rätten </w:t>
      </w:r>
      <w:r>
        <w:t xml:space="preserve">följer </w:t>
      </w:r>
      <w:r w:rsidR="005B2679">
        <w:t xml:space="preserve">att </w:t>
      </w:r>
      <w:r w:rsidR="00B63141">
        <w:t>medlemsstaterna</w:t>
      </w:r>
      <w:r w:rsidR="005B2679">
        <w:t xml:space="preserve"> ska </w:t>
      </w:r>
      <w:r w:rsidR="00B63141">
        <w:t>ta fingeravtryck av varje person som ansöker om internationellt skydd och som är 14 år eller äldre. Fingeravtrycken lagras i den EU-gemensamma databasen Eurodac. Syftet med Eurodac är att hjälpa till att fastställa vilken medlemsstat som är ansvarig för att pröva en ansökan om internationellt skydd. Uppgifter lagras i Eurodac i tio år, men raderas i förtid gällande personer som er</w:t>
      </w:r>
      <w:r w:rsidR="00B93147">
        <w:softHyphen/>
      </w:r>
      <w:r w:rsidR="00B63141">
        <w:t>hålle</w:t>
      </w:r>
      <w:r w:rsidR="005B2679">
        <w:t xml:space="preserve">r </w:t>
      </w:r>
      <w:r w:rsidR="00931199">
        <w:t>unions</w:t>
      </w:r>
      <w:r w:rsidR="005B2679">
        <w:t>medborgarskap. Dessa bestämmelser är inget som Sverige själv råder över.</w:t>
      </w:r>
      <w:bookmarkStart w:id="0" w:name="_GoBack"/>
      <w:bookmarkEnd w:id="0"/>
    </w:p>
    <w:p w14:paraId="4555B2A2" w14:textId="77777777" w:rsidR="00B63141" w:rsidRDefault="00B63141" w:rsidP="00A46893">
      <w:pPr>
        <w:pStyle w:val="RKnormal"/>
      </w:pPr>
    </w:p>
    <w:p w14:paraId="132E5257" w14:textId="38AB4FC4" w:rsidR="00FF5E72" w:rsidRDefault="00793F7F" w:rsidP="00A46893">
      <w:pPr>
        <w:pStyle w:val="RKnormal"/>
      </w:pPr>
      <w:r>
        <w:t>I</w:t>
      </w:r>
      <w:r w:rsidR="00C45490">
        <w:t xml:space="preserve">dentitetsbedrägerier är </w:t>
      </w:r>
      <w:r>
        <w:t xml:space="preserve">ett </w:t>
      </w:r>
      <w:r w:rsidR="00C45490">
        <w:t>allvarligt</w:t>
      </w:r>
      <w:r>
        <w:t xml:space="preserve"> problem och r</w:t>
      </w:r>
      <w:r w:rsidR="00A46893">
        <w:t xml:space="preserve">egeringen har </w:t>
      </w:r>
      <w:r w:rsidR="005B2679">
        <w:t>därför nyligen vidtagit flera olika åtgä</w:t>
      </w:r>
      <w:r w:rsidR="00C639B6">
        <w:t>r</w:t>
      </w:r>
      <w:r w:rsidR="005B2679">
        <w:t xml:space="preserve">der inom området. Bland annat har </w:t>
      </w:r>
      <w:r w:rsidR="00A46893">
        <w:t>en proposition med förslag om att ett nytt brott införs i brotts</w:t>
      </w:r>
      <w:r w:rsidR="00A46893">
        <w:softHyphen/>
        <w:t>balken, olovlig identitetsanvändning</w:t>
      </w:r>
      <w:r w:rsidR="005B2679">
        <w:t>, beslutats</w:t>
      </w:r>
      <w:r w:rsidR="00A46893">
        <w:t>. Straffbestämmelsen syftar till att motverka missbruk av identitetsuppgifter och ge skydd mot den integri</w:t>
      </w:r>
      <w:r w:rsidR="00A46893">
        <w:softHyphen/>
        <w:t>tetskränkning det innebär att få dessa utnyttjade. Straffet föreslås vara böter eller fängelse i högst två år.</w:t>
      </w:r>
    </w:p>
    <w:p w14:paraId="65EFDB54" w14:textId="77777777" w:rsidR="00793F7F" w:rsidRDefault="00793F7F" w:rsidP="00A46893">
      <w:pPr>
        <w:pStyle w:val="RKnormal"/>
      </w:pPr>
    </w:p>
    <w:p w14:paraId="2A850CBD" w14:textId="2EF57057" w:rsidR="00793F7F" w:rsidRDefault="00793F7F" w:rsidP="00A46893">
      <w:pPr>
        <w:pStyle w:val="RKnormal"/>
      </w:pPr>
      <w:r>
        <w:t xml:space="preserve">Regeringen har </w:t>
      </w:r>
      <w:r w:rsidR="00043DEC">
        <w:t>också</w:t>
      </w:r>
      <w:r>
        <w:t xml:space="preserve"> </w:t>
      </w:r>
      <w:r w:rsidR="00043DEC">
        <w:t>arbetat fram</w:t>
      </w:r>
      <w:r>
        <w:t xml:space="preserve"> </w:t>
      </w:r>
      <w:r w:rsidR="00043DEC">
        <w:t xml:space="preserve">nya passregler som nyligen trätt i kraft och som syftar till att </w:t>
      </w:r>
      <w:r>
        <w:t xml:space="preserve">motverka att </w:t>
      </w:r>
      <w:r w:rsidR="00043DEC">
        <w:t>svenska pass används bedrägligt</w:t>
      </w:r>
      <w:r>
        <w:t xml:space="preserve"> genom att någon annan än den rättmätiga passinnehavaren använder passet för resa. </w:t>
      </w:r>
      <w:r w:rsidR="00043DEC">
        <w:t xml:space="preserve">För att </w:t>
      </w:r>
      <w:r w:rsidR="00183443">
        <w:t xml:space="preserve">motverka att personer reser in i Schengen med falska identiteter verkar </w:t>
      </w:r>
      <w:r w:rsidR="006D4E40">
        <w:t>Sverige även inom EU för att det ska införas obligatoriska kontroller av biometriska uppgifter i pass vid Schengen</w:t>
      </w:r>
      <w:r w:rsidR="00B93147">
        <w:softHyphen/>
      </w:r>
      <w:r w:rsidR="006D4E40">
        <w:t>områdets yttre gränser.</w:t>
      </w:r>
    </w:p>
    <w:p w14:paraId="7F6A3E79" w14:textId="309BEB2B" w:rsidR="00574573" w:rsidRDefault="00574573" w:rsidP="00A46893">
      <w:pPr>
        <w:pStyle w:val="RKnormal"/>
      </w:pPr>
    </w:p>
    <w:p w14:paraId="27D0CA7F" w14:textId="3BAF048E" w:rsidR="00750FE0" w:rsidRDefault="00750FE0" w:rsidP="00942F05">
      <w:pPr>
        <w:pStyle w:val="RKnormal"/>
      </w:pPr>
      <w:r w:rsidRPr="00750FE0">
        <w:t>Vidare beslutade regeringen i september 2015 att ge en särskild utredare i uppdrag att göra en översyn av välfärdsstatens förmåga att stå emot organiserad och systematisk ekon</w:t>
      </w:r>
      <w:r w:rsidR="008D51FD">
        <w:t>omisk brottslighet</w:t>
      </w:r>
      <w:r w:rsidRPr="00750FE0">
        <w:t>. I utredarens upp</w:t>
      </w:r>
      <w:r w:rsidR="004041A2">
        <w:softHyphen/>
      </w:r>
      <w:r w:rsidRPr="00750FE0">
        <w:t xml:space="preserve">drag ingår bl.a. att föreslå åtgärder som är ägnade att minska missbruket </w:t>
      </w:r>
      <w:r w:rsidRPr="00750FE0">
        <w:lastRenderedPageBreak/>
        <w:t>av olika intyg såsom identitetshandlingar, läkarintyg och arbetsgivar</w:t>
      </w:r>
      <w:r w:rsidR="004041A2">
        <w:softHyphen/>
      </w:r>
      <w:r w:rsidRPr="00750FE0">
        <w:t>intyg. Utredaren ska redovisa sitt uppdrag senast den 2 maj 2017</w:t>
      </w:r>
      <w:r>
        <w:t>.</w:t>
      </w:r>
      <w:r w:rsidRPr="00750FE0">
        <w:t xml:space="preserve"> </w:t>
      </w:r>
    </w:p>
    <w:p w14:paraId="4C74BF91" w14:textId="77777777" w:rsidR="00750FE0" w:rsidRDefault="00750FE0" w:rsidP="00942F05">
      <w:pPr>
        <w:pStyle w:val="RKnormal"/>
      </w:pPr>
    </w:p>
    <w:p w14:paraId="613EBD90" w14:textId="5046A905" w:rsidR="00A46893" w:rsidRDefault="00183443" w:rsidP="00A46893">
      <w:pPr>
        <w:pStyle w:val="RKnormal"/>
      </w:pPr>
      <w:r>
        <w:t xml:space="preserve">Regeringen </w:t>
      </w:r>
      <w:r w:rsidR="005B2679">
        <w:t>ta</w:t>
      </w:r>
      <w:r>
        <w:t>r al</w:t>
      </w:r>
      <w:r w:rsidR="001D3A65">
        <w:t xml:space="preserve">ltså </w:t>
      </w:r>
      <w:r w:rsidR="005B2679">
        <w:t xml:space="preserve">problemet </w:t>
      </w:r>
      <w:r w:rsidR="00C639B6">
        <w:t xml:space="preserve">med identitetsbedrägerier </w:t>
      </w:r>
      <w:r w:rsidR="005B2679">
        <w:t xml:space="preserve">på allvar </w:t>
      </w:r>
      <w:r w:rsidR="001D3A65">
        <w:t>och jag bevakar utvecklingen noggrant.</w:t>
      </w:r>
    </w:p>
    <w:p w14:paraId="4A08A06F" w14:textId="77777777" w:rsidR="00A46893" w:rsidRDefault="00A46893" w:rsidP="00A46893">
      <w:pPr>
        <w:pStyle w:val="RKnormal"/>
      </w:pPr>
    </w:p>
    <w:p w14:paraId="08C7176F" w14:textId="62B0324B" w:rsidR="00CD2CE8" w:rsidRDefault="00CD2CE8" w:rsidP="00A2660F">
      <w:pPr>
        <w:pStyle w:val="RKnormal"/>
        <w:jc w:val="both"/>
      </w:pPr>
    </w:p>
    <w:p w14:paraId="35679AF3" w14:textId="77777777" w:rsidR="00CD2CE8" w:rsidRDefault="00CD2CE8" w:rsidP="00A2660F">
      <w:pPr>
        <w:pStyle w:val="RKnormal"/>
        <w:jc w:val="both"/>
      </w:pPr>
    </w:p>
    <w:p w14:paraId="132E5258" w14:textId="21884583" w:rsidR="00F40800" w:rsidRDefault="00F40800" w:rsidP="00A2660F">
      <w:pPr>
        <w:pStyle w:val="RKnormal"/>
        <w:jc w:val="both"/>
      </w:pPr>
      <w:r>
        <w:t xml:space="preserve">Stockholm den </w:t>
      </w:r>
      <w:r w:rsidR="00945B01">
        <w:t>11</w:t>
      </w:r>
      <w:r w:rsidR="00C06DF4">
        <w:t xml:space="preserve"> </w:t>
      </w:r>
      <w:r w:rsidR="00945B01">
        <w:t>maj</w:t>
      </w:r>
      <w:r w:rsidR="00C06DF4">
        <w:t xml:space="preserve"> 2016</w:t>
      </w:r>
    </w:p>
    <w:p w14:paraId="132E5259" w14:textId="77777777" w:rsidR="00F40800" w:rsidRDefault="00F40800" w:rsidP="00A2660F">
      <w:pPr>
        <w:pStyle w:val="RKnormal"/>
        <w:jc w:val="both"/>
      </w:pPr>
    </w:p>
    <w:p w14:paraId="132E525A" w14:textId="77777777" w:rsidR="00A716D2" w:rsidRDefault="00A716D2" w:rsidP="00A2660F">
      <w:pPr>
        <w:pStyle w:val="RKnormal"/>
        <w:jc w:val="both"/>
      </w:pPr>
    </w:p>
    <w:p w14:paraId="132E525B" w14:textId="77777777" w:rsidR="00F40800" w:rsidRDefault="00F40800" w:rsidP="00A2660F">
      <w:pPr>
        <w:pStyle w:val="RKnormal"/>
        <w:jc w:val="both"/>
      </w:pPr>
      <w:r>
        <w:t>Anders Ygeman</w:t>
      </w:r>
    </w:p>
    <w:sectPr w:rsidR="00F40800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2E525F" w14:textId="77777777" w:rsidR="00DB4803" w:rsidRDefault="00DB4803">
      <w:r>
        <w:separator/>
      </w:r>
    </w:p>
  </w:endnote>
  <w:endnote w:type="continuationSeparator" w:id="0">
    <w:p w14:paraId="132E5260" w14:textId="77777777" w:rsidR="00DB4803" w:rsidRDefault="00DB4803">
      <w:r>
        <w:continuationSeparator/>
      </w:r>
    </w:p>
  </w:endnote>
  <w:endnote w:type="continuationNotice" w:id="1">
    <w:p w14:paraId="132E5261" w14:textId="77777777" w:rsidR="00DB4803" w:rsidRDefault="00DB480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2E525C" w14:textId="77777777" w:rsidR="00DB4803" w:rsidRDefault="00DB4803">
      <w:r>
        <w:separator/>
      </w:r>
    </w:p>
  </w:footnote>
  <w:footnote w:type="continuationSeparator" w:id="0">
    <w:p w14:paraId="132E525D" w14:textId="77777777" w:rsidR="00DB4803" w:rsidRDefault="00DB4803">
      <w:r>
        <w:continuationSeparator/>
      </w:r>
    </w:p>
  </w:footnote>
  <w:footnote w:type="continuationNotice" w:id="1">
    <w:p w14:paraId="132E525E" w14:textId="77777777" w:rsidR="00DB4803" w:rsidRDefault="00DB480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2E5262" w14:textId="77777777" w:rsidR="005B629B" w:rsidRDefault="005B629B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31199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5B629B" w14:paraId="132E5266" w14:textId="77777777">
      <w:trPr>
        <w:cantSplit/>
      </w:trPr>
      <w:tc>
        <w:tcPr>
          <w:tcW w:w="3119" w:type="dxa"/>
        </w:tcPr>
        <w:p w14:paraId="132E5263" w14:textId="77777777" w:rsidR="005B629B" w:rsidRDefault="005B629B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32E5264" w14:textId="77777777" w:rsidR="005B629B" w:rsidRDefault="005B629B">
          <w:pPr>
            <w:pStyle w:val="Sidhuvud"/>
            <w:ind w:right="360"/>
          </w:pPr>
        </w:p>
      </w:tc>
      <w:tc>
        <w:tcPr>
          <w:tcW w:w="1525" w:type="dxa"/>
        </w:tcPr>
        <w:p w14:paraId="132E5265" w14:textId="77777777" w:rsidR="005B629B" w:rsidRDefault="005B629B">
          <w:pPr>
            <w:pStyle w:val="Sidhuvud"/>
            <w:ind w:right="360"/>
          </w:pPr>
        </w:p>
      </w:tc>
    </w:tr>
  </w:tbl>
  <w:p w14:paraId="132E5267" w14:textId="77777777" w:rsidR="005B629B" w:rsidRDefault="005B629B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2E5268" w14:textId="77777777" w:rsidR="005B629B" w:rsidRDefault="005B629B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5B629B" w14:paraId="132E526C" w14:textId="77777777">
      <w:trPr>
        <w:cantSplit/>
      </w:trPr>
      <w:tc>
        <w:tcPr>
          <w:tcW w:w="3119" w:type="dxa"/>
        </w:tcPr>
        <w:p w14:paraId="132E5269" w14:textId="77777777" w:rsidR="005B629B" w:rsidRDefault="005B629B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32E526A" w14:textId="77777777" w:rsidR="005B629B" w:rsidRDefault="005B629B">
          <w:pPr>
            <w:pStyle w:val="Sidhuvud"/>
            <w:ind w:right="360"/>
          </w:pPr>
        </w:p>
      </w:tc>
      <w:tc>
        <w:tcPr>
          <w:tcW w:w="1525" w:type="dxa"/>
        </w:tcPr>
        <w:p w14:paraId="132E526B" w14:textId="77777777" w:rsidR="005B629B" w:rsidRDefault="005B629B">
          <w:pPr>
            <w:pStyle w:val="Sidhuvud"/>
            <w:ind w:right="360"/>
          </w:pPr>
        </w:p>
      </w:tc>
    </w:tr>
  </w:tbl>
  <w:p w14:paraId="132E526D" w14:textId="77777777" w:rsidR="005B629B" w:rsidRDefault="005B629B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2E526E" w14:textId="77777777" w:rsidR="005B629B" w:rsidRDefault="005B629B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32E5273" wp14:editId="132E5274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2E526F" w14:textId="77777777" w:rsidR="005B629B" w:rsidRDefault="005B629B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32E5270" w14:textId="77777777" w:rsidR="005B629B" w:rsidRDefault="005B629B">
    <w:pPr>
      <w:rPr>
        <w:rFonts w:ascii="TradeGothic" w:hAnsi="TradeGothic"/>
        <w:b/>
        <w:bCs/>
        <w:spacing w:val="12"/>
        <w:sz w:val="22"/>
      </w:rPr>
    </w:pPr>
  </w:p>
  <w:p w14:paraId="132E5271" w14:textId="77777777" w:rsidR="005B629B" w:rsidRDefault="005B629B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32E5272" w14:textId="77777777" w:rsidR="005B629B" w:rsidRDefault="005B629B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SpellingErrors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800"/>
    <w:rsid w:val="00010ECF"/>
    <w:rsid w:val="00036D7F"/>
    <w:rsid w:val="00043DEC"/>
    <w:rsid w:val="00062AA3"/>
    <w:rsid w:val="00065DE9"/>
    <w:rsid w:val="0008688E"/>
    <w:rsid w:val="000B6895"/>
    <w:rsid w:val="000E76B9"/>
    <w:rsid w:val="000F0A48"/>
    <w:rsid w:val="00123692"/>
    <w:rsid w:val="001316AB"/>
    <w:rsid w:val="00150384"/>
    <w:rsid w:val="00157FF1"/>
    <w:rsid w:val="00160901"/>
    <w:rsid w:val="001805B7"/>
    <w:rsid w:val="00183443"/>
    <w:rsid w:val="00183D22"/>
    <w:rsid w:val="001B4D0F"/>
    <w:rsid w:val="001B5A3F"/>
    <w:rsid w:val="001D3A65"/>
    <w:rsid w:val="001E1242"/>
    <w:rsid w:val="00212E0C"/>
    <w:rsid w:val="00226A87"/>
    <w:rsid w:val="00233768"/>
    <w:rsid w:val="0025626C"/>
    <w:rsid w:val="00264027"/>
    <w:rsid w:val="002725F5"/>
    <w:rsid w:val="002C5402"/>
    <w:rsid w:val="003033EC"/>
    <w:rsid w:val="0031018B"/>
    <w:rsid w:val="00321C4B"/>
    <w:rsid w:val="00365C46"/>
    <w:rsid w:val="00367B1C"/>
    <w:rsid w:val="003A4144"/>
    <w:rsid w:val="003C09A6"/>
    <w:rsid w:val="004041A2"/>
    <w:rsid w:val="0042107D"/>
    <w:rsid w:val="00451373"/>
    <w:rsid w:val="00497445"/>
    <w:rsid w:val="004A0C4F"/>
    <w:rsid w:val="004A328D"/>
    <w:rsid w:val="004A6CCF"/>
    <w:rsid w:val="004B0E2C"/>
    <w:rsid w:val="0055024A"/>
    <w:rsid w:val="0057073B"/>
    <w:rsid w:val="00574573"/>
    <w:rsid w:val="0058762B"/>
    <w:rsid w:val="00590647"/>
    <w:rsid w:val="005A5179"/>
    <w:rsid w:val="005B2679"/>
    <w:rsid w:val="005B629B"/>
    <w:rsid w:val="005F0188"/>
    <w:rsid w:val="005F342B"/>
    <w:rsid w:val="00603A73"/>
    <w:rsid w:val="006123BE"/>
    <w:rsid w:val="00623ED6"/>
    <w:rsid w:val="006470BC"/>
    <w:rsid w:val="006711FA"/>
    <w:rsid w:val="006869DC"/>
    <w:rsid w:val="00695093"/>
    <w:rsid w:val="006D4B57"/>
    <w:rsid w:val="006D4E40"/>
    <w:rsid w:val="006E32EB"/>
    <w:rsid w:val="006E4E11"/>
    <w:rsid w:val="006F2CB7"/>
    <w:rsid w:val="006F3AB0"/>
    <w:rsid w:val="007242A3"/>
    <w:rsid w:val="00750B4A"/>
    <w:rsid w:val="00750FE0"/>
    <w:rsid w:val="00774758"/>
    <w:rsid w:val="007908FD"/>
    <w:rsid w:val="00791D01"/>
    <w:rsid w:val="00791DAE"/>
    <w:rsid w:val="00793F7F"/>
    <w:rsid w:val="00794FCA"/>
    <w:rsid w:val="007A6855"/>
    <w:rsid w:val="007A7456"/>
    <w:rsid w:val="00802E31"/>
    <w:rsid w:val="008D51FD"/>
    <w:rsid w:val="008F0366"/>
    <w:rsid w:val="00907E2E"/>
    <w:rsid w:val="0092027A"/>
    <w:rsid w:val="00931199"/>
    <w:rsid w:val="00942F05"/>
    <w:rsid w:val="00945B01"/>
    <w:rsid w:val="00955E31"/>
    <w:rsid w:val="00983D89"/>
    <w:rsid w:val="00992E72"/>
    <w:rsid w:val="009B4779"/>
    <w:rsid w:val="009C62C2"/>
    <w:rsid w:val="009D620D"/>
    <w:rsid w:val="00A12FC1"/>
    <w:rsid w:val="00A21239"/>
    <w:rsid w:val="00A2660F"/>
    <w:rsid w:val="00A30230"/>
    <w:rsid w:val="00A413F5"/>
    <w:rsid w:val="00A46893"/>
    <w:rsid w:val="00A716D2"/>
    <w:rsid w:val="00A7598F"/>
    <w:rsid w:val="00AC30B1"/>
    <w:rsid w:val="00AD28FF"/>
    <w:rsid w:val="00AD7ED2"/>
    <w:rsid w:val="00AE09E7"/>
    <w:rsid w:val="00AE2458"/>
    <w:rsid w:val="00AF26D1"/>
    <w:rsid w:val="00B117E7"/>
    <w:rsid w:val="00B32A52"/>
    <w:rsid w:val="00B63141"/>
    <w:rsid w:val="00B776DD"/>
    <w:rsid w:val="00B93147"/>
    <w:rsid w:val="00BB7BA9"/>
    <w:rsid w:val="00BC180B"/>
    <w:rsid w:val="00BC5E86"/>
    <w:rsid w:val="00BD2BAC"/>
    <w:rsid w:val="00BD560A"/>
    <w:rsid w:val="00C06286"/>
    <w:rsid w:val="00C06DF4"/>
    <w:rsid w:val="00C45490"/>
    <w:rsid w:val="00C45973"/>
    <w:rsid w:val="00C639B6"/>
    <w:rsid w:val="00C9512B"/>
    <w:rsid w:val="00C960C2"/>
    <w:rsid w:val="00CD0C1A"/>
    <w:rsid w:val="00CD2CE8"/>
    <w:rsid w:val="00CF0985"/>
    <w:rsid w:val="00CF1227"/>
    <w:rsid w:val="00CF39F7"/>
    <w:rsid w:val="00D011BF"/>
    <w:rsid w:val="00D133D7"/>
    <w:rsid w:val="00D136BC"/>
    <w:rsid w:val="00D247B4"/>
    <w:rsid w:val="00D34F44"/>
    <w:rsid w:val="00D643B4"/>
    <w:rsid w:val="00D66D52"/>
    <w:rsid w:val="00D846FB"/>
    <w:rsid w:val="00DB4803"/>
    <w:rsid w:val="00DC5578"/>
    <w:rsid w:val="00DE62F8"/>
    <w:rsid w:val="00E80146"/>
    <w:rsid w:val="00E904D0"/>
    <w:rsid w:val="00EC25F9"/>
    <w:rsid w:val="00ED583F"/>
    <w:rsid w:val="00EF4BC1"/>
    <w:rsid w:val="00F107EB"/>
    <w:rsid w:val="00F1453D"/>
    <w:rsid w:val="00F37199"/>
    <w:rsid w:val="00F40800"/>
    <w:rsid w:val="00F541C5"/>
    <w:rsid w:val="00FA7941"/>
    <w:rsid w:val="00FC2BAA"/>
    <w:rsid w:val="00FE5D90"/>
    <w:rsid w:val="00FF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2E52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212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21239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036D7F"/>
    <w:rPr>
      <w:sz w:val="16"/>
      <w:szCs w:val="16"/>
    </w:rPr>
  </w:style>
  <w:style w:type="paragraph" w:styleId="Kommentarer">
    <w:name w:val="annotation text"/>
    <w:basedOn w:val="Normal"/>
    <w:link w:val="KommentarerChar"/>
    <w:rsid w:val="00036D7F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036D7F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036D7F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036D7F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212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21239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036D7F"/>
    <w:rPr>
      <w:sz w:val="16"/>
      <w:szCs w:val="16"/>
    </w:rPr>
  </w:style>
  <w:style w:type="paragraph" w:styleId="Kommentarer">
    <w:name w:val="annotation text"/>
    <w:basedOn w:val="Normal"/>
    <w:link w:val="KommentarerChar"/>
    <w:rsid w:val="00036D7F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036D7F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036D7F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036D7F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47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1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21881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512048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12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635280">
                          <w:marLeft w:val="195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308507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04363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57305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949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823238">
                                              <w:marLeft w:val="195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40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2241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FDF9637723040F4BAE46AB05EF455DFD" ma:contentTypeVersion="10" ma:contentTypeDescription="Skapa ett nytt dokument." ma:contentTypeScope="" ma:versionID="ea603c8591f798c44418eb943a151ca0">
  <xsd:schema xmlns:xsd="http://www.w3.org/2001/XMLSchema" xmlns:xs="http://www.w3.org/2001/XMLSchema" xmlns:p="http://schemas.microsoft.com/office/2006/metadata/properties" xmlns:ns2="c43a2d8f-bf28-4bd0-b6c4-0c6d6c609fb1" xmlns:ns3="e43df85e-1a90-4f35-984f-b50671c40a74" targetNamespace="http://schemas.microsoft.com/office/2006/metadata/properties" ma:root="true" ma:fieldsID="dbaadfa7b050bc140fbb543b3b29a4cf" ns2:_="" ns3:_="">
    <xsd:import namespace="c43a2d8f-bf28-4bd0-b6c4-0c6d6c609fb1"/>
    <xsd:import namespace="e43df85e-1a90-4f35-984f-b50671c40a7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a2d8f-bf28-4bd0-b6c4-0c6d6c609fb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82024b2e-2127-43c0-91da-a4508cf6bab3}" ma:internalName="TaxCatchAll" ma:showField="CatchAllData" ma:web="c43a2d8f-bf28-4bd0-b6c4-0c6d6c609f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82024b2e-2127-43c0-91da-a4508cf6bab3}" ma:internalName="TaxCatchAllLabel" ma:readOnly="true" ma:showField="CatchAllDataLabel" ma:web="c43a2d8f-bf28-4bd0-b6c4-0c6d6c609f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3df85e-1a90-4f35-984f-b50671c40a74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f694fcde-ac98-4f75-a870-356a277eba44</RD_Svarsid>
  </documentManagement>
</p:properties>
</file>

<file path=customXml/itemProps1.xml><?xml version="1.0" encoding="utf-8"?>
<ds:datastoreItem xmlns:ds="http://schemas.openxmlformats.org/officeDocument/2006/customXml" ds:itemID="{C4EEF892-6B23-4912-8A28-919E727ACD9E}"/>
</file>

<file path=customXml/itemProps2.xml><?xml version="1.0" encoding="utf-8"?>
<ds:datastoreItem xmlns:ds="http://schemas.openxmlformats.org/officeDocument/2006/customXml" ds:itemID="{775AEA8A-4C1B-4369-895D-74DFEB6CA07C}"/>
</file>

<file path=customXml/itemProps3.xml><?xml version="1.0" encoding="utf-8"?>
<ds:datastoreItem xmlns:ds="http://schemas.openxmlformats.org/officeDocument/2006/customXml" ds:itemID="{AEBE52D4-AD7F-44D9-BADE-4804C714EC55}"/>
</file>

<file path=customXml/itemProps4.xml><?xml version="1.0" encoding="utf-8"?>
<ds:datastoreItem xmlns:ds="http://schemas.openxmlformats.org/officeDocument/2006/customXml" ds:itemID="{52D40985-B268-462C-8225-C111EEFEDB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a2d8f-bf28-4bd0-b6c4-0c6d6c609fb1"/>
    <ds:schemaRef ds:uri="e43df85e-1a90-4f35-984f-b50671c40a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0B513E5-0AC0-48FB-9706-2D353BB34912}"/>
</file>

<file path=customXml/itemProps6.xml><?xml version="1.0" encoding="utf-8"?>
<ds:datastoreItem xmlns:ds="http://schemas.openxmlformats.org/officeDocument/2006/customXml" ds:itemID="{775AEA8A-4C1B-4369-895D-74DFEB6CA07C}"/>
</file>

<file path=customXml/itemProps7.xml><?xml version="1.0" encoding="utf-8"?>
<ds:datastoreItem xmlns:ds="http://schemas.openxmlformats.org/officeDocument/2006/customXml" ds:itemID="{81759A42-ED65-4926-A738-3798FC1BF3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Ghiselli</dc:creator>
  <cp:lastModifiedBy>Anna Westin</cp:lastModifiedBy>
  <cp:revision>12</cp:revision>
  <cp:lastPrinted>2016-05-04T09:19:00Z</cp:lastPrinted>
  <dcterms:created xsi:type="dcterms:W3CDTF">2016-05-04T11:44:00Z</dcterms:created>
  <dcterms:modified xsi:type="dcterms:W3CDTF">2016-05-11T06:31:00Z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2;0;0;501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f5d2bf60-52c9-4227-9671-553356c079e3</vt:lpwstr>
  </property>
</Properties>
</file>