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50632D2499F4EF18D9D2BCEB0BD0351"/>
        </w:placeholder>
        <w15:appearance w15:val="hidden"/>
        <w:text/>
      </w:sdtPr>
      <w:sdtEndPr/>
      <w:sdtContent>
        <w:p w:rsidRPr="009B062B" w:rsidR="00AF30DD" w:rsidP="009B062B" w:rsidRDefault="00AF30DD" w14:paraId="00527E2A" w14:textId="77777777">
          <w:pPr>
            <w:pStyle w:val="RubrikFrslagTIllRiksdagsbeslut"/>
          </w:pPr>
          <w:r w:rsidRPr="009B062B">
            <w:t>Förslag till riksdagsbeslut</w:t>
          </w:r>
        </w:p>
      </w:sdtContent>
    </w:sdt>
    <w:sdt>
      <w:sdtPr>
        <w:alias w:val="Yrkande 1"/>
        <w:tag w:val="79cd6f33-d9b3-4e8d-900e-ee1240b3f55b"/>
        <w:id w:val="98220158"/>
        <w:lock w:val="sdtLocked"/>
      </w:sdtPr>
      <w:sdtEndPr/>
      <w:sdtContent>
        <w:p w:rsidR="00D202F1" w:rsidRDefault="00BA4121" w14:paraId="7DFD8BE7" w14:textId="77777777">
          <w:pPr>
            <w:pStyle w:val="Frslagstext"/>
            <w:numPr>
              <w:ilvl w:val="0"/>
              <w:numId w:val="0"/>
            </w:numPr>
          </w:pPr>
          <w:r>
            <w:t>Riksdagen ställer sig bakom det som anförs i motionen om att samtliga riksdagspartiers föreslagna statsbudgetar bör granskas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F0639F2665F45E391E8A79AE0D0DB2C"/>
        </w:placeholder>
        <w15:appearance w15:val="hidden"/>
        <w:text/>
      </w:sdtPr>
      <w:sdtEndPr/>
      <w:sdtContent>
        <w:p w:rsidRPr="009B062B" w:rsidR="006D79C9" w:rsidP="00333E95" w:rsidRDefault="006D79C9" w14:paraId="6DECE231" w14:textId="77777777">
          <w:pPr>
            <w:pStyle w:val="Rubrik1"/>
          </w:pPr>
          <w:r>
            <w:t>Motivering</w:t>
          </w:r>
        </w:p>
      </w:sdtContent>
    </w:sdt>
    <w:p w:rsidRPr="008205C3" w:rsidR="0054532F" w:rsidP="008205C3" w:rsidRDefault="0054532F" w14:paraId="33AE5588" w14:textId="77777777">
      <w:pPr>
        <w:pStyle w:val="Normalutanindragellerluft"/>
      </w:pPr>
      <w:r w:rsidRPr="008205C3">
        <w:t>Det finanspolitiska ramverket har tjänat Sverige väl. Sedan budgetsaneringen på 90-talet kan särskilt överskottsmålet lyftas fram, som säkrat reformkraft i tider av ekonomisk tillbakagång. Kort förklarat disciplinerar överskottsmålet finanspolitiken genom det tydliga ansvarsutkrävandet från oberoende media och välgrundad granskning från berörda myndigheter. Överskottsmålet är, tillsammans med utgiftstaket, ett starkt stöd för politiken att stå emot trycket att öka utgifter och istället ta ett långsiktigt ansvar. Tillsammans med inflationsmålet är överskottsmålet det tydligaste målet i den svenska ekonomiska politiken.</w:t>
      </w:r>
    </w:p>
    <w:p w:rsidRPr="0054532F" w:rsidR="0054532F" w:rsidP="0054532F" w:rsidRDefault="0054532F" w14:paraId="42141341" w14:textId="77777777">
      <w:r w:rsidRPr="0054532F">
        <w:lastRenderedPageBreak/>
        <w:t xml:space="preserve">Granskningen av förd ekonomisk politik bör däremot inte vara enkom avsedd för regeringen. De övriga partier som finns representerade i Sveriges riksdag bör också kunna vara föremål för granskning när de presenterar ekonomisk politik. När några sådana mekanismer inte finns på plats riskeras att oppositionspartier tummar på det långsiktiga ansvaret för att istället vinna snabba politiska poänger – genom att föreslå ofinansierade reformer som vinner opinion. I ett läge där minoritetsregeringar är normalläget för svensk politik är det märkligt att en sådan ordning fortgår. </w:t>
      </w:r>
    </w:p>
    <w:p w:rsidRPr="0054532F" w:rsidR="0054532F" w:rsidP="0054532F" w:rsidRDefault="0054532F" w14:paraId="17337E15" w14:textId="05BE0386">
      <w:r w:rsidRPr="0054532F">
        <w:t>Om oppositionspartiers föreslagna budgetar fortsätter gå igenom i riksdagens voteringar finns en risk att förtroendet för svensk</w:t>
      </w:r>
      <w:r w:rsidR="008205C3">
        <w:t xml:space="preserve"> ekonomi försämras, eftersom</w:t>
      </w:r>
      <w:r w:rsidRPr="0054532F">
        <w:t xml:space="preserve"> de inte haft samma rigorösa process bakom sig som möjliggörs av Finansdepartementets tjänstemän och bl.a. Konjunkturinstitutets granskningar. Förutsägbarhet och stabilitet är värden som bör värnas i frågor om svensk ekonomi. Vi är en liten, öppen ekonomi med en stor valuta. Det bör samtliga svenska riksdagspartier bejaka.</w:t>
      </w:r>
    </w:p>
    <w:p w:rsidR="00652B73" w:rsidP="0054532F" w:rsidRDefault="0054532F" w14:paraId="2D789A76" w14:textId="5A637B17">
      <w:r w:rsidRPr="0054532F">
        <w:t xml:space="preserve">Sverige bör därför se till Nederländernas modell där samtliga riksdagspartiers budgetar granskas av en ansvarig myndighet. I en svensk kontext torde det vara Konjunkturinstitutet </w:t>
      </w:r>
      <w:r w:rsidR="008205C3">
        <w:t>– även om Finanspolitiska rådet</w:t>
      </w:r>
      <w:bookmarkStart w:name="_GoBack" w:id="1"/>
      <w:bookmarkEnd w:id="1"/>
      <w:r w:rsidRPr="0054532F">
        <w:t xml:space="preserve"> och Ekonomistyrningsverket ofta har värdefulla insikter – som ges det uppdraget. Detta bör ges regeringen till känna.</w:t>
      </w:r>
    </w:p>
    <w:p w:rsidRPr="0054532F" w:rsidR="00AC581A" w:rsidP="0054532F" w:rsidRDefault="00AC581A" w14:paraId="5FFC9552" w14:textId="77777777"/>
    <w:sdt>
      <w:sdtPr>
        <w:rPr>
          <w:i/>
          <w:noProof/>
        </w:rPr>
        <w:alias w:val="CC_Underskrifter"/>
        <w:tag w:val="CC_Underskrifter"/>
        <w:id w:val="583496634"/>
        <w:lock w:val="sdtContentLocked"/>
        <w:placeholder>
          <w:docPart w:val="360827F5C3754F87A64EBD7B09B3D091"/>
        </w:placeholder>
        <w15:appearance w15:val="hidden"/>
      </w:sdtPr>
      <w:sdtEndPr>
        <w:rPr>
          <w:i w:val="0"/>
          <w:noProof w:val="0"/>
        </w:rPr>
      </w:sdtEndPr>
      <w:sdtContent>
        <w:p w:rsidR="004801AC" w:rsidP="00CA200E" w:rsidRDefault="008205C3" w14:paraId="25BDE7DD" w14:textId="56E1588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Jesper Skalberg Karlsson (M)</w:t>
            </w:r>
          </w:p>
        </w:tc>
        <w:tc>
          <w:tcPr>
            <w:tcW w:w="50" w:type="pct"/>
            <w:vAlign w:val="bottom"/>
          </w:tcPr>
          <w:p>
            <w:pPr>
              <w:pStyle w:val="Underskrifter"/>
            </w:pPr>
            <w:r>
              <w:t> </w:t>
            </w:r>
          </w:p>
        </w:tc>
      </w:tr>
    </w:tbl>
    <w:p w:rsidR="00170600" w:rsidRDefault="00170600" w14:paraId="26C5BA91" w14:textId="77777777"/>
    <w:sectPr w:rsidR="0017060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5611AD" w14:textId="77777777" w:rsidR="004A6411" w:rsidRDefault="004A6411" w:rsidP="000C1CAD">
      <w:pPr>
        <w:spacing w:line="240" w:lineRule="auto"/>
      </w:pPr>
      <w:r>
        <w:separator/>
      </w:r>
    </w:p>
  </w:endnote>
  <w:endnote w:type="continuationSeparator" w:id="0">
    <w:p w14:paraId="19A25C91" w14:textId="77777777" w:rsidR="004A6411" w:rsidRDefault="004A64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6F46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0BD89" w14:textId="524C0F6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205C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46519B" w14:textId="77777777" w:rsidR="004A6411" w:rsidRDefault="004A6411" w:rsidP="000C1CAD">
      <w:pPr>
        <w:spacing w:line="240" w:lineRule="auto"/>
      </w:pPr>
      <w:r>
        <w:separator/>
      </w:r>
    </w:p>
  </w:footnote>
  <w:footnote w:type="continuationSeparator" w:id="0">
    <w:p w14:paraId="23A1C916" w14:textId="77777777" w:rsidR="004A6411" w:rsidRDefault="004A641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D77B50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8BD827" wp14:anchorId="79FDFA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205C3" w14:paraId="52F01ADF" w14:textId="77777777">
                          <w:pPr>
                            <w:jc w:val="right"/>
                          </w:pPr>
                          <w:sdt>
                            <w:sdtPr>
                              <w:alias w:val="CC_Noformat_Partikod"/>
                              <w:tag w:val="CC_Noformat_Partikod"/>
                              <w:id w:val="-53464382"/>
                              <w:placeholder>
                                <w:docPart w:val="09640C3244C54D75A0BAACB094C57CF3"/>
                              </w:placeholder>
                              <w:text/>
                            </w:sdtPr>
                            <w:sdtEndPr/>
                            <w:sdtContent>
                              <w:r w:rsidR="0054532F">
                                <w:t>M</w:t>
                              </w:r>
                            </w:sdtContent>
                          </w:sdt>
                          <w:sdt>
                            <w:sdtPr>
                              <w:alias w:val="CC_Noformat_Partinummer"/>
                              <w:tag w:val="CC_Noformat_Partinummer"/>
                              <w:id w:val="-1709555926"/>
                              <w:placeholder>
                                <w:docPart w:val="60F3D42E62B44A84BC233CF59B9647DC"/>
                              </w:placeholder>
                              <w:text/>
                            </w:sdtPr>
                            <w:sdtEndPr/>
                            <w:sdtContent>
                              <w:r w:rsidR="00F203D6">
                                <w:t>1052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FDFAC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205C3" w14:paraId="52F01ADF" w14:textId="77777777">
                    <w:pPr>
                      <w:jc w:val="right"/>
                    </w:pPr>
                    <w:sdt>
                      <w:sdtPr>
                        <w:alias w:val="CC_Noformat_Partikod"/>
                        <w:tag w:val="CC_Noformat_Partikod"/>
                        <w:id w:val="-53464382"/>
                        <w:placeholder>
                          <w:docPart w:val="09640C3244C54D75A0BAACB094C57CF3"/>
                        </w:placeholder>
                        <w:text/>
                      </w:sdtPr>
                      <w:sdtEndPr/>
                      <w:sdtContent>
                        <w:r w:rsidR="0054532F">
                          <w:t>M</w:t>
                        </w:r>
                      </w:sdtContent>
                    </w:sdt>
                    <w:sdt>
                      <w:sdtPr>
                        <w:alias w:val="CC_Noformat_Partinummer"/>
                        <w:tag w:val="CC_Noformat_Partinummer"/>
                        <w:id w:val="-1709555926"/>
                        <w:placeholder>
                          <w:docPart w:val="60F3D42E62B44A84BC233CF59B9647DC"/>
                        </w:placeholder>
                        <w:text/>
                      </w:sdtPr>
                      <w:sdtEndPr/>
                      <w:sdtContent>
                        <w:r w:rsidR="00F203D6">
                          <w:t>1052</w:t>
                        </w:r>
                      </w:sdtContent>
                    </w:sdt>
                  </w:p>
                </w:txbxContent>
              </v:textbox>
              <w10:wrap anchorx="page"/>
            </v:shape>
          </w:pict>
        </mc:Fallback>
      </mc:AlternateContent>
    </w:r>
  </w:p>
  <w:p w:rsidRPr="00293C4F" w:rsidR="004F35FE" w:rsidP="00776B74" w:rsidRDefault="004F35FE" w14:paraId="0469E71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205C3" w14:paraId="6B584E47" w14:textId="77777777">
    <w:pPr>
      <w:jc w:val="right"/>
    </w:pPr>
    <w:sdt>
      <w:sdtPr>
        <w:alias w:val="CC_Noformat_Partikod"/>
        <w:tag w:val="CC_Noformat_Partikod"/>
        <w:id w:val="559911109"/>
        <w:placeholder>
          <w:docPart w:val="60F3D42E62B44A84BC233CF59B9647DC"/>
        </w:placeholder>
        <w:text/>
      </w:sdtPr>
      <w:sdtEndPr/>
      <w:sdtContent>
        <w:r w:rsidR="0054532F">
          <w:t>M</w:t>
        </w:r>
      </w:sdtContent>
    </w:sdt>
    <w:sdt>
      <w:sdtPr>
        <w:alias w:val="CC_Noformat_Partinummer"/>
        <w:tag w:val="CC_Noformat_Partinummer"/>
        <w:id w:val="1197820850"/>
        <w:text/>
      </w:sdtPr>
      <w:sdtEndPr/>
      <w:sdtContent>
        <w:r w:rsidR="00F203D6">
          <w:t>1052</w:t>
        </w:r>
      </w:sdtContent>
    </w:sdt>
  </w:p>
  <w:p w:rsidR="004F35FE" w:rsidP="00776B74" w:rsidRDefault="004F35FE" w14:paraId="35BFE1B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205C3" w14:paraId="7E4FB302" w14:textId="77777777">
    <w:pPr>
      <w:jc w:val="right"/>
    </w:pPr>
    <w:sdt>
      <w:sdtPr>
        <w:alias w:val="CC_Noformat_Partikod"/>
        <w:tag w:val="CC_Noformat_Partikod"/>
        <w:id w:val="1471015553"/>
        <w:text/>
      </w:sdtPr>
      <w:sdtEndPr/>
      <w:sdtContent>
        <w:r w:rsidR="0054532F">
          <w:t>M</w:t>
        </w:r>
      </w:sdtContent>
    </w:sdt>
    <w:sdt>
      <w:sdtPr>
        <w:alias w:val="CC_Noformat_Partinummer"/>
        <w:tag w:val="CC_Noformat_Partinummer"/>
        <w:id w:val="-2014525982"/>
        <w:text/>
      </w:sdtPr>
      <w:sdtEndPr/>
      <w:sdtContent>
        <w:r w:rsidR="00F203D6">
          <w:t>1052</w:t>
        </w:r>
      </w:sdtContent>
    </w:sdt>
  </w:p>
  <w:p w:rsidR="004F35FE" w:rsidP="00A314CF" w:rsidRDefault="008205C3" w14:paraId="5293456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205C3" w14:paraId="76D9FC4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205C3" w14:paraId="23B0C9D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:2918</w:t>
        </w:r>
      </w:sdtContent>
    </w:sdt>
  </w:p>
  <w:p w:rsidR="004F35FE" w:rsidP="00E03A3D" w:rsidRDefault="008205C3" w14:paraId="503B71CD" w14:textId="77777777">
    <w:pPr>
      <w:pStyle w:val="Motionr"/>
    </w:pPr>
    <w:sdt>
      <w:sdtPr>
        <w:alias w:val="CC_Noformat_Avtext"/>
        <w:tag w:val="CC_Noformat_Avtext"/>
        <w:id w:val="-2020768203"/>
        <w:lock w:val="sdtContentLocked"/>
        <w15:appearance w15:val="hidden"/>
        <w:text/>
      </w:sdtPr>
      <w:sdtEndPr/>
      <w:sdtContent>
        <w:r>
          <w:t>av Jesper Skalberg Karlsson (M)</w:t>
        </w:r>
      </w:sdtContent>
    </w:sdt>
  </w:p>
  <w:sdt>
    <w:sdtPr>
      <w:alias w:val="CC_Noformat_Rubtext"/>
      <w:tag w:val="CC_Noformat_Rubtext"/>
      <w:id w:val="-218060500"/>
      <w:lock w:val="sdtLocked"/>
      <w15:appearance w15:val="hidden"/>
      <w:text/>
    </w:sdtPr>
    <w:sdtEndPr/>
    <w:sdtContent>
      <w:p w:rsidR="004F35FE" w:rsidP="00283E0F" w:rsidRDefault="0054532F" w14:paraId="1389B0A0" w14:textId="77777777">
        <w:pPr>
          <w:pStyle w:val="FSHRub2"/>
        </w:pPr>
        <w:r>
          <w:t xml:space="preserve">Budgetgranskning </w:t>
        </w:r>
      </w:p>
    </w:sdtContent>
  </w:sdt>
  <w:sdt>
    <w:sdtPr>
      <w:alias w:val="CC_Boilerplate_3"/>
      <w:tag w:val="CC_Boilerplate_3"/>
      <w:id w:val="1606463544"/>
      <w:lock w:val="sdtContentLocked"/>
      <w15:appearance w15:val="hidden"/>
      <w:text w:multiLine="1"/>
    </w:sdtPr>
    <w:sdtEndPr/>
    <w:sdtContent>
      <w:p w:rsidR="004F35FE" w:rsidP="00283E0F" w:rsidRDefault="004F35FE" w14:paraId="244993D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32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600"/>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411"/>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6411"/>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6364"/>
    <w:rsid w:val="005076A3"/>
    <w:rsid w:val="00510442"/>
    <w:rsid w:val="00512761"/>
    <w:rsid w:val="0051283E"/>
    <w:rsid w:val="005137A5"/>
    <w:rsid w:val="00514190"/>
    <w:rsid w:val="005141A0"/>
    <w:rsid w:val="0051430A"/>
    <w:rsid w:val="005149BA"/>
    <w:rsid w:val="005150F6"/>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32F"/>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E0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493"/>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5C3"/>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43"/>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82A"/>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58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AF7F2D"/>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121"/>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00E"/>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02F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4C74"/>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3D6"/>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5F4A"/>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DA377CC"/>
  <w15:chartTrackingRefBased/>
  <w15:docId w15:val="{4404FBD4-22E1-466C-89B9-9BF202E79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50632D2499F4EF18D9D2BCEB0BD0351"/>
        <w:category>
          <w:name w:val="Allmänt"/>
          <w:gallery w:val="placeholder"/>
        </w:category>
        <w:types>
          <w:type w:val="bbPlcHdr"/>
        </w:types>
        <w:behaviors>
          <w:behavior w:val="content"/>
        </w:behaviors>
        <w:guid w:val="{670071FE-441E-44ED-8695-7B893DF247FC}"/>
      </w:docPartPr>
      <w:docPartBody>
        <w:p w:rsidR="00984048" w:rsidRDefault="00DC7B58">
          <w:pPr>
            <w:pStyle w:val="B50632D2499F4EF18D9D2BCEB0BD0351"/>
          </w:pPr>
          <w:r w:rsidRPr="005A0A93">
            <w:rPr>
              <w:rStyle w:val="Platshllartext"/>
            </w:rPr>
            <w:t>Förslag till riksdagsbeslut</w:t>
          </w:r>
        </w:p>
      </w:docPartBody>
    </w:docPart>
    <w:docPart>
      <w:docPartPr>
        <w:name w:val="CF0639F2665F45E391E8A79AE0D0DB2C"/>
        <w:category>
          <w:name w:val="Allmänt"/>
          <w:gallery w:val="placeholder"/>
        </w:category>
        <w:types>
          <w:type w:val="bbPlcHdr"/>
        </w:types>
        <w:behaviors>
          <w:behavior w:val="content"/>
        </w:behaviors>
        <w:guid w:val="{68B2190A-5EA6-4027-B123-D76DEA2F13C7}"/>
      </w:docPartPr>
      <w:docPartBody>
        <w:p w:rsidR="00984048" w:rsidRDefault="00DC7B58">
          <w:pPr>
            <w:pStyle w:val="CF0639F2665F45E391E8A79AE0D0DB2C"/>
          </w:pPr>
          <w:r w:rsidRPr="005A0A93">
            <w:rPr>
              <w:rStyle w:val="Platshllartext"/>
            </w:rPr>
            <w:t>Motivering</w:t>
          </w:r>
        </w:p>
      </w:docPartBody>
    </w:docPart>
    <w:docPart>
      <w:docPartPr>
        <w:name w:val="09640C3244C54D75A0BAACB094C57CF3"/>
        <w:category>
          <w:name w:val="Allmänt"/>
          <w:gallery w:val="placeholder"/>
        </w:category>
        <w:types>
          <w:type w:val="bbPlcHdr"/>
        </w:types>
        <w:behaviors>
          <w:behavior w:val="content"/>
        </w:behaviors>
        <w:guid w:val="{F2D45A96-6DC8-4051-81AD-41238C336500}"/>
      </w:docPartPr>
      <w:docPartBody>
        <w:p w:rsidR="00984048" w:rsidRDefault="00DC7B58">
          <w:pPr>
            <w:pStyle w:val="09640C3244C54D75A0BAACB094C57CF3"/>
          </w:pPr>
          <w:r>
            <w:rPr>
              <w:rStyle w:val="Platshllartext"/>
            </w:rPr>
            <w:t xml:space="preserve"> </w:t>
          </w:r>
        </w:p>
      </w:docPartBody>
    </w:docPart>
    <w:docPart>
      <w:docPartPr>
        <w:name w:val="60F3D42E62B44A84BC233CF59B9647DC"/>
        <w:category>
          <w:name w:val="Allmänt"/>
          <w:gallery w:val="placeholder"/>
        </w:category>
        <w:types>
          <w:type w:val="bbPlcHdr"/>
        </w:types>
        <w:behaviors>
          <w:behavior w:val="content"/>
        </w:behaviors>
        <w:guid w:val="{BCC63C49-AFD9-40C6-BBC6-7A3DBDCDBCA9}"/>
      </w:docPartPr>
      <w:docPartBody>
        <w:p w:rsidR="00984048" w:rsidRDefault="00DC7B58">
          <w:pPr>
            <w:pStyle w:val="60F3D42E62B44A84BC233CF59B9647DC"/>
          </w:pPr>
          <w:r>
            <w:t xml:space="preserve"> </w:t>
          </w:r>
        </w:p>
      </w:docPartBody>
    </w:docPart>
    <w:docPart>
      <w:docPartPr>
        <w:name w:val="360827F5C3754F87A64EBD7B09B3D091"/>
        <w:category>
          <w:name w:val="Allmänt"/>
          <w:gallery w:val="placeholder"/>
        </w:category>
        <w:types>
          <w:type w:val="bbPlcHdr"/>
        </w:types>
        <w:behaviors>
          <w:behavior w:val="content"/>
        </w:behaviors>
        <w:guid w:val="{DCBF5D9A-F29D-4B2A-9D8C-E44487586332}"/>
      </w:docPartPr>
      <w:docPartBody>
        <w:p w:rsidR="00000000" w:rsidRDefault="00B9460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B58"/>
    <w:rsid w:val="00464E41"/>
    <w:rsid w:val="0073706C"/>
    <w:rsid w:val="00984048"/>
    <w:rsid w:val="00DC7B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50632D2499F4EF18D9D2BCEB0BD0351">
    <w:name w:val="B50632D2499F4EF18D9D2BCEB0BD0351"/>
  </w:style>
  <w:style w:type="paragraph" w:customStyle="1" w:styleId="FA59262687DB43E4B2E204848639446A">
    <w:name w:val="FA59262687DB43E4B2E204848639446A"/>
  </w:style>
  <w:style w:type="paragraph" w:customStyle="1" w:styleId="B1C43557A86346A9AE6CB5214568711D">
    <w:name w:val="B1C43557A86346A9AE6CB5214568711D"/>
  </w:style>
  <w:style w:type="paragraph" w:customStyle="1" w:styleId="CF0639F2665F45E391E8A79AE0D0DB2C">
    <w:name w:val="CF0639F2665F45E391E8A79AE0D0DB2C"/>
  </w:style>
  <w:style w:type="paragraph" w:customStyle="1" w:styleId="8B125EBA382C4BE085A689DE8407B5ED">
    <w:name w:val="8B125EBA382C4BE085A689DE8407B5ED"/>
  </w:style>
  <w:style w:type="paragraph" w:customStyle="1" w:styleId="09640C3244C54D75A0BAACB094C57CF3">
    <w:name w:val="09640C3244C54D75A0BAACB094C57CF3"/>
  </w:style>
  <w:style w:type="paragraph" w:customStyle="1" w:styleId="60F3D42E62B44A84BC233CF59B9647DC">
    <w:name w:val="60F3D42E62B44A84BC233CF59B9647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AEB4A8-5E3A-4B78-89FD-9BAA2763A741}"/>
</file>

<file path=customXml/itemProps2.xml><?xml version="1.0" encoding="utf-8"?>
<ds:datastoreItem xmlns:ds="http://schemas.openxmlformats.org/officeDocument/2006/customXml" ds:itemID="{2196FF92-2656-45CB-9C21-D379CA3ED486}"/>
</file>

<file path=customXml/itemProps3.xml><?xml version="1.0" encoding="utf-8"?>
<ds:datastoreItem xmlns:ds="http://schemas.openxmlformats.org/officeDocument/2006/customXml" ds:itemID="{F60282C8-7270-4077-B09A-3D63CFAF2994}"/>
</file>

<file path=docProps/app.xml><?xml version="1.0" encoding="utf-8"?>
<Properties xmlns="http://schemas.openxmlformats.org/officeDocument/2006/extended-properties" xmlns:vt="http://schemas.openxmlformats.org/officeDocument/2006/docPropsVTypes">
  <Template>Normal</Template>
  <TotalTime>7</TotalTime>
  <Pages>2</Pages>
  <Words>304</Words>
  <Characters>1958</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M1052 Budgetgranskning</vt:lpstr>
      <vt:lpstr>
      </vt:lpstr>
    </vt:vector>
  </TitlesOfParts>
  <Company>Sveriges riksdag</Company>
  <LinksUpToDate>false</LinksUpToDate>
  <CharactersWithSpaces>2253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