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C87EB59311142D4A6B03BF0C9D2FA5F"/>
        </w:placeholder>
        <w:text/>
      </w:sdtPr>
      <w:sdtEndPr/>
      <w:sdtContent>
        <w:p w:rsidRPr="009B062B" w:rsidR="00AF30DD" w:rsidP="00DA28CE" w:rsidRDefault="00AF30DD" w14:paraId="2FD7DEDB" w14:textId="77777777">
          <w:pPr>
            <w:pStyle w:val="Rubrik1"/>
            <w:spacing w:after="300"/>
          </w:pPr>
          <w:r w:rsidRPr="009B062B">
            <w:t>Förslag till riksdagsbeslut</w:t>
          </w:r>
        </w:p>
      </w:sdtContent>
    </w:sdt>
    <w:sdt>
      <w:sdtPr>
        <w:alias w:val="Yrkande 1"/>
        <w:tag w:val="03043e56-c460-47b0-9cd8-b884bbf724e7"/>
        <w:id w:val="-760376986"/>
        <w:lock w:val="sdtLocked"/>
      </w:sdtPr>
      <w:sdtEndPr/>
      <w:sdtContent>
        <w:p w:rsidR="005526C7" w:rsidRDefault="008801AF" w14:paraId="078D4843" w14:textId="77777777">
          <w:pPr>
            <w:pStyle w:val="Frslagstext"/>
            <w:numPr>
              <w:ilvl w:val="0"/>
              <w:numId w:val="0"/>
            </w:numPr>
          </w:pPr>
          <w:r>
            <w:t>Riksdagen ställer sig bakom det som anförs i motionen om att se över möjligheterna till att införa vindregleringsmedel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9274833649D4237910C1CFDD13319E3"/>
        </w:placeholder>
        <w:text/>
      </w:sdtPr>
      <w:sdtEndPr/>
      <w:sdtContent>
        <w:p w:rsidRPr="009B062B" w:rsidR="006D79C9" w:rsidP="00333E95" w:rsidRDefault="006D79C9" w14:paraId="5219D781" w14:textId="77777777">
          <w:pPr>
            <w:pStyle w:val="Rubrik1"/>
          </w:pPr>
          <w:r>
            <w:t>Motivering</w:t>
          </w:r>
        </w:p>
      </w:sdtContent>
    </w:sdt>
    <w:p w:rsidRPr="00920376" w:rsidR="00A35332" w:rsidP="00920376" w:rsidRDefault="00A35332" w14:paraId="446D4D4D" w14:textId="2C6D17E2">
      <w:pPr>
        <w:pStyle w:val="Normalutanindragellerluft"/>
        <w:rPr>
          <w:spacing w:val="-2"/>
        </w:rPr>
      </w:pPr>
      <w:r w:rsidRPr="00920376">
        <w:rPr>
          <w:spacing w:val="-2"/>
        </w:rPr>
        <w:t>Vindkraft är en viktig energikälla som är nödvändig för att Sverige ska nå målet om en förnyelsebar elproduktion år 2040. För att nå det målet är det viktigt att vindkraften fort</w:t>
      </w:r>
      <w:r w:rsidRPr="00920376" w:rsidR="00920376">
        <w:rPr>
          <w:spacing w:val="-2"/>
        </w:rPr>
        <w:softHyphen/>
      </w:r>
      <w:r w:rsidRPr="00920376">
        <w:rPr>
          <w:spacing w:val="-2"/>
        </w:rPr>
        <w:t>satt kan utvecklas och byggas ut, även om vindkraften inte ensam kan klara hela behovet av förnyelsebar el. Idag står vindkraften för ca 1</w:t>
      </w:r>
      <w:r w:rsidRPr="00920376" w:rsidR="00E23013">
        <w:rPr>
          <w:spacing w:val="-2"/>
        </w:rPr>
        <w:t>1</w:t>
      </w:r>
      <w:r w:rsidRPr="00920376" w:rsidR="000F7B2B">
        <w:rPr>
          <w:spacing w:val="-2"/>
        </w:rPr>
        <w:t> </w:t>
      </w:r>
      <w:r w:rsidRPr="00920376" w:rsidR="00E23013">
        <w:rPr>
          <w:spacing w:val="-2"/>
        </w:rPr>
        <w:t>% av den totala elproduktionen, och för</w:t>
      </w:r>
      <w:r w:rsidR="00920376">
        <w:rPr>
          <w:spacing w:val="-2"/>
        </w:rPr>
        <w:softHyphen/>
      </w:r>
      <w:r w:rsidRPr="00920376" w:rsidR="00E23013">
        <w:rPr>
          <w:spacing w:val="-2"/>
        </w:rPr>
        <w:t xml:space="preserve">väntningarna är att produktionen av vindkraftsel kommer </w:t>
      </w:r>
      <w:r w:rsidRPr="00920376" w:rsidR="00A12963">
        <w:rPr>
          <w:spacing w:val="-2"/>
        </w:rPr>
        <w:t xml:space="preserve">att </w:t>
      </w:r>
      <w:r w:rsidRPr="00920376" w:rsidR="00E23013">
        <w:rPr>
          <w:spacing w:val="-2"/>
        </w:rPr>
        <w:t>öka</w:t>
      </w:r>
      <w:r w:rsidRPr="00920376">
        <w:rPr>
          <w:spacing w:val="-2"/>
        </w:rPr>
        <w:t>. Men dessa anläggningar innebär också et</w:t>
      </w:r>
      <w:r w:rsidRPr="00920376" w:rsidR="000726EC">
        <w:rPr>
          <w:spacing w:val="-2"/>
        </w:rPr>
        <w:t>t ingrepp i den lokala och regionala möjligheten att använda</w:t>
      </w:r>
      <w:r w:rsidRPr="00920376">
        <w:rPr>
          <w:spacing w:val="-2"/>
        </w:rPr>
        <w:t xml:space="preserve"> markresurs</w:t>
      </w:r>
      <w:r w:rsidR="00920376">
        <w:rPr>
          <w:spacing w:val="-2"/>
        </w:rPr>
        <w:softHyphen/>
      </w:r>
      <w:r w:rsidRPr="00920376">
        <w:rPr>
          <w:spacing w:val="-2"/>
        </w:rPr>
        <w:t>er</w:t>
      </w:r>
      <w:r w:rsidRPr="00920376" w:rsidR="000726EC">
        <w:rPr>
          <w:spacing w:val="-2"/>
        </w:rPr>
        <w:t>na</w:t>
      </w:r>
      <w:r w:rsidRPr="00920376">
        <w:rPr>
          <w:spacing w:val="-2"/>
        </w:rPr>
        <w:t xml:space="preserve"> till andra ändamål än just vind- eller vattenkraft.</w:t>
      </w:r>
    </w:p>
    <w:p w:rsidRPr="006D2B1B" w:rsidR="00A35332" w:rsidP="00920376" w:rsidRDefault="00A35332" w14:paraId="303B49DB" w14:textId="703A12DD">
      <w:r w:rsidRPr="006D2B1B">
        <w:t>För vattenkraftskommuner finns en viss kompensation i form av vattenreglerings</w:t>
      </w:r>
      <w:r w:rsidR="00920376">
        <w:softHyphen/>
      </w:r>
      <w:r w:rsidRPr="006D2B1B">
        <w:t>medel, s</w:t>
      </w:r>
      <w:r w:rsidRPr="006D2B1B" w:rsidR="000726EC">
        <w:t xml:space="preserve">å </w:t>
      </w:r>
      <w:r w:rsidRPr="006D2B1B">
        <w:t>k</w:t>
      </w:r>
      <w:r w:rsidRPr="006D2B1B" w:rsidR="000726EC">
        <w:t>allade b</w:t>
      </w:r>
      <w:r w:rsidRPr="006D2B1B">
        <w:t>ygdemedel</w:t>
      </w:r>
      <w:r w:rsidRPr="006D2B1B" w:rsidR="000726EC">
        <w:t xml:space="preserve">. </w:t>
      </w:r>
      <w:r w:rsidRPr="006D2B1B">
        <w:t>I Norrbotten uppgick den summan till 61 m</w:t>
      </w:r>
      <w:r w:rsidRPr="006D2B1B" w:rsidR="000726EC">
        <w:t xml:space="preserve">iljoner </w:t>
      </w:r>
      <w:r w:rsidRPr="006D2B1B">
        <w:t>kr</w:t>
      </w:r>
      <w:r w:rsidRPr="006D2B1B" w:rsidR="000726EC">
        <w:t>onor</w:t>
      </w:r>
      <w:r w:rsidRPr="006D2B1B">
        <w:t xml:space="preserve"> för Norrbottens vattenkraftskommuner år 2017.</w:t>
      </w:r>
    </w:p>
    <w:p w:rsidRPr="006D2B1B" w:rsidR="00A35332" w:rsidP="00920376" w:rsidRDefault="00A35332" w14:paraId="6D8D29F4" w14:textId="7EF29959">
      <w:r w:rsidRPr="006D2B1B">
        <w:t>För vin</w:t>
      </w:r>
      <w:r w:rsidRPr="006D2B1B" w:rsidR="00E23013">
        <w:t>d</w:t>
      </w:r>
      <w:r w:rsidRPr="006D2B1B">
        <w:t>kraftskommuner finns ingen sådan motsvarighet. I vissa fall har vindkrafts</w:t>
      </w:r>
      <w:r w:rsidR="00920376">
        <w:softHyphen/>
      </w:r>
      <w:r w:rsidRPr="006D2B1B">
        <w:t>bolagen gjort upp med lokala byagrupper om en liten ersättning i deras bygd, men det ser väldigt olika ut över landet.</w:t>
      </w:r>
    </w:p>
    <w:p w:rsidRPr="006D2B1B" w:rsidR="00A35332" w:rsidP="00920376" w:rsidRDefault="00A35332" w14:paraId="5B8F55D9" w14:textId="73A52ED7">
      <w:r w:rsidRPr="006D2B1B">
        <w:t>Men en vindkraftsetablering innebär en begränsning av markanvändningen som får en betydligt större påverkan än för enbart de närmaste lokala grupperna. Vindkraften förhindrar en alternativ</w:t>
      </w:r>
      <w:r w:rsidRPr="006D2B1B" w:rsidR="00E23013">
        <w:t xml:space="preserve"> </w:t>
      </w:r>
      <w:r w:rsidRPr="006D2B1B">
        <w:t>användning av marke</w:t>
      </w:r>
      <w:r w:rsidRPr="006D2B1B" w:rsidR="00E23013">
        <w:t>n. Exempelvis möjligheterna till rekrea</w:t>
      </w:r>
      <w:r w:rsidR="00920376">
        <w:softHyphen/>
      </w:r>
      <w:r w:rsidRPr="006D2B1B" w:rsidR="00E23013">
        <w:t xml:space="preserve">tion, jakt och turism </w:t>
      </w:r>
      <w:r w:rsidRPr="006D2B1B">
        <w:t>begränsas kraftigt liksom möjlighet för annan näringsverksamhet eller bostadsbebyggels</w:t>
      </w:r>
      <w:r w:rsidRPr="006D2B1B" w:rsidR="00E23013">
        <w:t xml:space="preserve">e inom vindkraftsområdet på grund av </w:t>
      </w:r>
      <w:r w:rsidRPr="006D2B1B">
        <w:t>nödvändiga skyddsavstånd till vindkraftverken.</w:t>
      </w:r>
    </w:p>
    <w:p w:rsidRPr="006D2B1B" w:rsidR="00BB6339" w:rsidP="00920376" w:rsidRDefault="00E23013" w14:paraId="24DD485D" w14:textId="60B98D25">
      <w:r w:rsidRPr="006D2B1B">
        <w:t>Det finns därför</w:t>
      </w:r>
      <w:r w:rsidRPr="006D2B1B" w:rsidR="00A35332">
        <w:t xml:space="preserve"> anledning att </w:t>
      </w:r>
      <w:r w:rsidRPr="006D2B1B">
        <w:t xml:space="preserve">överväga om </w:t>
      </w:r>
      <w:r w:rsidRPr="006D2B1B" w:rsidR="00A35332">
        <w:t xml:space="preserve">även vindkraftskommuner </w:t>
      </w:r>
      <w:r w:rsidRPr="006D2B1B">
        <w:t xml:space="preserve">bör erbjudas </w:t>
      </w:r>
      <w:r w:rsidRPr="006D2B1B" w:rsidR="00A35332">
        <w:t>en ersättning för de begrä</w:t>
      </w:r>
      <w:r w:rsidR="008C1479">
        <w:t>n</w:t>
      </w:r>
      <w:r w:rsidRPr="006D2B1B" w:rsidR="00A35332">
        <w:t>sningar som vindkraften medför, på liknande sätt som vatten</w:t>
      </w:r>
      <w:r w:rsidR="00920376">
        <w:softHyphen/>
      </w:r>
      <w:r w:rsidRPr="006D2B1B" w:rsidR="00A35332">
        <w:lastRenderedPageBreak/>
        <w:t>kraftskommuner</w:t>
      </w:r>
      <w:r w:rsidRPr="006D2B1B" w:rsidR="000726EC">
        <w:t xml:space="preserve"> får</w:t>
      </w:r>
      <w:r w:rsidRPr="006D2B1B" w:rsidR="00A35332">
        <w:t>. En sådan ersättning kan användas för att stimulera tillväxt och ut</w:t>
      </w:r>
      <w:r w:rsidR="00920376">
        <w:softHyphen/>
      </w:r>
      <w:bookmarkStart w:name="_GoBack" w:id="1"/>
      <w:bookmarkEnd w:id="1"/>
      <w:r w:rsidRPr="006D2B1B" w:rsidR="00A35332">
        <w:t>veckling i hela kommunen/regionen, genom beslut som fattas under demokratiska former.</w:t>
      </w:r>
    </w:p>
    <w:sdt>
      <w:sdtPr>
        <w:alias w:val="CC_Underskrifter"/>
        <w:tag w:val="CC_Underskrifter"/>
        <w:id w:val="583496634"/>
        <w:lock w:val="sdtContentLocked"/>
        <w:placeholder>
          <w:docPart w:val="FA05A81BB6F3456CBADAC43D10949C51"/>
        </w:placeholder>
      </w:sdtPr>
      <w:sdtEndPr/>
      <w:sdtContent>
        <w:p w:rsidR="006D2B1B" w:rsidP="006D2B1B" w:rsidRDefault="006D2B1B" w14:paraId="582DEC27" w14:textId="77777777"/>
        <w:p w:rsidRPr="008E0FE2" w:rsidR="004801AC" w:rsidP="006D2B1B" w:rsidRDefault="00920376" w14:paraId="74C9823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Karkiainen (S)</w:t>
            </w:r>
          </w:p>
        </w:tc>
        <w:tc>
          <w:tcPr>
            <w:tcW w:w="50" w:type="pct"/>
            <w:vAlign w:val="bottom"/>
          </w:tcPr>
          <w:p>
            <w:pPr>
              <w:pStyle w:val="Underskrifter"/>
            </w:pPr>
            <w:r>
              <w:t> </w:t>
            </w:r>
          </w:p>
        </w:tc>
      </w:tr>
      <w:tr>
        <w:trPr>
          <w:cantSplit/>
        </w:trPr>
        <w:tc>
          <w:tcPr>
            <w:tcW w:w="50" w:type="pct"/>
            <w:vAlign w:val="bottom"/>
          </w:tcPr>
          <w:p>
            <w:pPr>
              <w:pStyle w:val="Underskrifter"/>
              <w:spacing w:after="0"/>
            </w:pPr>
            <w:r>
              <w:t>Fredrik Lundh Sammeli (S)</w:t>
            </w:r>
          </w:p>
        </w:tc>
        <w:tc>
          <w:tcPr>
            <w:tcW w:w="50" w:type="pct"/>
            <w:vAlign w:val="bottom"/>
          </w:tcPr>
          <w:p>
            <w:pPr>
              <w:pStyle w:val="Underskrifter"/>
              <w:spacing w:after="0"/>
            </w:pPr>
            <w:r>
              <w:t>Linus Sköld (S)</w:t>
            </w:r>
          </w:p>
        </w:tc>
      </w:tr>
      <w:tr>
        <w:trPr>
          <w:cantSplit/>
        </w:trPr>
        <w:tc>
          <w:tcPr>
            <w:tcW w:w="50" w:type="pct"/>
            <w:vAlign w:val="bottom"/>
          </w:tcPr>
          <w:p>
            <w:pPr>
              <w:pStyle w:val="Underskrifter"/>
              <w:spacing w:after="0"/>
            </w:pPr>
            <w:r>
              <w:t>Hannah Bergstedt (S)</w:t>
            </w:r>
          </w:p>
        </w:tc>
        <w:tc>
          <w:tcPr>
            <w:tcW w:w="50" w:type="pct"/>
            <w:vAlign w:val="bottom"/>
          </w:tcPr>
          <w:p>
            <w:pPr>
              <w:pStyle w:val="Underskrifter"/>
            </w:pPr>
            <w:r>
              <w:t> </w:t>
            </w:r>
          </w:p>
        </w:tc>
      </w:tr>
    </w:tbl>
    <w:p w:rsidR="00D87DDF" w:rsidRDefault="00D87DDF" w14:paraId="630203CF" w14:textId="77777777"/>
    <w:sectPr w:rsidR="00D87DD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24B93B" w14:textId="77777777" w:rsidR="00682747" w:rsidRDefault="00682747" w:rsidP="000C1CAD">
      <w:pPr>
        <w:spacing w:line="240" w:lineRule="auto"/>
      </w:pPr>
      <w:r>
        <w:separator/>
      </w:r>
    </w:p>
  </w:endnote>
  <w:endnote w:type="continuationSeparator" w:id="0">
    <w:p w14:paraId="05055B7F" w14:textId="77777777" w:rsidR="00682747" w:rsidRDefault="006827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FA1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367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D2B1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E4B32" w14:textId="77777777" w:rsidR="00262EA3" w:rsidRPr="006D2B1B" w:rsidRDefault="00262EA3" w:rsidP="006D2B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29F839" w14:textId="77777777" w:rsidR="00682747" w:rsidRDefault="00682747" w:rsidP="000C1CAD">
      <w:pPr>
        <w:spacing w:line="240" w:lineRule="auto"/>
      </w:pPr>
      <w:r>
        <w:separator/>
      </w:r>
    </w:p>
  </w:footnote>
  <w:footnote w:type="continuationSeparator" w:id="0">
    <w:p w14:paraId="71C0B520" w14:textId="77777777" w:rsidR="00682747" w:rsidRDefault="0068274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726CB5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9CBF8B" wp14:anchorId="34FF0C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20376" w14:paraId="20379E24" w14:textId="77777777">
                          <w:pPr>
                            <w:jc w:val="right"/>
                          </w:pPr>
                          <w:sdt>
                            <w:sdtPr>
                              <w:alias w:val="CC_Noformat_Partikod"/>
                              <w:tag w:val="CC_Noformat_Partikod"/>
                              <w:id w:val="-53464382"/>
                              <w:placeholder>
                                <w:docPart w:val="D5AD0B00C2934BD5BA9E7EDE815850B1"/>
                              </w:placeholder>
                              <w:text/>
                            </w:sdtPr>
                            <w:sdtEndPr/>
                            <w:sdtContent>
                              <w:r w:rsidR="00A35332">
                                <w:t>S</w:t>
                              </w:r>
                            </w:sdtContent>
                          </w:sdt>
                          <w:sdt>
                            <w:sdtPr>
                              <w:alias w:val="CC_Noformat_Partinummer"/>
                              <w:tag w:val="CC_Noformat_Partinummer"/>
                              <w:id w:val="-1709555926"/>
                              <w:placeholder>
                                <w:docPart w:val="820274D988DD491AB3ACD5368CE21846"/>
                              </w:placeholder>
                              <w:text/>
                            </w:sdtPr>
                            <w:sdtEndPr/>
                            <w:sdtContent>
                              <w:r w:rsidR="00C27CA2">
                                <w:t>1409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FF0CD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20376" w14:paraId="20379E24" w14:textId="77777777">
                    <w:pPr>
                      <w:jc w:val="right"/>
                    </w:pPr>
                    <w:sdt>
                      <w:sdtPr>
                        <w:alias w:val="CC_Noformat_Partikod"/>
                        <w:tag w:val="CC_Noformat_Partikod"/>
                        <w:id w:val="-53464382"/>
                        <w:placeholder>
                          <w:docPart w:val="D5AD0B00C2934BD5BA9E7EDE815850B1"/>
                        </w:placeholder>
                        <w:text/>
                      </w:sdtPr>
                      <w:sdtEndPr/>
                      <w:sdtContent>
                        <w:r w:rsidR="00A35332">
                          <w:t>S</w:t>
                        </w:r>
                      </w:sdtContent>
                    </w:sdt>
                    <w:sdt>
                      <w:sdtPr>
                        <w:alias w:val="CC_Noformat_Partinummer"/>
                        <w:tag w:val="CC_Noformat_Partinummer"/>
                        <w:id w:val="-1709555926"/>
                        <w:placeholder>
                          <w:docPart w:val="820274D988DD491AB3ACD5368CE21846"/>
                        </w:placeholder>
                        <w:text/>
                      </w:sdtPr>
                      <w:sdtEndPr/>
                      <w:sdtContent>
                        <w:r w:rsidR="00C27CA2">
                          <w:t>1409</w:t>
                        </w:r>
                      </w:sdtContent>
                    </w:sdt>
                  </w:p>
                </w:txbxContent>
              </v:textbox>
              <w10:wrap anchorx="page"/>
            </v:shape>
          </w:pict>
        </mc:Fallback>
      </mc:AlternateContent>
    </w:r>
  </w:p>
  <w:p w:rsidRPr="00293C4F" w:rsidR="00262EA3" w:rsidP="00776B74" w:rsidRDefault="00262EA3" w14:paraId="2652C42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76600CA" w14:textId="77777777">
    <w:pPr>
      <w:jc w:val="right"/>
    </w:pPr>
  </w:p>
  <w:p w:rsidR="00262EA3" w:rsidP="00776B74" w:rsidRDefault="00262EA3" w14:paraId="6F38EE3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20376" w14:paraId="2AABD00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E8FCD0" wp14:anchorId="136D01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20376" w14:paraId="1C5767B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35332">
          <w:t>S</w:t>
        </w:r>
      </w:sdtContent>
    </w:sdt>
    <w:sdt>
      <w:sdtPr>
        <w:alias w:val="CC_Noformat_Partinummer"/>
        <w:tag w:val="CC_Noformat_Partinummer"/>
        <w:id w:val="-2014525982"/>
        <w:text/>
      </w:sdtPr>
      <w:sdtEndPr/>
      <w:sdtContent>
        <w:r w:rsidR="00C27CA2">
          <w:t>1409</w:t>
        </w:r>
      </w:sdtContent>
    </w:sdt>
  </w:p>
  <w:p w:rsidRPr="008227B3" w:rsidR="00262EA3" w:rsidP="008227B3" w:rsidRDefault="00920376" w14:paraId="6033B26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20376" w14:paraId="3A4FCCB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:2339</w:t>
        </w:r>
      </w:sdtContent>
    </w:sdt>
  </w:p>
  <w:p w:rsidR="00262EA3" w:rsidP="00E03A3D" w:rsidRDefault="00920376" w14:paraId="226E7F20" w14:textId="77777777">
    <w:pPr>
      <w:pStyle w:val="Motionr"/>
    </w:pPr>
    <w:sdt>
      <w:sdtPr>
        <w:alias w:val="CC_Noformat_Avtext"/>
        <w:tag w:val="CC_Noformat_Avtext"/>
        <w:id w:val="-2020768203"/>
        <w:lock w:val="sdtContentLocked"/>
        <w15:appearance w15:val="hidden"/>
        <w:text/>
      </w:sdtPr>
      <w:sdtEndPr/>
      <w:sdtContent>
        <w:r>
          <w:t>av Ida Karkiainen m.fl. (S)</w:t>
        </w:r>
      </w:sdtContent>
    </w:sdt>
  </w:p>
  <w:sdt>
    <w:sdtPr>
      <w:alias w:val="CC_Noformat_Rubtext"/>
      <w:tag w:val="CC_Noformat_Rubtext"/>
      <w:id w:val="-218060500"/>
      <w:lock w:val="sdtLocked"/>
      <w:text/>
    </w:sdtPr>
    <w:sdtEndPr/>
    <w:sdtContent>
      <w:p w:rsidR="00262EA3" w:rsidP="00283E0F" w:rsidRDefault="00A35332" w14:paraId="040FA9E6" w14:textId="77777777">
        <w:pPr>
          <w:pStyle w:val="FSHRub2"/>
        </w:pPr>
        <w:r>
          <w:t>Vindregleringsmedel</w:t>
        </w:r>
      </w:p>
    </w:sdtContent>
  </w:sdt>
  <w:sdt>
    <w:sdtPr>
      <w:alias w:val="CC_Boilerplate_3"/>
      <w:tag w:val="CC_Boilerplate_3"/>
      <w:id w:val="1606463544"/>
      <w:lock w:val="sdtContentLocked"/>
      <w15:appearance w15:val="hidden"/>
      <w:text w:multiLine="1"/>
    </w:sdtPr>
    <w:sdtEndPr/>
    <w:sdtContent>
      <w:p w:rsidR="00262EA3" w:rsidP="00283E0F" w:rsidRDefault="00262EA3" w14:paraId="67F583A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3533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6EC"/>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3F0D"/>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2B"/>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C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F78"/>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59B"/>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747"/>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2B1B"/>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F6C"/>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22"/>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1AF"/>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479"/>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376"/>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963"/>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B84"/>
    <w:rsid w:val="00A33D08"/>
    <w:rsid w:val="00A33F98"/>
    <w:rsid w:val="00A342BC"/>
    <w:rsid w:val="00A34A06"/>
    <w:rsid w:val="00A35332"/>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CA2"/>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DDF"/>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013"/>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B27"/>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8617985"/>
  <w15:chartTrackingRefBased/>
  <w15:docId w15:val="{DF2F693C-078F-464C-BF04-86E76F65A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C87EB59311142D4A6B03BF0C9D2FA5F"/>
        <w:category>
          <w:name w:val="Allmänt"/>
          <w:gallery w:val="placeholder"/>
        </w:category>
        <w:types>
          <w:type w:val="bbPlcHdr"/>
        </w:types>
        <w:behaviors>
          <w:behavior w:val="content"/>
        </w:behaviors>
        <w:guid w:val="{8800EB87-54BB-4923-91CB-1EB19A221884}"/>
      </w:docPartPr>
      <w:docPartBody>
        <w:p w:rsidR="00953AA7" w:rsidRDefault="00676073">
          <w:pPr>
            <w:pStyle w:val="BC87EB59311142D4A6B03BF0C9D2FA5F"/>
          </w:pPr>
          <w:r w:rsidRPr="005A0A93">
            <w:rPr>
              <w:rStyle w:val="Platshllartext"/>
            </w:rPr>
            <w:t>Förslag till riksdagsbeslut</w:t>
          </w:r>
        </w:p>
      </w:docPartBody>
    </w:docPart>
    <w:docPart>
      <w:docPartPr>
        <w:name w:val="B9274833649D4237910C1CFDD13319E3"/>
        <w:category>
          <w:name w:val="Allmänt"/>
          <w:gallery w:val="placeholder"/>
        </w:category>
        <w:types>
          <w:type w:val="bbPlcHdr"/>
        </w:types>
        <w:behaviors>
          <w:behavior w:val="content"/>
        </w:behaviors>
        <w:guid w:val="{C41B0AF7-A52B-45D9-9681-A9257ADF4182}"/>
      </w:docPartPr>
      <w:docPartBody>
        <w:p w:rsidR="00953AA7" w:rsidRDefault="00676073">
          <w:pPr>
            <w:pStyle w:val="B9274833649D4237910C1CFDD13319E3"/>
          </w:pPr>
          <w:r w:rsidRPr="005A0A93">
            <w:rPr>
              <w:rStyle w:val="Platshllartext"/>
            </w:rPr>
            <w:t>Motivering</w:t>
          </w:r>
        </w:p>
      </w:docPartBody>
    </w:docPart>
    <w:docPart>
      <w:docPartPr>
        <w:name w:val="D5AD0B00C2934BD5BA9E7EDE815850B1"/>
        <w:category>
          <w:name w:val="Allmänt"/>
          <w:gallery w:val="placeholder"/>
        </w:category>
        <w:types>
          <w:type w:val="bbPlcHdr"/>
        </w:types>
        <w:behaviors>
          <w:behavior w:val="content"/>
        </w:behaviors>
        <w:guid w:val="{7FF3CB79-A188-4703-A6E9-FE573974C8A8}"/>
      </w:docPartPr>
      <w:docPartBody>
        <w:p w:rsidR="00953AA7" w:rsidRDefault="00676073">
          <w:pPr>
            <w:pStyle w:val="D5AD0B00C2934BD5BA9E7EDE815850B1"/>
          </w:pPr>
          <w:r>
            <w:rPr>
              <w:rStyle w:val="Platshllartext"/>
            </w:rPr>
            <w:t xml:space="preserve"> </w:t>
          </w:r>
        </w:p>
      </w:docPartBody>
    </w:docPart>
    <w:docPart>
      <w:docPartPr>
        <w:name w:val="820274D988DD491AB3ACD5368CE21846"/>
        <w:category>
          <w:name w:val="Allmänt"/>
          <w:gallery w:val="placeholder"/>
        </w:category>
        <w:types>
          <w:type w:val="bbPlcHdr"/>
        </w:types>
        <w:behaviors>
          <w:behavior w:val="content"/>
        </w:behaviors>
        <w:guid w:val="{F2332965-9128-4695-AA41-BA802174DD49}"/>
      </w:docPartPr>
      <w:docPartBody>
        <w:p w:rsidR="00953AA7" w:rsidRDefault="00676073">
          <w:pPr>
            <w:pStyle w:val="820274D988DD491AB3ACD5368CE21846"/>
          </w:pPr>
          <w:r>
            <w:t xml:space="preserve"> </w:t>
          </w:r>
        </w:p>
      </w:docPartBody>
    </w:docPart>
    <w:docPart>
      <w:docPartPr>
        <w:name w:val="FA05A81BB6F3456CBADAC43D10949C51"/>
        <w:category>
          <w:name w:val="Allmänt"/>
          <w:gallery w:val="placeholder"/>
        </w:category>
        <w:types>
          <w:type w:val="bbPlcHdr"/>
        </w:types>
        <w:behaviors>
          <w:behavior w:val="content"/>
        </w:behaviors>
        <w:guid w:val="{0781E119-4F60-49F8-A833-3AD1B3ACD54F}"/>
      </w:docPartPr>
      <w:docPartBody>
        <w:p w:rsidR="003C7779" w:rsidRDefault="003C77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073"/>
    <w:rsid w:val="003C7779"/>
    <w:rsid w:val="00676073"/>
    <w:rsid w:val="00953A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87EB59311142D4A6B03BF0C9D2FA5F">
    <w:name w:val="BC87EB59311142D4A6B03BF0C9D2FA5F"/>
  </w:style>
  <w:style w:type="paragraph" w:customStyle="1" w:styleId="39CF5F2980B345E4A52849F13EEF4F12">
    <w:name w:val="39CF5F2980B345E4A52849F13EEF4F1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BB043F7018A4724A0A40A8B4A67032B">
    <w:name w:val="3BB043F7018A4724A0A40A8B4A67032B"/>
  </w:style>
  <w:style w:type="paragraph" w:customStyle="1" w:styleId="B9274833649D4237910C1CFDD13319E3">
    <w:name w:val="B9274833649D4237910C1CFDD13319E3"/>
  </w:style>
  <w:style w:type="paragraph" w:customStyle="1" w:styleId="FBDE4E0132FA47999C292FA7ABC4CA83">
    <w:name w:val="FBDE4E0132FA47999C292FA7ABC4CA83"/>
  </w:style>
  <w:style w:type="paragraph" w:customStyle="1" w:styleId="F2FEFF85985A45D4834A532B4C1B7C1B">
    <w:name w:val="F2FEFF85985A45D4834A532B4C1B7C1B"/>
  </w:style>
  <w:style w:type="paragraph" w:customStyle="1" w:styleId="D5AD0B00C2934BD5BA9E7EDE815850B1">
    <w:name w:val="D5AD0B00C2934BD5BA9E7EDE815850B1"/>
  </w:style>
  <w:style w:type="paragraph" w:customStyle="1" w:styleId="820274D988DD491AB3ACD5368CE21846">
    <w:name w:val="820274D988DD491AB3ACD5368CE218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81311A-A336-414A-B36F-927492DA5D1A}"/>
</file>

<file path=customXml/itemProps2.xml><?xml version="1.0" encoding="utf-8"?>
<ds:datastoreItem xmlns:ds="http://schemas.openxmlformats.org/officeDocument/2006/customXml" ds:itemID="{E47C0388-F3C8-4078-8763-1F8CC3B7FE5F}"/>
</file>

<file path=customXml/itemProps3.xml><?xml version="1.0" encoding="utf-8"?>
<ds:datastoreItem xmlns:ds="http://schemas.openxmlformats.org/officeDocument/2006/customXml" ds:itemID="{C9B43C08-CC20-4474-A51F-867DD9D45A6E}"/>
</file>

<file path=docProps/app.xml><?xml version="1.0" encoding="utf-8"?>
<Properties xmlns="http://schemas.openxmlformats.org/officeDocument/2006/extended-properties" xmlns:vt="http://schemas.openxmlformats.org/officeDocument/2006/docPropsVTypes">
  <Template>Normal</Template>
  <TotalTime>6</TotalTime>
  <Pages>2</Pages>
  <Words>293</Words>
  <Characters>1787</Characters>
  <Application>Microsoft Office Word</Application>
  <DocSecurity>0</DocSecurity>
  <Lines>38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Vindregleringsmedel</vt:lpstr>
      <vt:lpstr>
      </vt:lpstr>
    </vt:vector>
  </TitlesOfParts>
  <Company>Sveriges riksdag</Company>
  <LinksUpToDate>false</LinksUpToDate>
  <CharactersWithSpaces>2066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