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5"/>
        <w:gridCol w:w="1980"/>
        <w:gridCol w:w="646"/>
        <w:gridCol w:w="2155"/>
        <w:gridCol w:w="3235"/>
        <w:gridCol w:w="777"/>
      </w:tblGrid>
      <w:tr w:rsidR="00733E4B" w:rsidRPr="00D22CC5" w:rsidTr="00733E4B">
        <w:trPr>
          <w:trHeight w:val="360"/>
        </w:trPr>
        <w:tc>
          <w:tcPr>
            <w:tcW w:w="104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3E4B" w:rsidRPr="00D22CC5" w:rsidRDefault="007B49F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22CC5">
              <w:rPr>
                <w:rFonts w:ascii="Arial" w:hAnsi="Arial" w:cs="Arial"/>
                <w:b/>
                <w:bCs/>
                <w:sz w:val="28"/>
                <w:szCs w:val="28"/>
              </w:rPr>
              <w:t>Till JuU i</w:t>
            </w:r>
            <w:r w:rsidR="00733E4B" w:rsidRPr="00D22CC5">
              <w:rPr>
                <w:rFonts w:ascii="Arial" w:hAnsi="Arial" w:cs="Arial"/>
                <w:b/>
                <w:bCs/>
                <w:sz w:val="28"/>
                <w:szCs w:val="28"/>
              </w:rPr>
              <w:t>nkomna EU-dokument 1 mars - 13 mars 2012</w:t>
            </w:r>
          </w:p>
          <w:p w:rsidR="00733E4B" w:rsidRPr="00D22CC5" w:rsidRDefault="00733E4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33E4B" w:rsidRPr="00D22CC5" w:rsidTr="00733E4B">
        <w:trPr>
          <w:trHeight w:val="255"/>
        </w:trPr>
        <w:tc>
          <w:tcPr>
            <w:tcW w:w="42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E4B" w:rsidRPr="00D22CC5" w:rsidTr="00733E4B">
        <w:trPr>
          <w:trHeight w:val="315"/>
        </w:trPr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  <w:r w:rsidRPr="00D22CC5">
              <w:rPr>
                <w:rFonts w:ascii="Arial" w:hAnsi="Arial" w:cs="Arial"/>
                <w:b/>
                <w:bCs/>
              </w:rPr>
              <w:t xml:space="preserve">Dokument från EU-kommissionen (KOM, </w:t>
            </w:r>
            <w:r w:rsidR="007B49F4" w:rsidRPr="00D22CC5">
              <w:rPr>
                <w:rFonts w:ascii="Arial" w:hAnsi="Arial" w:cs="Arial"/>
                <w:b/>
                <w:bCs/>
              </w:rPr>
              <w:t xml:space="preserve">K, </w:t>
            </w:r>
            <w:r w:rsidRPr="00D22CC5">
              <w:rPr>
                <w:rFonts w:ascii="Arial" w:hAnsi="Arial" w:cs="Arial"/>
                <w:b/>
                <w:bCs/>
              </w:rPr>
              <w:t>S</w:t>
            </w:r>
            <w:r w:rsidR="007B49F4" w:rsidRPr="00D22CC5">
              <w:rPr>
                <w:rFonts w:ascii="Arial" w:hAnsi="Arial" w:cs="Arial"/>
                <w:b/>
                <w:bCs/>
              </w:rPr>
              <w:t>WD</w:t>
            </w:r>
            <w:r w:rsidRPr="00D22CC5">
              <w:rPr>
                <w:rFonts w:ascii="Arial" w:hAnsi="Arial" w:cs="Arial"/>
                <w:b/>
                <w:bCs/>
              </w:rPr>
              <w:t>)</w:t>
            </w:r>
            <w:r w:rsidRPr="00D22CC5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  <w:r w:rsidRPr="00D22CC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E4B" w:rsidRPr="00D22CC5" w:rsidTr="00733E4B">
        <w:trPr>
          <w:trHeight w:val="25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  <w:r w:rsidRPr="00D22CC5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  <w:r w:rsidRPr="00D22CC5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6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  <w:r w:rsidRPr="00D22CC5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E4B" w:rsidRPr="00D22CC5" w:rsidTr="00733E4B">
        <w:trPr>
          <w:trHeight w:val="765"/>
        </w:trPr>
        <w:tc>
          <w:tcPr>
            <w:tcW w:w="16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  <w:r w:rsidRPr="00D22CC5">
              <w:rPr>
                <w:rFonts w:ascii="Arial" w:hAnsi="Arial" w:cs="Arial"/>
                <w:sz w:val="20"/>
                <w:szCs w:val="20"/>
              </w:rPr>
              <w:t>2012-03-12</w:t>
            </w:r>
          </w:p>
        </w:tc>
        <w:tc>
          <w:tcPr>
            <w:tcW w:w="19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  <w:r w:rsidRPr="00D22CC5">
              <w:rPr>
                <w:rFonts w:ascii="Arial" w:hAnsi="Arial" w:cs="Arial"/>
                <w:sz w:val="20"/>
                <w:szCs w:val="20"/>
              </w:rPr>
              <w:t>KOM(2012) 85</w:t>
            </w:r>
          </w:p>
        </w:tc>
        <w:tc>
          <w:tcPr>
            <w:tcW w:w="603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  <w:r w:rsidRPr="00D22CC5">
              <w:rPr>
                <w:rFonts w:ascii="Arial" w:hAnsi="Arial" w:cs="Arial"/>
                <w:sz w:val="20"/>
                <w:szCs w:val="20"/>
              </w:rPr>
              <w:t xml:space="preserve">Förslag till Europaparlamentets och rådets direktiv om frysning och förverkande av vinning av brott i Europeiska unionen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E4B" w:rsidRPr="00D22CC5" w:rsidTr="00733E4B">
        <w:trPr>
          <w:trHeight w:val="1530"/>
        </w:trPr>
        <w:tc>
          <w:tcPr>
            <w:tcW w:w="163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  <w:r w:rsidRPr="00D22CC5">
              <w:rPr>
                <w:rFonts w:ascii="Arial" w:hAnsi="Arial" w:cs="Arial"/>
                <w:sz w:val="20"/>
                <w:szCs w:val="20"/>
              </w:rPr>
              <w:t>2012-03-12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  <w:r w:rsidRPr="00D22CC5">
              <w:rPr>
                <w:rFonts w:ascii="Arial" w:hAnsi="Arial" w:cs="Arial"/>
                <w:sz w:val="20"/>
                <w:szCs w:val="20"/>
              </w:rPr>
              <w:t>SWD(2012) 32</w:t>
            </w:r>
          </w:p>
        </w:tc>
        <w:tc>
          <w:tcPr>
            <w:tcW w:w="603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  <w:r w:rsidRPr="00D22CC5">
              <w:rPr>
                <w:rFonts w:ascii="Arial" w:hAnsi="Arial" w:cs="Arial"/>
                <w:sz w:val="20"/>
                <w:szCs w:val="20"/>
              </w:rPr>
              <w:t>Arbetsdokument från kommissionens avdelningar Sammanfattning av konsekvensbedömningen Följedokument till Förslag till Europaparlamentets och rådets direktiv om frysning och förverkande av vinning av brott i Europeiska unionen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E4B" w:rsidRPr="00D22CC5" w:rsidTr="00733E4B">
        <w:trPr>
          <w:trHeight w:val="1530"/>
        </w:trPr>
        <w:tc>
          <w:tcPr>
            <w:tcW w:w="163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  <w:r w:rsidRPr="00D22CC5">
              <w:rPr>
                <w:rFonts w:ascii="Arial" w:hAnsi="Arial" w:cs="Arial"/>
                <w:sz w:val="20"/>
                <w:szCs w:val="20"/>
              </w:rPr>
              <w:t>2012-03-12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  <w:r w:rsidRPr="00D22CC5">
              <w:rPr>
                <w:rFonts w:ascii="Arial" w:hAnsi="Arial" w:cs="Arial"/>
                <w:sz w:val="20"/>
                <w:szCs w:val="20"/>
              </w:rPr>
              <w:t>SWD(2012) 31</w:t>
            </w:r>
          </w:p>
        </w:tc>
        <w:tc>
          <w:tcPr>
            <w:tcW w:w="6036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  <w:r w:rsidRPr="00D22CC5">
              <w:rPr>
                <w:rFonts w:ascii="Arial" w:hAnsi="Arial" w:cs="Arial"/>
                <w:sz w:val="20"/>
                <w:szCs w:val="20"/>
              </w:rPr>
              <w:t>Commission staff working paper Accompanying document to the Proposal for a Directive of the European Parliament and of the Council on the freezing and confiscation of proceeds of crime in the European Union Impact assessment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E4B" w:rsidRPr="00D22CC5" w:rsidTr="00733E4B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E4B" w:rsidRPr="00D22CC5" w:rsidTr="00733E4B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E4B" w:rsidRPr="00D22CC5" w:rsidRDefault="00733E4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E4B" w:rsidRPr="00D22CC5" w:rsidRDefault="00733E4B">
            <w:pPr>
              <w:rPr>
                <w:sz w:val="18"/>
                <w:szCs w:val="18"/>
              </w:rPr>
            </w:pPr>
          </w:p>
        </w:tc>
        <w:tc>
          <w:tcPr>
            <w:tcW w:w="60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E4B" w:rsidRPr="00D22CC5" w:rsidRDefault="00733E4B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E4B" w:rsidRPr="00D22CC5" w:rsidTr="00733E4B">
        <w:trPr>
          <w:trHeight w:val="315"/>
        </w:trPr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33E4B" w:rsidRPr="00D22CC5" w:rsidRDefault="00733E4B">
            <w:pPr>
              <w:rPr>
                <w:rFonts w:ascii="Arial" w:hAnsi="Arial" w:cs="Arial"/>
                <w:b/>
                <w:bCs/>
              </w:rPr>
            </w:pPr>
            <w:r w:rsidRPr="00D22CC5">
              <w:rPr>
                <w:rFonts w:ascii="Arial" w:hAnsi="Arial" w:cs="Arial"/>
                <w:b/>
                <w:bCs/>
              </w:rPr>
              <w:t>Ministerrådet</w:t>
            </w:r>
          </w:p>
          <w:p w:rsidR="00733E4B" w:rsidRPr="00D22CC5" w:rsidRDefault="00733E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  <w:r w:rsidRPr="00D22CC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E4B" w:rsidRPr="00D22CC5" w:rsidTr="00733E4B">
        <w:trPr>
          <w:trHeight w:val="25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  <w:r w:rsidRPr="00D22CC5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  <w:r w:rsidRPr="00D22CC5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6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  <w:r w:rsidRPr="00D22CC5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E4B" w:rsidRPr="00D22CC5" w:rsidTr="00733E4B">
        <w:trPr>
          <w:trHeight w:val="1020"/>
        </w:trPr>
        <w:tc>
          <w:tcPr>
            <w:tcW w:w="16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  <w:r w:rsidRPr="00D22CC5">
              <w:rPr>
                <w:rFonts w:ascii="Arial" w:hAnsi="Arial" w:cs="Arial"/>
                <w:sz w:val="20"/>
                <w:szCs w:val="20"/>
              </w:rPr>
              <w:t>2012-03-07</w:t>
            </w:r>
          </w:p>
        </w:tc>
        <w:tc>
          <w:tcPr>
            <w:tcW w:w="19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  <w:r w:rsidRPr="00D22CC5">
              <w:rPr>
                <w:rFonts w:ascii="Arial" w:hAnsi="Arial" w:cs="Arial"/>
                <w:sz w:val="20"/>
                <w:szCs w:val="20"/>
              </w:rPr>
              <w:t>6960/12</w:t>
            </w:r>
          </w:p>
        </w:tc>
        <w:tc>
          <w:tcPr>
            <w:tcW w:w="603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  <w:r w:rsidRPr="00D22CC5">
              <w:rPr>
                <w:rFonts w:ascii="Arial" w:hAnsi="Arial" w:cs="Arial"/>
                <w:sz w:val="20"/>
                <w:szCs w:val="20"/>
              </w:rPr>
              <w:t>Preliminär dagordning 3151:a mötet i Europeiska unionens råd (rättsliga och inrikes frågor) Bryssel, torsdagen den 8 mars 2012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3E4B" w:rsidRPr="00D22CC5" w:rsidRDefault="00733E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3E4B" w:rsidRPr="00D22CC5" w:rsidRDefault="00733E4B"/>
    <w:sectPr w:rsidR="00733E4B" w:rsidRPr="00D22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4B"/>
    <w:rsid w:val="006C3B44"/>
    <w:rsid w:val="00733E4B"/>
    <w:rsid w:val="007B49F4"/>
    <w:rsid w:val="00D2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AD518-5F02-4F7A-A0F6-88DECBCE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859</Characters>
  <Application>Microsoft Office Word</Application>
  <DocSecurity>4</DocSecurity>
  <Lines>57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Till JuU Inkomna EU-dokument 1 mars - 13 mars 2012</vt:lpstr>
    </vt:vector>
  </TitlesOfParts>
  <Company>Riksdagen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 JuU Inkomna EU-dokument 1 mars - 13 mars 2012</dc:title>
  <dc:subject>Till JuU Inkomna EU-dokument 1 mars - 13 mars 2012</dc:subject>
  <dc:creator>Riksdagen</dc:creator>
  <cp:keywords>Riksdagen</cp:keywords>
  <dc:description/>
  <cp:lastModifiedBy>Lars Brink</cp:lastModifiedBy>
  <cp:revision>2</cp:revision>
  <dcterms:created xsi:type="dcterms:W3CDTF">2025-12-17T21:46:00Z</dcterms:created>
  <dcterms:modified xsi:type="dcterms:W3CDTF">2025-12-17T21:46:00Z</dcterms:modified>
</cp:coreProperties>
</file>