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7F56" w14:textId="77777777" w:rsidR="00FB32B9" w:rsidRDefault="005378E9" w:rsidP="00FB32B9">
      <w:pPr>
        <w:pStyle w:val="UDrubrik"/>
        <w:tabs>
          <w:tab w:val="left" w:pos="1701"/>
          <w:tab w:val="left" w:pos="1985"/>
        </w:tabs>
        <w:rPr>
          <w:rFonts w:cs="Arial"/>
          <w:sz w:val="28"/>
        </w:rPr>
      </w:pPr>
    </w:p>
    <w:p w14:paraId="7B467F57" w14:textId="77777777" w:rsidR="00FB32B9" w:rsidRDefault="005378E9" w:rsidP="00FB32B9">
      <w:pPr>
        <w:pStyle w:val="UDrubrik"/>
        <w:tabs>
          <w:tab w:val="left" w:pos="1701"/>
          <w:tab w:val="left" w:pos="1985"/>
        </w:tabs>
        <w:rPr>
          <w:rFonts w:cs="Arial"/>
          <w:sz w:val="28"/>
        </w:rPr>
      </w:pPr>
    </w:p>
    <w:p w14:paraId="7B467F58" w14:textId="77777777" w:rsidR="00FB32B9" w:rsidRDefault="005378E9" w:rsidP="00FB32B9">
      <w:pPr>
        <w:pStyle w:val="UDrubrik"/>
        <w:tabs>
          <w:tab w:val="left" w:pos="1701"/>
          <w:tab w:val="left" w:pos="1985"/>
        </w:tabs>
        <w:rPr>
          <w:rFonts w:cs="Arial"/>
          <w:sz w:val="28"/>
        </w:rPr>
      </w:pPr>
    </w:p>
    <w:p w14:paraId="7B467F59" w14:textId="77777777" w:rsidR="00FB32B9" w:rsidRDefault="005378E9" w:rsidP="00FB32B9">
      <w:pPr>
        <w:pStyle w:val="UDrubrik"/>
        <w:tabs>
          <w:tab w:val="left" w:pos="1701"/>
          <w:tab w:val="left" w:pos="1985"/>
        </w:tabs>
        <w:rPr>
          <w:rFonts w:cs="Arial"/>
          <w:sz w:val="28"/>
        </w:rPr>
      </w:pPr>
    </w:p>
    <w:p w14:paraId="7B467F5A" w14:textId="499B8BCE" w:rsidR="00FB32B9" w:rsidRDefault="000B7E09" w:rsidP="00FB32B9">
      <w:pPr>
        <w:pStyle w:val="UDrubrik"/>
        <w:tabs>
          <w:tab w:val="left" w:pos="1701"/>
          <w:tab w:val="left" w:pos="1985"/>
        </w:tabs>
        <w:rPr>
          <w:rFonts w:cs="Arial"/>
          <w:sz w:val="28"/>
        </w:rPr>
      </w:pPr>
      <w:r>
        <w:rPr>
          <w:rFonts w:cs="Arial"/>
          <w:sz w:val="28"/>
        </w:rPr>
        <w:t xml:space="preserve">Troliga A-punkter inför kommande rådsmöten som </w:t>
      </w:r>
      <w:r w:rsidR="00CC65F9">
        <w:rPr>
          <w:rFonts w:cs="Arial"/>
          <w:sz w:val="28"/>
        </w:rPr>
        <w:t>förväntas godkännas</w:t>
      </w:r>
      <w:r>
        <w:rPr>
          <w:rFonts w:cs="Arial"/>
          <w:sz w:val="28"/>
        </w:rPr>
        <w:t xml:space="preserve"> vid Coreper I den </w:t>
      </w:r>
      <w:r w:rsidR="00CC65F9">
        <w:rPr>
          <w:rFonts w:cs="Arial"/>
          <w:sz w:val="28"/>
        </w:rPr>
        <w:t>18 maj 2016.</w:t>
      </w:r>
    </w:p>
    <w:p w14:paraId="7B467F5B" w14:textId="77777777" w:rsidR="00FB32B9" w:rsidRDefault="005378E9" w:rsidP="00FB32B9">
      <w:pPr>
        <w:pStyle w:val="Brdtext"/>
      </w:pPr>
    </w:p>
    <w:p w14:paraId="7B467F5C" w14:textId="75537DF1" w:rsidR="00FB32B9" w:rsidRDefault="000B7E09" w:rsidP="00FB32B9">
      <w:pPr>
        <w:pStyle w:val="Brdtext"/>
      </w:pPr>
      <w:r>
        <w:t>Överlämnas för skriftligt samråd till EU-nämnden</w:t>
      </w:r>
      <w:r w:rsidR="00CC65F9">
        <w:t xml:space="preserve"> torsdagen den 19 maj 2016, kl 14.00</w:t>
      </w:r>
      <w:r>
        <w:t>.</w:t>
      </w:r>
    </w:p>
    <w:p w14:paraId="7B467F5D" w14:textId="77777777" w:rsidR="00FB32B9" w:rsidRDefault="000B7E0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B467F5E" w14:textId="77777777" w:rsidR="00D957FB" w:rsidRPr="00283DF3" w:rsidRDefault="000B7E09">
          <w:pPr>
            <w:pStyle w:val="Innehllsfrteckningsrubrik"/>
            <w:rPr>
              <w:color w:val="auto"/>
              <w:lang w:val="sv-SE"/>
            </w:rPr>
          </w:pPr>
          <w:r w:rsidRPr="00283DF3">
            <w:rPr>
              <w:color w:val="auto"/>
              <w:lang w:val="sv-SE"/>
            </w:rPr>
            <w:t>Innehållsförteckning</w:t>
          </w:r>
        </w:p>
        <w:p w14:paraId="7B467F5F" w14:textId="77777777" w:rsidR="00DA7250" w:rsidRPr="00283DF3" w:rsidRDefault="005378E9" w:rsidP="00DA7250">
          <w:pPr>
            <w:rPr>
              <w:lang w:eastAsia="ja-JP"/>
            </w:rPr>
          </w:pPr>
        </w:p>
        <w:p w14:paraId="5EB83BD8" w14:textId="77777777" w:rsidR="000B7E09" w:rsidRDefault="000B7E0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1265198" w:history="1">
            <w:r w:rsidRPr="00FD55D4">
              <w:rPr>
                <w:rStyle w:val="Hyperlnk"/>
                <w:noProof/>
              </w:rPr>
              <w:t>1.</w:t>
            </w:r>
            <w:r>
              <w:rPr>
                <w:rFonts w:asciiTheme="minorHAnsi" w:eastAsiaTheme="minorEastAsia" w:hAnsiTheme="minorHAnsi" w:cstheme="minorBidi"/>
                <w:noProof/>
                <w:lang w:eastAsia="sv-SE"/>
              </w:rPr>
              <w:tab/>
            </w:r>
            <w:r w:rsidRPr="00FD55D4">
              <w:rPr>
                <w:rStyle w:val="Hyperlnk"/>
                <w:noProof/>
              </w:rPr>
              <w:t>Replies to written questions put to the Council by Members of the European Parliament</w:t>
            </w:r>
            <w:r>
              <w:rPr>
                <w:noProof/>
                <w:webHidden/>
              </w:rPr>
              <w:tab/>
            </w:r>
            <w:r>
              <w:rPr>
                <w:noProof/>
                <w:webHidden/>
              </w:rPr>
              <w:fldChar w:fldCharType="begin"/>
            </w:r>
            <w:r>
              <w:rPr>
                <w:noProof/>
                <w:webHidden/>
              </w:rPr>
              <w:instrText xml:space="preserve"> PAGEREF _Toc451265198 \h </w:instrText>
            </w:r>
            <w:r>
              <w:rPr>
                <w:noProof/>
                <w:webHidden/>
              </w:rPr>
            </w:r>
            <w:r>
              <w:rPr>
                <w:noProof/>
                <w:webHidden/>
              </w:rPr>
              <w:fldChar w:fldCharType="separate"/>
            </w:r>
            <w:r>
              <w:rPr>
                <w:noProof/>
                <w:webHidden/>
              </w:rPr>
              <w:t>3</w:t>
            </w:r>
            <w:r>
              <w:rPr>
                <w:noProof/>
                <w:webHidden/>
              </w:rPr>
              <w:fldChar w:fldCharType="end"/>
            </w:r>
          </w:hyperlink>
        </w:p>
        <w:p w14:paraId="5CDCBDEF" w14:textId="77777777" w:rsidR="000B7E09" w:rsidRDefault="005378E9">
          <w:pPr>
            <w:pStyle w:val="Innehll1"/>
            <w:tabs>
              <w:tab w:val="left" w:pos="440"/>
              <w:tab w:val="right" w:leader="dot" w:pos="9062"/>
            </w:tabs>
            <w:rPr>
              <w:rFonts w:asciiTheme="minorHAnsi" w:eastAsiaTheme="minorEastAsia" w:hAnsiTheme="minorHAnsi" w:cstheme="minorBidi"/>
              <w:noProof/>
              <w:lang w:eastAsia="sv-SE"/>
            </w:rPr>
          </w:pPr>
          <w:hyperlink w:anchor="_Toc451265199" w:history="1">
            <w:r w:rsidR="000B7E09" w:rsidRPr="00FD55D4">
              <w:rPr>
                <w:rStyle w:val="Hyperlnk"/>
                <w:noProof/>
              </w:rPr>
              <w:t>2.</w:t>
            </w:r>
            <w:r w:rsidR="000B7E09">
              <w:rPr>
                <w:rFonts w:asciiTheme="minorHAnsi" w:eastAsiaTheme="minorEastAsia" w:hAnsiTheme="minorHAnsi" w:cstheme="minorBidi"/>
                <w:noProof/>
                <w:lang w:eastAsia="sv-SE"/>
              </w:rPr>
              <w:tab/>
            </w:r>
            <w:r w:rsidR="000B7E09" w:rsidRPr="00FD55D4">
              <w:rPr>
                <w:rStyle w:val="Hyperlnk"/>
                <w:noProof/>
              </w:rPr>
              <w:t>Management Board of the European Institute for Gender Equality Draft Council Decision appointing members and alternate members</w:t>
            </w:r>
            <w:r w:rsidR="000B7E09">
              <w:rPr>
                <w:noProof/>
                <w:webHidden/>
              </w:rPr>
              <w:tab/>
            </w:r>
            <w:r w:rsidR="000B7E09">
              <w:rPr>
                <w:noProof/>
                <w:webHidden/>
              </w:rPr>
              <w:fldChar w:fldCharType="begin"/>
            </w:r>
            <w:r w:rsidR="000B7E09">
              <w:rPr>
                <w:noProof/>
                <w:webHidden/>
              </w:rPr>
              <w:instrText xml:space="preserve"> PAGEREF _Toc451265199 \h </w:instrText>
            </w:r>
            <w:r w:rsidR="000B7E09">
              <w:rPr>
                <w:noProof/>
                <w:webHidden/>
              </w:rPr>
            </w:r>
            <w:r w:rsidR="000B7E09">
              <w:rPr>
                <w:noProof/>
                <w:webHidden/>
              </w:rPr>
              <w:fldChar w:fldCharType="separate"/>
            </w:r>
            <w:r w:rsidR="000B7E09">
              <w:rPr>
                <w:noProof/>
                <w:webHidden/>
              </w:rPr>
              <w:t>3</w:t>
            </w:r>
            <w:r w:rsidR="000B7E09">
              <w:rPr>
                <w:noProof/>
                <w:webHidden/>
              </w:rPr>
              <w:fldChar w:fldCharType="end"/>
            </w:r>
          </w:hyperlink>
        </w:p>
        <w:p w14:paraId="1B6F6C51" w14:textId="77777777" w:rsidR="000B7E09" w:rsidRDefault="005378E9">
          <w:pPr>
            <w:pStyle w:val="Innehll1"/>
            <w:tabs>
              <w:tab w:val="left" w:pos="440"/>
              <w:tab w:val="right" w:leader="dot" w:pos="9062"/>
            </w:tabs>
            <w:rPr>
              <w:rFonts w:asciiTheme="minorHAnsi" w:eastAsiaTheme="minorEastAsia" w:hAnsiTheme="minorHAnsi" w:cstheme="minorBidi"/>
              <w:noProof/>
              <w:lang w:eastAsia="sv-SE"/>
            </w:rPr>
          </w:pPr>
          <w:hyperlink w:anchor="_Toc451265200" w:history="1">
            <w:r w:rsidR="000B7E09" w:rsidRPr="00FD55D4">
              <w:rPr>
                <w:rStyle w:val="Hyperlnk"/>
                <w:noProof/>
              </w:rPr>
              <w:t>3.</w:t>
            </w:r>
            <w:r w:rsidR="000B7E09">
              <w:rPr>
                <w:rFonts w:asciiTheme="minorHAnsi" w:eastAsiaTheme="minorEastAsia" w:hAnsiTheme="minorHAnsi" w:cstheme="minorBidi"/>
                <w:noProof/>
                <w:lang w:eastAsia="sv-SE"/>
              </w:rPr>
              <w:tab/>
            </w:r>
            <w:r w:rsidR="000B7E09" w:rsidRPr="00FD55D4">
              <w:rPr>
                <w:rStyle w:val="Hyperlnk"/>
                <w:noProof/>
              </w:rPr>
              <w:t>Commission Regulation (EU) …/… of XXX amending Annex V to Regulation (EC) No 1223/2009 of the European Parliament and of the Council on cosmetic products</w:t>
            </w:r>
            <w:r w:rsidR="000B7E09">
              <w:rPr>
                <w:noProof/>
                <w:webHidden/>
              </w:rPr>
              <w:tab/>
            </w:r>
            <w:r w:rsidR="000B7E09">
              <w:rPr>
                <w:noProof/>
                <w:webHidden/>
              </w:rPr>
              <w:fldChar w:fldCharType="begin"/>
            </w:r>
            <w:r w:rsidR="000B7E09">
              <w:rPr>
                <w:noProof/>
                <w:webHidden/>
              </w:rPr>
              <w:instrText xml:space="preserve"> PAGEREF _Toc451265200 \h </w:instrText>
            </w:r>
            <w:r w:rsidR="000B7E09">
              <w:rPr>
                <w:noProof/>
                <w:webHidden/>
              </w:rPr>
            </w:r>
            <w:r w:rsidR="000B7E09">
              <w:rPr>
                <w:noProof/>
                <w:webHidden/>
              </w:rPr>
              <w:fldChar w:fldCharType="separate"/>
            </w:r>
            <w:r w:rsidR="000B7E09">
              <w:rPr>
                <w:noProof/>
                <w:webHidden/>
              </w:rPr>
              <w:t>4</w:t>
            </w:r>
            <w:r w:rsidR="000B7E09">
              <w:rPr>
                <w:noProof/>
                <w:webHidden/>
              </w:rPr>
              <w:fldChar w:fldCharType="end"/>
            </w:r>
          </w:hyperlink>
        </w:p>
        <w:p w14:paraId="1C9B27E2" w14:textId="77777777" w:rsidR="000B7E09" w:rsidRDefault="005378E9">
          <w:pPr>
            <w:pStyle w:val="Innehll1"/>
            <w:tabs>
              <w:tab w:val="left" w:pos="440"/>
              <w:tab w:val="right" w:leader="dot" w:pos="9062"/>
            </w:tabs>
            <w:rPr>
              <w:rFonts w:asciiTheme="minorHAnsi" w:eastAsiaTheme="minorEastAsia" w:hAnsiTheme="minorHAnsi" w:cstheme="minorBidi"/>
              <w:noProof/>
              <w:lang w:eastAsia="sv-SE"/>
            </w:rPr>
          </w:pPr>
          <w:hyperlink w:anchor="_Toc451265201" w:history="1">
            <w:r w:rsidR="000B7E09" w:rsidRPr="00FD55D4">
              <w:rPr>
                <w:rStyle w:val="Hyperlnk"/>
                <w:noProof/>
              </w:rPr>
              <w:t>4.</w:t>
            </w:r>
            <w:r w:rsidR="000B7E09">
              <w:rPr>
                <w:rFonts w:asciiTheme="minorHAnsi" w:eastAsiaTheme="minorEastAsia" w:hAnsiTheme="minorHAnsi" w:cstheme="minorBidi"/>
                <w:noProof/>
                <w:lang w:eastAsia="sv-SE"/>
              </w:rPr>
              <w:tab/>
            </w:r>
            <w:r w:rsidR="000B7E09" w:rsidRPr="00FD55D4">
              <w:rPr>
                <w:rStyle w:val="Hyperlnk"/>
                <w:noProof/>
              </w:rPr>
              <w:t>Commission Regulation (EU) …/… of XXX amending Regulation (EU) No 965/2012 as regards operational approval of performance-based navigation, certification and oversight of data services providers and helicopter offshore operations, and correcting that Regulation</w:t>
            </w:r>
            <w:r w:rsidR="000B7E09">
              <w:rPr>
                <w:noProof/>
                <w:webHidden/>
              </w:rPr>
              <w:tab/>
            </w:r>
            <w:r w:rsidR="000B7E09">
              <w:rPr>
                <w:noProof/>
                <w:webHidden/>
              </w:rPr>
              <w:fldChar w:fldCharType="begin"/>
            </w:r>
            <w:r w:rsidR="000B7E09">
              <w:rPr>
                <w:noProof/>
                <w:webHidden/>
              </w:rPr>
              <w:instrText xml:space="preserve"> PAGEREF _Toc451265201 \h </w:instrText>
            </w:r>
            <w:r w:rsidR="000B7E09">
              <w:rPr>
                <w:noProof/>
                <w:webHidden/>
              </w:rPr>
            </w:r>
            <w:r w:rsidR="000B7E09">
              <w:rPr>
                <w:noProof/>
                <w:webHidden/>
              </w:rPr>
              <w:fldChar w:fldCharType="separate"/>
            </w:r>
            <w:r w:rsidR="000B7E09">
              <w:rPr>
                <w:noProof/>
                <w:webHidden/>
              </w:rPr>
              <w:t>4</w:t>
            </w:r>
            <w:r w:rsidR="000B7E09">
              <w:rPr>
                <w:noProof/>
                <w:webHidden/>
              </w:rPr>
              <w:fldChar w:fldCharType="end"/>
            </w:r>
          </w:hyperlink>
        </w:p>
        <w:p w14:paraId="0755D562" w14:textId="77777777" w:rsidR="000B7E09" w:rsidRDefault="005378E9">
          <w:pPr>
            <w:pStyle w:val="Innehll1"/>
            <w:tabs>
              <w:tab w:val="left" w:pos="440"/>
              <w:tab w:val="right" w:leader="dot" w:pos="9062"/>
            </w:tabs>
            <w:rPr>
              <w:rFonts w:asciiTheme="minorHAnsi" w:eastAsiaTheme="minorEastAsia" w:hAnsiTheme="minorHAnsi" w:cstheme="minorBidi"/>
              <w:noProof/>
              <w:lang w:eastAsia="sv-SE"/>
            </w:rPr>
          </w:pPr>
          <w:hyperlink w:anchor="_Toc451265202" w:history="1">
            <w:r w:rsidR="000B7E09" w:rsidRPr="00FD55D4">
              <w:rPr>
                <w:rStyle w:val="Hyperlnk"/>
                <w:noProof/>
              </w:rPr>
              <w:t>5.</w:t>
            </w:r>
            <w:r w:rsidR="000B7E09">
              <w:rPr>
                <w:rFonts w:asciiTheme="minorHAnsi" w:eastAsiaTheme="minorEastAsia" w:hAnsiTheme="minorHAnsi" w:cstheme="minorBidi"/>
                <w:noProof/>
                <w:lang w:eastAsia="sv-SE"/>
              </w:rPr>
              <w:tab/>
            </w:r>
            <w:r w:rsidR="000B7E09" w:rsidRPr="00FD55D4">
              <w:rPr>
                <w:rStyle w:val="Hyperlnk"/>
                <w:noProof/>
              </w:rPr>
              <w:t>Proposal for a Council Decision on the conclusion, on behalf of the European Union and its Member States, of a Protocol amending the Euro-Mediterranean Aviation Agreement between the European Union and its Member States, of the one part, and the Hashemite Kingdom of Jordan, of the other part, to take account of the accession to the European Union of the Republic of Croatia</w:t>
            </w:r>
            <w:r w:rsidR="000B7E09">
              <w:rPr>
                <w:noProof/>
                <w:webHidden/>
              </w:rPr>
              <w:tab/>
            </w:r>
            <w:r w:rsidR="000B7E09">
              <w:rPr>
                <w:noProof/>
                <w:webHidden/>
              </w:rPr>
              <w:fldChar w:fldCharType="begin"/>
            </w:r>
            <w:r w:rsidR="000B7E09">
              <w:rPr>
                <w:noProof/>
                <w:webHidden/>
              </w:rPr>
              <w:instrText xml:space="preserve"> PAGEREF _Toc451265202 \h </w:instrText>
            </w:r>
            <w:r w:rsidR="000B7E09">
              <w:rPr>
                <w:noProof/>
                <w:webHidden/>
              </w:rPr>
            </w:r>
            <w:r w:rsidR="000B7E09">
              <w:rPr>
                <w:noProof/>
                <w:webHidden/>
              </w:rPr>
              <w:fldChar w:fldCharType="separate"/>
            </w:r>
            <w:r w:rsidR="000B7E09">
              <w:rPr>
                <w:noProof/>
                <w:webHidden/>
              </w:rPr>
              <w:t>5</w:t>
            </w:r>
            <w:r w:rsidR="000B7E09">
              <w:rPr>
                <w:noProof/>
                <w:webHidden/>
              </w:rPr>
              <w:fldChar w:fldCharType="end"/>
            </w:r>
          </w:hyperlink>
        </w:p>
        <w:p w14:paraId="02E7C0A2" w14:textId="77777777" w:rsidR="000B7E09" w:rsidRDefault="005378E9">
          <w:pPr>
            <w:pStyle w:val="Innehll1"/>
            <w:tabs>
              <w:tab w:val="left" w:pos="440"/>
              <w:tab w:val="right" w:leader="dot" w:pos="9062"/>
            </w:tabs>
            <w:rPr>
              <w:rFonts w:asciiTheme="minorHAnsi" w:eastAsiaTheme="minorEastAsia" w:hAnsiTheme="minorHAnsi" w:cstheme="minorBidi"/>
              <w:noProof/>
              <w:lang w:eastAsia="sv-SE"/>
            </w:rPr>
          </w:pPr>
          <w:hyperlink w:anchor="_Toc451265203" w:history="1">
            <w:r w:rsidR="000B7E09" w:rsidRPr="00FD55D4">
              <w:rPr>
                <w:rStyle w:val="Hyperlnk"/>
                <w:noProof/>
              </w:rPr>
              <w:t>6.</w:t>
            </w:r>
            <w:r w:rsidR="000B7E09">
              <w:rPr>
                <w:rFonts w:asciiTheme="minorHAnsi" w:eastAsiaTheme="minorEastAsia" w:hAnsiTheme="minorHAnsi" w:cstheme="minorBidi"/>
                <w:noProof/>
                <w:lang w:eastAsia="sv-SE"/>
              </w:rPr>
              <w:tab/>
            </w:r>
            <w:r w:rsidR="000B7E09" w:rsidRPr="00FD55D4">
              <w:rPr>
                <w:rStyle w:val="Hyperlnk"/>
                <w:noProof/>
              </w:rPr>
              <w:t>Draft Council conclusions on the Special Report no 5/2016 from the European Court of Auditors entitled "Has the Commission ensured effective implementation of the Services Directive?"</w:t>
            </w:r>
            <w:r w:rsidR="000B7E09">
              <w:rPr>
                <w:noProof/>
                <w:webHidden/>
              </w:rPr>
              <w:tab/>
            </w:r>
            <w:r w:rsidR="000B7E09">
              <w:rPr>
                <w:noProof/>
                <w:webHidden/>
              </w:rPr>
              <w:fldChar w:fldCharType="begin"/>
            </w:r>
            <w:r w:rsidR="000B7E09">
              <w:rPr>
                <w:noProof/>
                <w:webHidden/>
              </w:rPr>
              <w:instrText xml:space="preserve"> PAGEREF _Toc451265203 \h </w:instrText>
            </w:r>
            <w:r w:rsidR="000B7E09">
              <w:rPr>
                <w:noProof/>
                <w:webHidden/>
              </w:rPr>
            </w:r>
            <w:r w:rsidR="000B7E09">
              <w:rPr>
                <w:noProof/>
                <w:webHidden/>
              </w:rPr>
              <w:fldChar w:fldCharType="separate"/>
            </w:r>
            <w:r w:rsidR="000B7E09">
              <w:rPr>
                <w:noProof/>
                <w:webHidden/>
              </w:rPr>
              <w:t>5</w:t>
            </w:r>
            <w:r w:rsidR="000B7E09">
              <w:rPr>
                <w:noProof/>
                <w:webHidden/>
              </w:rPr>
              <w:fldChar w:fldCharType="end"/>
            </w:r>
          </w:hyperlink>
        </w:p>
        <w:p w14:paraId="0FD5CAE4" w14:textId="77777777" w:rsidR="000B7E09" w:rsidRDefault="005378E9">
          <w:pPr>
            <w:pStyle w:val="Innehll1"/>
            <w:tabs>
              <w:tab w:val="left" w:pos="440"/>
              <w:tab w:val="right" w:leader="dot" w:pos="9062"/>
            </w:tabs>
            <w:rPr>
              <w:rFonts w:asciiTheme="minorHAnsi" w:eastAsiaTheme="minorEastAsia" w:hAnsiTheme="minorHAnsi" w:cstheme="minorBidi"/>
              <w:noProof/>
              <w:lang w:eastAsia="sv-SE"/>
            </w:rPr>
          </w:pPr>
          <w:hyperlink w:anchor="_Toc451265204" w:history="1">
            <w:r w:rsidR="000B7E09" w:rsidRPr="00FD55D4">
              <w:rPr>
                <w:rStyle w:val="Hyperlnk"/>
                <w:noProof/>
              </w:rPr>
              <w:t>7.</w:t>
            </w:r>
            <w:r w:rsidR="000B7E09">
              <w:rPr>
                <w:rFonts w:asciiTheme="minorHAnsi" w:eastAsiaTheme="minorEastAsia" w:hAnsiTheme="minorHAnsi" w:cstheme="minorBidi"/>
                <w:noProof/>
                <w:lang w:eastAsia="sv-SE"/>
              </w:rPr>
              <w:tab/>
            </w:r>
            <w:r w:rsidR="000B7E09" w:rsidRPr="00FD55D4">
              <w:rPr>
                <w:rStyle w:val="Hyperlnk"/>
                <w:noProof/>
              </w:rPr>
              <w:t>Draft Council Decision on the conclusion, on behalf of the European Union, of the Protocol setting out the fishing opportunities and financial contribution provided for in the Fisheries Partnership Agreement between the European Community and the Islamic Republic of Mauritania for a period of four years</w:t>
            </w:r>
            <w:r w:rsidR="000B7E09">
              <w:rPr>
                <w:noProof/>
                <w:webHidden/>
              </w:rPr>
              <w:tab/>
            </w:r>
            <w:r w:rsidR="000B7E09">
              <w:rPr>
                <w:noProof/>
                <w:webHidden/>
              </w:rPr>
              <w:fldChar w:fldCharType="begin"/>
            </w:r>
            <w:r w:rsidR="000B7E09">
              <w:rPr>
                <w:noProof/>
                <w:webHidden/>
              </w:rPr>
              <w:instrText xml:space="preserve"> PAGEREF _Toc451265204 \h </w:instrText>
            </w:r>
            <w:r w:rsidR="000B7E09">
              <w:rPr>
                <w:noProof/>
                <w:webHidden/>
              </w:rPr>
            </w:r>
            <w:r w:rsidR="000B7E09">
              <w:rPr>
                <w:noProof/>
                <w:webHidden/>
              </w:rPr>
              <w:fldChar w:fldCharType="separate"/>
            </w:r>
            <w:r w:rsidR="000B7E09">
              <w:rPr>
                <w:noProof/>
                <w:webHidden/>
              </w:rPr>
              <w:t>6</w:t>
            </w:r>
            <w:r w:rsidR="000B7E09">
              <w:rPr>
                <w:noProof/>
                <w:webHidden/>
              </w:rPr>
              <w:fldChar w:fldCharType="end"/>
            </w:r>
          </w:hyperlink>
        </w:p>
        <w:p w14:paraId="17D53D9D" w14:textId="77777777" w:rsidR="000B7E09" w:rsidRDefault="005378E9">
          <w:pPr>
            <w:pStyle w:val="Innehll1"/>
            <w:tabs>
              <w:tab w:val="left" w:pos="440"/>
              <w:tab w:val="right" w:leader="dot" w:pos="9062"/>
            </w:tabs>
            <w:rPr>
              <w:rFonts w:asciiTheme="minorHAnsi" w:eastAsiaTheme="minorEastAsia" w:hAnsiTheme="minorHAnsi" w:cstheme="minorBidi"/>
              <w:noProof/>
              <w:lang w:eastAsia="sv-SE"/>
            </w:rPr>
          </w:pPr>
          <w:hyperlink w:anchor="_Toc451265205" w:history="1">
            <w:r w:rsidR="000B7E09" w:rsidRPr="00FD55D4">
              <w:rPr>
                <w:rStyle w:val="Hyperlnk"/>
                <w:noProof/>
              </w:rPr>
              <w:t>8.</w:t>
            </w:r>
            <w:r w:rsidR="000B7E09">
              <w:rPr>
                <w:rFonts w:asciiTheme="minorHAnsi" w:eastAsiaTheme="minorEastAsia" w:hAnsiTheme="minorHAnsi" w:cstheme="minorBidi"/>
                <w:noProof/>
                <w:lang w:eastAsia="sv-SE"/>
              </w:rPr>
              <w:tab/>
            </w:r>
            <w:r w:rsidR="000B7E09" w:rsidRPr="00FD55D4">
              <w:rPr>
                <w:rStyle w:val="Hyperlnk"/>
                <w:noProof/>
              </w:rPr>
              <w:t>Draft Council Decision on the conclusion on behalf of the European Union of the Sustainable Fisheries Partnership Agreement between the European Union and the Republic of Liberia and the Implementation Protocol thereto</w:t>
            </w:r>
            <w:r w:rsidR="000B7E09">
              <w:rPr>
                <w:noProof/>
                <w:webHidden/>
              </w:rPr>
              <w:tab/>
            </w:r>
            <w:r w:rsidR="000B7E09">
              <w:rPr>
                <w:noProof/>
                <w:webHidden/>
              </w:rPr>
              <w:fldChar w:fldCharType="begin"/>
            </w:r>
            <w:r w:rsidR="000B7E09">
              <w:rPr>
                <w:noProof/>
                <w:webHidden/>
              </w:rPr>
              <w:instrText xml:space="preserve"> PAGEREF _Toc451265205 \h </w:instrText>
            </w:r>
            <w:r w:rsidR="000B7E09">
              <w:rPr>
                <w:noProof/>
                <w:webHidden/>
              </w:rPr>
            </w:r>
            <w:r w:rsidR="000B7E09">
              <w:rPr>
                <w:noProof/>
                <w:webHidden/>
              </w:rPr>
              <w:fldChar w:fldCharType="separate"/>
            </w:r>
            <w:r w:rsidR="000B7E09">
              <w:rPr>
                <w:noProof/>
                <w:webHidden/>
              </w:rPr>
              <w:t>7</w:t>
            </w:r>
            <w:r w:rsidR="000B7E09">
              <w:rPr>
                <w:noProof/>
                <w:webHidden/>
              </w:rPr>
              <w:fldChar w:fldCharType="end"/>
            </w:r>
          </w:hyperlink>
        </w:p>
        <w:p w14:paraId="6AA95DAA" w14:textId="77777777" w:rsidR="000B7E09" w:rsidRDefault="005378E9">
          <w:pPr>
            <w:pStyle w:val="Innehll1"/>
            <w:tabs>
              <w:tab w:val="left" w:pos="440"/>
              <w:tab w:val="right" w:leader="dot" w:pos="9062"/>
            </w:tabs>
            <w:rPr>
              <w:rFonts w:asciiTheme="minorHAnsi" w:eastAsiaTheme="minorEastAsia" w:hAnsiTheme="minorHAnsi" w:cstheme="minorBidi"/>
              <w:noProof/>
              <w:lang w:eastAsia="sv-SE"/>
            </w:rPr>
          </w:pPr>
          <w:hyperlink w:anchor="_Toc451265206" w:history="1">
            <w:r w:rsidR="000B7E09" w:rsidRPr="00FD55D4">
              <w:rPr>
                <w:rStyle w:val="Hyperlnk"/>
                <w:noProof/>
              </w:rPr>
              <w:t>9.</w:t>
            </w:r>
            <w:r w:rsidR="000B7E09">
              <w:rPr>
                <w:rFonts w:asciiTheme="minorHAnsi" w:eastAsiaTheme="minorEastAsia" w:hAnsiTheme="minorHAnsi" w:cstheme="minorBidi"/>
                <w:noProof/>
                <w:lang w:eastAsia="sv-SE"/>
              </w:rPr>
              <w:tab/>
            </w:r>
            <w:r w:rsidR="000B7E09" w:rsidRPr="00FD55D4">
              <w:rPr>
                <w:rStyle w:val="Hyperlnk"/>
                <w:noProof/>
              </w:rPr>
              <w:t>Proposal for a Regulation of the European Parliament and of the Council on European statistics on natural gas and electricity prices and repealing Directive 2008/92/EC of the European Parliament and of the Council concerning a Community procedure to improve the transparency of gas and electricity prices charged to industrial end-users (First reading) (Legislative deliberation)</w:t>
            </w:r>
            <w:r w:rsidR="000B7E09">
              <w:rPr>
                <w:noProof/>
                <w:webHidden/>
              </w:rPr>
              <w:tab/>
            </w:r>
            <w:r w:rsidR="000B7E09">
              <w:rPr>
                <w:noProof/>
                <w:webHidden/>
              </w:rPr>
              <w:fldChar w:fldCharType="begin"/>
            </w:r>
            <w:r w:rsidR="000B7E09">
              <w:rPr>
                <w:noProof/>
                <w:webHidden/>
              </w:rPr>
              <w:instrText xml:space="preserve"> PAGEREF _Toc451265206 \h </w:instrText>
            </w:r>
            <w:r w:rsidR="000B7E09">
              <w:rPr>
                <w:noProof/>
                <w:webHidden/>
              </w:rPr>
            </w:r>
            <w:r w:rsidR="000B7E09">
              <w:rPr>
                <w:noProof/>
                <w:webHidden/>
              </w:rPr>
              <w:fldChar w:fldCharType="separate"/>
            </w:r>
            <w:r w:rsidR="000B7E09">
              <w:rPr>
                <w:noProof/>
                <w:webHidden/>
              </w:rPr>
              <w:t>8</w:t>
            </w:r>
            <w:r w:rsidR="000B7E09">
              <w:rPr>
                <w:noProof/>
                <w:webHidden/>
              </w:rPr>
              <w:fldChar w:fldCharType="end"/>
            </w:r>
          </w:hyperlink>
        </w:p>
        <w:p w14:paraId="7B467F69" w14:textId="77777777" w:rsidR="00D957FB" w:rsidRDefault="000B7E09">
          <w:r>
            <w:rPr>
              <w:b/>
              <w:bCs/>
              <w:noProof/>
            </w:rPr>
            <w:fldChar w:fldCharType="end"/>
          </w:r>
        </w:p>
      </w:sdtContent>
    </w:sdt>
    <w:p w14:paraId="7B467F6A" w14:textId="77777777" w:rsidR="00D957FB" w:rsidRDefault="000B7E09">
      <w:pPr>
        <w:ind w:left="0"/>
      </w:pPr>
      <w:r>
        <w:br w:type="page"/>
      </w:r>
    </w:p>
    <w:p w14:paraId="7B467F6B" w14:textId="77777777" w:rsidR="00643D86" w:rsidRDefault="005378E9" w:rsidP="00643D86">
      <w:pPr>
        <w:pStyle w:val="Rubrik1"/>
        <w:numPr>
          <w:ilvl w:val="0"/>
          <w:numId w:val="0"/>
        </w:numPr>
      </w:pPr>
      <w:bookmarkStart w:id="0" w:name="_Toc364854645"/>
    </w:p>
    <w:p w14:paraId="7B467F6C" w14:textId="77777777" w:rsidR="00643D86" w:rsidRDefault="000B7E09" w:rsidP="00643D86">
      <w:pPr>
        <w:pStyle w:val="Rubrik1"/>
      </w:pPr>
      <w:bookmarkStart w:id="1" w:name="_Toc451265198"/>
      <w:r>
        <w:rPr>
          <w:noProof/>
        </w:rPr>
        <w:t>Replies to written questions put to the Council by Members of the European Parliament</w:t>
      </w:r>
      <w:bookmarkEnd w:id="1"/>
    </w:p>
    <w:p w14:paraId="393AE3E3" w14:textId="336DFF76" w:rsidR="00CC65F9" w:rsidRDefault="000B7E09" w:rsidP="00643D86">
      <w:pPr>
        <w:rPr>
          <w:b/>
        </w:rPr>
      </w:pPr>
      <w:r>
        <w:rPr>
          <w:noProof/>
          <w:lang w:val="en-US"/>
        </w:rPr>
        <w:t>=</w:t>
      </w:r>
      <w:r>
        <w:rPr>
          <w:lang w:val="en-US"/>
        </w:rPr>
        <w:t xml:space="preserve">Adoption by silence procedure (+) </w:t>
      </w:r>
      <w:r w:rsidR="00CC65F9">
        <w:rPr>
          <w:lang w:val="en-US"/>
        </w:rPr>
        <w:br/>
      </w:r>
      <w:r>
        <w:rPr>
          <w:lang w:val="en-US"/>
        </w:rPr>
        <w:t xml:space="preserve">a)E-015035/2015 - Victor </w:t>
      </w:r>
      <w:proofErr w:type="spellStart"/>
      <w:r>
        <w:rPr>
          <w:lang w:val="en-US"/>
        </w:rPr>
        <w:t>Negrescu</w:t>
      </w:r>
      <w:proofErr w:type="spellEnd"/>
      <w:r>
        <w:rPr>
          <w:lang w:val="en-US"/>
        </w:rPr>
        <w:t xml:space="preserve"> (</w:t>
      </w:r>
      <w:proofErr w:type="spellStart"/>
      <w:r>
        <w:rPr>
          <w:lang w:val="en-US"/>
        </w:rPr>
        <w:t>S&amp;amp;D</w:t>
      </w:r>
      <w:proofErr w:type="spellEnd"/>
      <w:r>
        <w:rPr>
          <w:lang w:val="en-US"/>
        </w:rPr>
        <w:t>) Point of view regarding UK reform demands8139/16 PE-QE 157</w:t>
      </w:r>
      <w:r w:rsidR="00CC65F9">
        <w:rPr>
          <w:lang w:val="en-US"/>
        </w:rPr>
        <w:br/>
      </w:r>
      <w:r>
        <w:rPr>
          <w:lang w:val="en-US"/>
        </w:rPr>
        <w:t xml:space="preserve">b)E-000007/2016 - Sophia in 't Veld (ALDE), </w:t>
      </w:r>
      <w:proofErr w:type="spellStart"/>
      <w:r>
        <w:rPr>
          <w:lang w:val="en-US"/>
        </w:rPr>
        <w:t>Marietje</w:t>
      </w:r>
      <w:proofErr w:type="spellEnd"/>
      <w:r>
        <w:rPr>
          <w:lang w:val="en-US"/>
        </w:rPr>
        <w:t xml:space="preserve"> </w:t>
      </w:r>
      <w:proofErr w:type="spellStart"/>
      <w:r>
        <w:rPr>
          <w:lang w:val="en-US"/>
        </w:rPr>
        <w:t>Schaake</w:t>
      </w:r>
      <w:proofErr w:type="spellEnd"/>
      <w:r>
        <w:rPr>
          <w:lang w:val="en-US"/>
        </w:rPr>
        <w:t xml:space="preserve"> (ALDE), Ana Gomes (</w:t>
      </w:r>
      <w:proofErr w:type="spellStart"/>
      <w:r>
        <w:rPr>
          <w:lang w:val="en-US"/>
        </w:rPr>
        <w:t>S&amp;amp;D</w:t>
      </w:r>
      <w:proofErr w:type="spellEnd"/>
      <w:r>
        <w:rPr>
          <w:lang w:val="en-US"/>
        </w:rPr>
        <w:t>), Eva Joly (Verts/ALE) and Carlos Coelho (PPE) CIA renditions, special tribunals and Guantánamo Bay8180/16 PE-QE 164+ COR 1</w:t>
      </w:r>
      <w:r w:rsidR="00CC65F9">
        <w:rPr>
          <w:lang w:val="en-US"/>
        </w:rPr>
        <w:br/>
      </w:r>
      <w:r>
        <w:rPr>
          <w:lang w:val="en-US"/>
        </w:rPr>
        <w:t xml:space="preserve">c)E-000794/2016 - </w:t>
      </w:r>
      <w:proofErr w:type="spellStart"/>
      <w:r>
        <w:rPr>
          <w:lang w:val="en-US"/>
        </w:rPr>
        <w:t>Neena</w:t>
      </w:r>
      <w:proofErr w:type="spellEnd"/>
      <w:r>
        <w:rPr>
          <w:lang w:val="en-US"/>
        </w:rPr>
        <w:t xml:space="preserve"> Gill (</w:t>
      </w:r>
      <w:proofErr w:type="spellStart"/>
      <w:r>
        <w:rPr>
          <w:lang w:val="en-US"/>
        </w:rPr>
        <w:t>S&amp;amp;D</w:t>
      </w:r>
      <w:proofErr w:type="spellEnd"/>
      <w:r>
        <w:rPr>
          <w:lang w:val="en-US"/>
        </w:rPr>
        <w:t>) Delivering aid to besieged communities in Syria8023/16 PE-QE 151</w:t>
      </w:r>
      <w:r w:rsidR="00CC65F9">
        <w:rPr>
          <w:lang w:val="en-US"/>
        </w:rPr>
        <w:br/>
      </w:r>
      <w:r>
        <w:rPr>
          <w:lang w:val="en-US"/>
        </w:rPr>
        <w:t xml:space="preserve">d)E-000979/2016 - Enrique </w:t>
      </w:r>
      <w:proofErr w:type="spellStart"/>
      <w:r>
        <w:rPr>
          <w:lang w:val="en-US"/>
        </w:rPr>
        <w:t>Calvet</w:t>
      </w:r>
      <w:proofErr w:type="spellEnd"/>
      <w:r>
        <w:rPr>
          <w:lang w:val="en-US"/>
        </w:rPr>
        <w:t xml:space="preserve"> </w:t>
      </w:r>
      <w:proofErr w:type="spellStart"/>
      <w:r>
        <w:rPr>
          <w:lang w:val="en-US"/>
        </w:rPr>
        <w:t>Chambon</w:t>
      </w:r>
      <w:proofErr w:type="spellEnd"/>
      <w:r>
        <w:rPr>
          <w:lang w:val="en-US"/>
        </w:rPr>
        <w:t xml:space="preserve"> (ALDE) Legal basis for negotiations with the United Kingdom8140/16 PE-QE 158</w:t>
      </w:r>
      <w:r w:rsidR="00CC65F9">
        <w:rPr>
          <w:lang w:val="en-US"/>
        </w:rPr>
        <w:br/>
      </w:r>
      <w:r>
        <w:rPr>
          <w:lang w:val="en-US"/>
        </w:rPr>
        <w:t>e)E-001501/2016 - Barbara Spinelli (GUE/NGL) Solidarity and sincere cooperation between Member States regarding relocation decisions7904/16 PE-QE 149</w:t>
      </w:r>
      <w:r w:rsidR="00CC65F9">
        <w:rPr>
          <w:lang w:val="en-US"/>
        </w:rPr>
        <w:br/>
      </w:r>
      <w:r>
        <w:rPr>
          <w:lang w:val="en-US"/>
        </w:rPr>
        <w:t xml:space="preserve">f)E-001555/2016 - Judith </w:t>
      </w:r>
      <w:proofErr w:type="spellStart"/>
      <w:r>
        <w:rPr>
          <w:lang w:val="en-US"/>
        </w:rPr>
        <w:t>Sargentini</w:t>
      </w:r>
      <w:proofErr w:type="spellEnd"/>
      <w:r>
        <w:rPr>
          <w:lang w:val="en-US"/>
        </w:rPr>
        <w:t xml:space="preserve"> (Verts/ALE) and </w:t>
      </w:r>
      <w:proofErr w:type="spellStart"/>
      <w:r>
        <w:rPr>
          <w:lang w:val="en-US"/>
        </w:rPr>
        <w:t>Bodil</w:t>
      </w:r>
      <w:proofErr w:type="spellEnd"/>
      <w:r>
        <w:rPr>
          <w:lang w:val="en-US"/>
        </w:rPr>
        <w:t xml:space="preserve"> Valero (Verts/ALE) Filtering refugees at the border on the basis of nationality8034/16 PE-QE 152</w:t>
      </w:r>
      <w:r w:rsidR="00CC65F9">
        <w:rPr>
          <w:lang w:val="en-US"/>
        </w:rPr>
        <w:br/>
      </w:r>
      <w:r>
        <w:rPr>
          <w:lang w:val="en-US"/>
        </w:rPr>
        <w:t xml:space="preserve">g)E-001719/2016 - </w:t>
      </w:r>
      <w:proofErr w:type="spellStart"/>
      <w:r>
        <w:rPr>
          <w:lang w:val="en-US"/>
        </w:rPr>
        <w:t>Fulvio</w:t>
      </w:r>
      <w:proofErr w:type="spellEnd"/>
      <w:r>
        <w:rPr>
          <w:lang w:val="en-US"/>
        </w:rPr>
        <w:t xml:space="preserve"> </w:t>
      </w:r>
      <w:proofErr w:type="spellStart"/>
      <w:r>
        <w:rPr>
          <w:lang w:val="en-US"/>
        </w:rPr>
        <w:t>Martusciello</w:t>
      </w:r>
      <w:proofErr w:type="spellEnd"/>
      <w:r>
        <w:rPr>
          <w:lang w:val="en-US"/>
        </w:rPr>
        <w:t xml:space="preserve"> (PPE) Masood </w:t>
      </w:r>
      <w:proofErr w:type="spellStart"/>
      <w:r>
        <w:rPr>
          <w:lang w:val="en-US"/>
        </w:rPr>
        <w:t>Azhar</w:t>
      </w:r>
      <w:proofErr w:type="spellEnd"/>
      <w:r>
        <w:rPr>
          <w:lang w:val="en-US"/>
        </w:rPr>
        <w:t>, the key mastermind of Pathankot attack, missing8177/16 PE-QE 161</w:t>
      </w:r>
      <w:r w:rsidR="00CC65F9">
        <w:rPr>
          <w:lang w:val="en-US"/>
        </w:rPr>
        <w:br/>
      </w:r>
      <w:r>
        <w:rPr>
          <w:lang w:val="en-US"/>
        </w:rPr>
        <w:t xml:space="preserve">h)E-001723/2016 - Isabella </w:t>
      </w:r>
      <w:proofErr w:type="spellStart"/>
      <w:r>
        <w:rPr>
          <w:lang w:val="en-US"/>
        </w:rPr>
        <w:t>Adinolfi</w:t>
      </w:r>
      <w:proofErr w:type="spellEnd"/>
      <w:r>
        <w:rPr>
          <w:lang w:val="en-US"/>
        </w:rPr>
        <w:t xml:space="preserve"> (EFDD) Identity numbers for police officers8039/16 PE-QE 155</w:t>
      </w:r>
      <w:r w:rsidR="00CC65F9">
        <w:rPr>
          <w:lang w:val="en-US"/>
        </w:rPr>
        <w:br/>
      </w:r>
      <w:r>
        <w:rPr>
          <w:lang w:val="en-US"/>
        </w:rPr>
        <w:t xml:space="preserve">i)P-001816/2016 - </w:t>
      </w:r>
      <w:proofErr w:type="spellStart"/>
      <w:r>
        <w:rPr>
          <w:lang w:val="en-US"/>
        </w:rPr>
        <w:t>Kateřina</w:t>
      </w:r>
      <w:proofErr w:type="spellEnd"/>
      <w:r>
        <w:rPr>
          <w:lang w:val="en-US"/>
        </w:rPr>
        <w:t xml:space="preserve"> </w:t>
      </w:r>
      <w:proofErr w:type="spellStart"/>
      <w:r>
        <w:rPr>
          <w:lang w:val="en-US"/>
        </w:rPr>
        <w:t>Konečná</w:t>
      </w:r>
      <w:proofErr w:type="spellEnd"/>
      <w:r>
        <w:rPr>
          <w:lang w:val="en-US"/>
        </w:rPr>
        <w:t xml:space="preserve"> (GUE/NGL) Transit dispute between Ukraine and Russia8299/16 PE-QE 167</w:t>
      </w:r>
      <w:r w:rsidR="00CC65F9">
        <w:rPr>
          <w:lang w:val="en-US"/>
        </w:rPr>
        <w:br/>
      </w:r>
      <w:r>
        <w:rPr>
          <w:lang w:val="en-US"/>
        </w:rPr>
        <w:t xml:space="preserve">j)E-001862/2016 - </w:t>
      </w:r>
      <w:proofErr w:type="spellStart"/>
      <w:r>
        <w:rPr>
          <w:lang w:val="en-US"/>
        </w:rPr>
        <w:t>Hugues</w:t>
      </w:r>
      <w:proofErr w:type="spellEnd"/>
      <w:r>
        <w:rPr>
          <w:lang w:val="en-US"/>
        </w:rPr>
        <w:t xml:space="preserve"> Bayet (</w:t>
      </w:r>
      <w:proofErr w:type="spellStart"/>
      <w:r>
        <w:rPr>
          <w:lang w:val="en-US"/>
        </w:rPr>
        <w:t>S&amp;amp;D</w:t>
      </w:r>
      <w:proofErr w:type="spellEnd"/>
      <w:r>
        <w:rPr>
          <w:lang w:val="en-US"/>
        </w:rPr>
        <w:t>) The humanitarian situation of migrants in Greece8035/16 PE-QE 153</w:t>
      </w:r>
      <w:r w:rsidR="00CC65F9">
        <w:rPr>
          <w:lang w:val="en-US"/>
        </w:rPr>
        <w:br/>
      </w:r>
      <w:r>
        <w:rPr>
          <w:lang w:val="en-US"/>
        </w:rPr>
        <w:t>k)E-001935/2016 - José Blanco López (S&amp;amp;D) Funding of the cultural and creative sectors7906/16 PE-QE 150</w:t>
      </w:r>
      <w:r w:rsidR="00CC65F9">
        <w:rPr>
          <w:lang w:val="en-US"/>
        </w:rPr>
        <w:br/>
      </w:r>
      <w:r>
        <w:rPr>
          <w:lang w:val="en-US"/>
        </w:rPr>
        <w:t>l)E-001996/2016 - Ramón Jáuregui Atondo (S&amp;amp;D) and Jonás Fernández (S&amp;amp;D) Financial transactions tax: state of play8037/16 PE-QE 154</w:t>
      </w:r>
      <w:r w:rsidR="00CC65F9">
        <w:rPr>
          <w:lang w:val="en-US"/>
        </w:rPr>
        <w:br/>
      </w:r>
      <w:r>
        <w:rPr>
          <w:lang w:val="en-US"/>
        </w:rPr>
        <w:t xml:space="preserve">m)E-002010/2016 - </w:t>
      </w:r>
      <w:proofErr w:type="spellStart"/>
      <w:r>
        <w:rPr>
          <w:lang w:val="en-US"/>
        </w:rPr>
        <w:t>Jonás</w:t>
      </w:r>
      <w:proofErr w:type="spellEnd"/>
      <w:r>
        <w:rPr>
          <w:lang w:val="en-US"/>
        </w:rPr>
        <w:t xml:space="preserve"> </w:t>
      </w:r>
      <w:proofErr w:type="spellStart"/>
      <w:r>
        <w:rPr>
          <w:lang w:val="en-US"/>
        </w:rPr>
        <w:t>Fernández</w:t>
      </w:r>
      <w:proofErr w:type="spellEnd"/>
      <w:r>
        <w:rPr>
          <w:lang w:val="en-US"/>
        </w:rPr>
        <w:t xml:space="preserve"> (</w:t>
      </w:r>
      <w:proofErr w:type="spellStart"/>
      <w:r>
        <w:rPr>
          <w:lang w:val="en-US"/>
        </w:rPr>
        <w:t>S&amp;amp;D</w:t>
      </w:r>
      <w:proofErr w:type="spellEnd"/>
      <w:r>
        <w:rPr>
          <w:lang w:val="en-US"/>
        </w:rPr>
        <w:t>) Revenue from sanctions imposed on financial institutions by the ECB8178/16 PE-QE 162</w:t>
      </w:r>
      <w:r w:rsidR="00CC65F9">
        <w:rPr>
          <w:lang w:val="en-US"/>
        </w:rPr>
        <w:br/>
      </w:r>
      <w:r>
        <w:rPr>
          <w:lang w:val="en-US"/>
        </w:rPr>
        <w:t xml:space="preserve">n)E-002264/2016 - </w:t>
      </w:r>
      <w:proofErr w:type="spellStart"/>
      <w:r>
        <w:rPr>
          <w:lang w:val="en-US"/>
        </w:rPr>
        <w:t>Siôn</w:t>
      </w:r>
      <w:proofErr w:type="spellEnd"/>
      <w:r>
        <w:rPr>
          <w:lang w:val="en-US"/>
        </w:rPr>
        <w:t xml:space="preserve"> Simon (</w:t>
      </w:r>
      <w:proofErr w:type="spellStart"/>
      <w:r>
        <w:rPr>
          <w:lang w:val="en-US"/>
        </w:rPr>
        <w:t>S&amp;amp;D</w:t>
      </w:r>
      <w:proofErr w:type="spellEnd"/>
      <w:r>
        <w:rPr>
          <w:lang w:val="en-US"/>
        </w:rPr>
        <w:t>) The Council and the sharing economy8143/16 PE-QE 159</w:t>
      </w:r>
    </w:p>
    <w:p w14:paraId="7B467F6E" w14:textId="234544D2" w:rsidR="00643D86" w:rsidRDefault="000B7E09" w:rsidP="00643D86">
      <w:r>
        <w:rPr>
          <w:b/>
        </w:rPr>
        <w:t>Ansvarigt statsråd</w:t>
      </w:r>
      <w:r>
        <w:rPr>
          <w:b/>
        </w:rPr>
        <w:br/>
      </w:r>
      <w:r>
        <w:rPr>
          <w:noProof/>
        </w:rPr>
        <w:t>Stefan</w:t>
      </w:r>
      <w:r>
        <w:t xml:space="preserve"> </w:t>
      </w:r>
      <w:proofErr w:type="spellStart"/>
      <w:r>
        <w:t>Löfven</w:t>
      </w:r>
      <w:proofErr w:type="spellEnd"/>
    </w:p>
    <w:p w14:paraId="7B467F6F" w14:textId="77777777" w:rsidR="00E0653A" w:rsidRDefault="000B7E0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B467F70"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B467F71"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B467F72"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B467F73"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B467F74"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B467F75"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B467F76" w14:textId="77777777" w:rsidR="00E0653A" w:rsidRDefault="000B7E0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B467F77"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B467F78" w14:textId="77777777" w:rsidR="00643D86" w:rsidRDefault="000B7E09" w:rsidP="00643D86">
      <w:r>
        <w:instrText>"</w:instrText>
      </w:r>
      <w:r>
        <w:rPr>
          <w:b/>
        </w:rPr>
        <w:instrText xml:space="preserve"> </w:instrText>
      </w:r>
      <w:r>
        <w:rPr>
          <w:b/>
        </w:rPr>
        <w:fldChar w:fldCharType="end"/>
      </w:r>
      <w:r w:rsidRPr="00B44CE2">
        <w:rPr>
          <w:b/>
        </w:rPr>
        <w:t>Annotering</w:t>
      </w:r>
      <w:r>
        <w:rPr>
          <w:b/>
        </w:rPr>
        <w:br/>
      </w:r>
      <w:r>
        <w:t>Föranleder ingen annotering.</w:t>
      </w:r>
    </w:p>
    <w:p w14:paraId="7B467F79" w14:textId="77777777" w:rsidR="00643D86" w:rsidRDefault="000B7E09" w:rsidP="00643D86">
      <w:pPr>
        <w:pStyle w:val="Rubrik1"/>
      </w:pPr>
      <w:bookmarkStart w:id="2" w:name="_Toc451265199"/>
      <w:r>
        <w:rPr>
          <w:noProof/>
        </w:rPr>
        <w:t>Management Board of the European Institute for Gender Equality</w:t>
      </w:r>
      <w:r>
        <w:rPr>
          <w:noProof/>
        </w:rPr>
        <w:br/>
        <w:t>Draft Council Decision appointing members and alternate members</w:t>
      </w:r>
      <w:bookmarkEnd w:id="2"/>
    </w:p>
    <w:p w14:paraId="7B467F7A" w14:textId="1DEE1D2C" w:rsidR="00643D86" w:rsidRDefault="000B7E09" w:rsidP="00643D86">
      <w:pPr>
        <w:rPr>
          <w:lang w:val="en-US"/>
        </w:rPr>
      </w:pPr>
      <w:r>
        <w:rPr>
          <w:noProof/>
          <w:lang w:val="en-US"/>
        </w:rPr>
        <w:t>=</w:t>
      </w:r>
      <w:r>
        <w:rPr>
          <w:lang w:val="en-US"/>
        </w:rPr>
        <w:t>Adoption</w:t>
      </w:r>
      <w:r>
        <w:rPr>
          <w:lang w:val="en-US"/>
        </w:rPr>
        <w:br/>
      </w:r>
      <w:r>
        <w:rPr>
          <w:noProof/>
          <w:lang w:val="en-US"/>
        </w:rPr>
        <w:t>8326</w:t>
      </w:r>
      <w:r>
        <w:rPr>
          <w:lang w:val="en-US"/>
        </w:rPr>
        <w:t>/16 SOC 202 EMPL 124 GENDER 19</w:t>
      </w:r>
      <w:r w:rsidR="00CC65F9">
        <w:rPr>
          <w:lang w:val="en-US"/>
        </w:rPr>
        <w:t xml:space="preserve"> </w:t>
      </w:r>
      <w:r>
        <w:rPr>
          <w:lang w:val="en-US"/>
        </w:rPr>
        <w:t>8327/16 SOC 203 EMPL 125 GENDER 20</w:t>
      </w:r>
    </w:p>
    <w:p w14:paraId="7B467F7B" w14:textId="0053B6CE" w:rsidR="00643D86" w:rsidRDefault="000B7E09" w:rsidP="00643D86">
      <w:r>
        <w:rPr>
          <w:b/>
        </w:rPr>
        <w:t>Ansvarigt statsråd</w:t>
      </w:r>
      <w:r>
        <w:rPr>
          <w:b/>
        </w:rPr>
        <w:br/>
      </w:r>
      <w:r>
        <w:rPr>
          <w:noProof/>
        </w:rPr>
        <w:t>Åsa</w:t>
      </w:r>
      <w:r>
        <w:t xml:space="preserve"> Reg</w:t>
      </w:r>
      <w:r w:rsidR="00CC65F9">
        <w:t>n</w:t>
      </w:r>
      <w:r>
        <w:t>ér</w:t>
      </w:r>
    </w:p>
    <w:p w14:paraId="7B467F7C" w14:textId="77777777" w:rsidR="00E0653A" w:rsidRDefault="000B7E09"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B467F7D"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B467F7E"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B467F7F"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B467F80"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B467F81"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B467F82"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B467F83" w14:textId="77777777" w:rsidR="00E0653A" w:rsidRDefault="000B7E0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B467F84"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B467F86" w14:textId="0C0E5213" w:rsidR="00683F8A" w:rsidRDefault="000B7E09" w:rsidP="00CC65F9">
      <w:r>
        <w:instrText>"</w:instrText>
      </w:r>
      <w:r>
        <w:rPr>
          <w:b/>
        </w:rPr>
        <w:instrText xml:space="preserve"> </w:instrText>
      </w:r>
      <w:r>
        <w:rPr>
          <w:b/>
        </w:rPr>
        <w:fldChar w:fldCharType="end"/>
      </w:r>
      <w:r w:rsidRPr="00B44CE2">
        <w:rPr>
          <w:b/>
        </w:rPr>
        <w:t>Annotering</w:t>
      </w:r>
      <w:r>
        <w:rPr>
          <w:b/>
        </w:rPr>
        <w:br/>
      </w:r>
      <w:r>
        <w:rPr>
          <w:b/>
          <w:bCs/>
        </w:rPr>
        <w:t>Avsikt med behandlingen i rådet:</w:t>
      </w:r>
      <w:r>
        <w:t> Rådet föreslås fatta beslut om utnämning av ordinarie ledamöter och suppleanter i styrelsen för Europeiska jämställdhetsinstitutet.</w:t>
      </w:r>
    </w:p>
    <w:p w14:paraId="7B467F87" w14:textId="1C6F6A16" w:rsidR="00683F8A" w:rsidRDefault="000B7E09">
      <w:pPr>
        <w:spacing w:after="280" w:afterAutospacing="1"/>
      </w:pPr>
      <w:r>
        <w:rPr>
          <w:b/>
          <w:bCs/>
        </w:rPr>
        <w:t>Hur regeringen ställer sig till den blivande A-punkten:</w:t>
      </w:r>
      <w:r>
        <w:t xml:space="preserve"> Regeringen ställer sig bakom förslaget om utnämning av ordinarie ledamöter och suppleanter i styrelsen för Europeiska jämställdhetsinstitutet.</w:t>
      </w:r>
    </w:p>
    <w:p w14:paraId="7B467F89" w14:textId="34F459E2" w:rsidR="00FB32B9" w:rsidRDefault="000B7E09">
      <w:pPr>
        <w:spacing w:after="280" w:afterAutospacing="1"/>
        <w:rPr>
          <w:noProof/>
        </w:rPr>
      </w:pPr>
      <w:r>
        <w:rPr>
          <w:b/>
          <w:bCs/>
        </w:rPr>
        <w:t>Bakgrund:</w:t>
      </w:r>
      <w:r>
        <w:t> Europaparlamentets och rådets förordning (EG) nr 1922/2006 om inrättande av ett europeiskt jämställdhetsinstitut antogs den 20 december 2006. Enligt artikel 10 i den förordningen ska styrelsen för Europeiska jämställdhetsinstitutet bestå av arton företrädare utsedda av råden på förslag från varje berörd medlemsstat och en ledamot som företräder kommissionen. För perioden 1 juni 2016 till 31 maj 2019 ska arton medlemsstater (HR, DE, PT, SI, FR, CZ, SE, ES, BE, HU, PL, DK, CY, IE, LT, EL, IT, and LV) nominera ledamöter och ersättare. Sverige är en av dessa medlemsstater.</w:t>
      </w:r>
    </w:p>
    <w:p w14:paraId="7B467F8A" w14:textId="77777777" w:rsidR="00643D86" w:rsidRDefault="000B7E09" w:rsidP="00643D86">
      <w:pPr>
        <w:pStyle w:val="Rubrik1"/>
      </w:pPr>
      <w:bookmarkStart w:id="3" w:name="_Toc451265200"/>
      <w:r>
        <w:rPr>
          <w:noProof/>
        </w:rPr>
        <w:t>Commission Regulation (EU) …/… of XXX amending Annex V to Regulation (EC) No 1223/2009 of the European Parliament and of the Council on cosmetic products</w:t>
      </w:r>
      <w:bookmarkEnd w:id="3"/>
    </w:p>
    <w:p w14:paraId="7B467F8B" w14:textId="759071E8" w:rsidR="00643D86" w:rsidRDefault="000B7E09" w:rsidP="00643D86">
      <w:pPr>
        <w:rPr>
          <w:lang w:val="en-US"/>
        </w:rPr>
      </w:pPr>
      <w:r>
        <w:rPr>
          <w:noProof/>
          <w:lang w:val="en-US"/>
        </w:rPr>
        <w:t>=</w:t>
      </w:r>
      <w:r>
        <w:rPr>
          <w:lang w:val="en-US"/>
        </w:rPr>
        <w:t>Decision not to oppose adoption</w:t>
      </w:r>
      <w:r>
        <w:rPr>
          <w:lang w:val="en-US"/>
        </w:rPr>
        <w:br/>
      </w:r>
      <w:r>
        <w:rPr>
          <w:noProof/>
          <w:lang w:val="en-US"/>
        </w:rPr>
        <w:t>8782</w:t>
      </w:r>
      <w:r>
        <w:rPr>
          <w:lang w:val="en-US"/>
        </w:rPr>
        <w:t>/16 MI 319 ENT 85 CONSOM 104 SAN 178 ECO 38 ENV 276 CHIMIE 30</w:t>
      </w:r>
      <w:r w:rsidR="00CC65F9">
        <w:rPr>
          <w:lang w:val="en-US"/>
        </w:rPr>
        <w:t xml:space="preserve"> </w:t>
      </w:r>
      <w:r>
        <w:rPr>
          <w:lang w:val="en-US"/>
        </w:rPr>
        <w:t>7628/16 MI 198 ENT 64 CONSOM 71 SAN 116 ECO 33 ENV 201 CHIMIE 21+ ADD 1</w:t>
      </w:r>
    </w:p>
    <w:p w14:paraId="7B467F8C" w14:textId="77777777" w:rsidR="00643D86" w:rsidRDefault="000B7E09" w:rsidP="00643D86">
      <w:r>
        <w:rPr>
          <w:b/>
        </w:rPr>
        <w:t>Ansvarigt statsråd</w:t>
      </w:r>
      <w:r>
        <w:rPr>
          <w:b/>
        </w:rPr>
        <w:br/>
      </w:r>
      <w:r>
        <w:rPr>
          <w:noProof/>
        </w:rPr>
        <w:t>Gabriel</w:t>
      </w:r>
      <w:r>
        <w:t xml:space="preserve"> Wikström</w:t>
      </w:r>
    </w:p>
    <w:p w14:paraId="7B467F8D" w14:textId="77777777" w:rsidR="00E0653A" w:rsidRDefault="000B7E0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B467F8E"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B467F8F"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B467F90"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B467F91"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B467F92"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B467F93"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B467F94" w14:textId="77777777" w:rsidR="00E0653A" w:rsidRDefault="000B7E0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B467F95"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B467F97" w14:textId="61F613C0" w:rsidR="00683F8A" w:rsidRDefault="000B7E09" w:rsidP="00CC65F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 att inte motsätta sig antagande av delegerad akt avseende ändring av bilaga V i förordningen 1223/2009 om kosmetiska produkter. </w:t>
      </w:r>
    </w:p>
    <w:p w14:paraId="7B467F98" w14:textId="790F9926" w:rsidR="00683F8A" w:rsidRDefault="000B7E09">
      <w:pPr>
        <w:spacing w:after="280" w:afterAutospacing="1"/>
      </w:pPr>
      <w:r>
        <w:rPr>
          <w:b/>
          <w:bCs/>
        </w:rPr>
        <w:t>Hur regeringen ställer sig till den blivande A-punkten:</w:t>
      </w:r>
      <w:r>
        <w:t xml:space="preserve"> Regeringen ställer sig bakom ändringen av förordningen</w:t>
      </w:r>
      <w:r w:rsidR="00CC65F9">
        <w:t>.</w:t>
      </w:r>
    </w:p>
    <w:p w14:paraId="7B467F9A" w14:textId="64DC5BAC" w:rsidR="00FB32B9" w:rsidRDefault="000B7E09">
      <w:pPr>
        <w:spacing w:after="280" w:afterAutospacing="1"/>
        <w:rPr>
          <w:noProof/>
        </w:rPr>
      </w:pPr>
      <w:r>
        <w:rPr>
          <w:b/>
          <w:bCs/>
        </w:rPr>
        <w:t>Bakgrund:</w:t>
      </w:r>
      <w:r>
        <w:t xml:space="preserve"> Ändringar av bilagorna till kosmetikaförordningen sker genom delegerade akter. Bilaga V innehåller en förteckning över konserveringsmedel som är tillåtna i kosmetiska produkter.</w:t>
      </w:r>
    </w:p>
    <w:p w14:paraId="7B467F9B" w14:textId="77777777" w:rsidR="00643D86" w:rsidRDefault="000B7E09" w:rsidP="00643D86">
      <w:pPr>
        <w:pStyle w:val="Rubrik1"/>
      </w:pPr>
      <w:bookmarkStart w:id="4" w:name="_Toc451265201"/>
      <w:r>
        <w:rPr>
          <w:noProof/>
        </w:rPr>
        <w:t>Commission Regulation (EU) …/… of XXX amending Regulation (EU) No 965/2012 as regards operational approval of performance-based navigation, certification and oversight of data services providers and helicopter offshore operations, and correcting that Regulation</w:t>
      </w:r>
      <w:bookmarkEnd w:id="4"/>
    </w:p>
    <w:p w14:paraId="7B467F9C" w14:textId="77777777" w:rsidR="00643D86" w:rsidRDefault="000B7E09" w:rsidP="00643D86">
      <w:pPr>
        <w:rPr>
          <w:lang w:val="en-US"/>
        </w:rPr>
      </w:pPr>
      <w:r>
        <w:rPr>
          <w:noProof/>
          <w:lang w:val="en-US"/>
        </w:rPr>
        <w:t>=</w:t>
      </w:r>
      <w:r>
        <w:rPr>
          <w:lang w:val="en-US"/>
        </w:rPr>
        <w:t>Decision not to oppose adoption</w:t>
      </w:r>
      <w:r>
        <w:rPr>
          <w:lang w:val="en-US"/>
        </w:rPr>
        <w:br/>
      </w:r>
      <w:r>
        <w:rPr>
          <w:noProof/>
          <w:lang w:val="en-US"/>
        </w:rPr>
        <w:t>8847</w:t>
      </w:r>
      <w:r>
        <w:rPr>
          <w:lang w:val="en-US"/>
        </w:rPr>
        <w:t>/16 AVIATION 1007602/16 AVIATION 57+ ADD 1</w:t>
      </w:r>
    </w:p>
    <w:p w14:paraId="7B467F9D" w14:textId="77777777" w:rsidR="00643D86" w:rsidRDefault="000B7E09" w:rsidP="00643D86">
      <w:r>
        <w:rPr>
          <w:b/>
        </w:rPr>
        <w:t>Ansvarigt statsråd</w:t>
      </w:r>
      <w:r>
        <w:rPr>
          <w:b/>
        </w:rPr>
        <w:br/>
      </w:r>
      <w:r>
        <w:rPr>
          <w:noProof/>
        </w:rPr>
        <w:t>Anna</w:t>
      </w:r>
      <w:r>
        <w:t xml:space="preserve"> Johansson</w:t>
      </w:r>
    </w:p>
    <w:p w14:paraId="7B467F9E" w14:textId="77777777" w:rsidR="00E0653A" w:rsidRDefault="000B7E0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B467F9F"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B467FA0"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B467FA1"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B467FA2"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B467FA3"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B467FA4"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B467FA5" w14:textId="77777777" w:rsidR="00E0653A" w:rsidRDefault="000B7E0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B467FA6"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B467FA7" w14:textId="77777777" w:rsidR="00643D86" w:rsidRDefault="000B7E09" w:rsidP="00643D86">
      <w:r>
        <w:instrText>"</w:instrText>
      </w:r>
      <w:r>
        <w:rPr>
          <w:b/>
        </w:rPr>
        <w:instrText xml:space="preserve"> </w:instrText>
      </w:r>
      <w:r>
        <w:rPr>
          <w:b/>
        </w:rPr>
        <w:fldChar w:fldCharType="end"/>
      </w:r>
      <w:r w:rsidRPr="00B44CE2">
        <w:rPr>
          <w:b/>
        </w:rPr>
        <w:t>Annotering</w:t>
      </w:r>
      <w:r>
        <w:rPr>
          <w:b/>
        </w:rPr>
        <w:br/>
      </w:r>
      <w:r>
        <w:t>Föranleder ingen annotering.</w:t>
      </w:r>
    </w:p>
    <w:p w14:paraId="7B467FA8" w14:textId="77777777" w:rsidR="00643D86" w:rsidRDefault="000B7E09" w:rsidP="00643D86">
      <w:pPr>
        <w:pStyle w:val="Rubrik1"/>
      </w:pPr>
      <w:bookmarkStart w:id="5" w:name="_Toc451265202"/>
      <w:r>
        <w:rPr>
          <w:noProof/>
        </w:rPr>
        <w:lastRenderedPageBreak/>
        <w:t>Proposal for a Council Decision on the conclusion, on behalf of the European Union and its Member States, of a Protocol amending the Euro-Mediterranean Aviation Agreement between the European Union and its Member States, of the one part, and the Hashemite Kingdom of Jordan, of the other part, to take account of the accession to the European Union of the Republic of Croatia</w:t>
      </w:r>
      <w:bookmarkEnd w:id="5"/>
    </w:p>
    <w:p w14:paraId="7B467FA9" w14:textId="046F2275" w:rsidR="00643D86" w:rsidRDefault="000B7E09" w:rsidP="00643D86">
      <w:pPr>
        <w:rPr>
          <w:lang w:val="en-US"/>
        </w:rPr>
      </w:pPr>
      <w:r>
        <w:rPr>
          <w:noProof/>
          <w:lang w:val="en-US"/>
        </w:rPr>
        <w:t>=</w:t>
      </w:r>
      <w:r>
        <w:rPr>
          <w:lang w:val="en-US"/>
        </w:rPr>
        <w:t>Request for the consent of the European Parliament</w:t>
      </w:r>
      <w:r>
        <w:rPr>
          <w:lang w:val="en-US"/>
        </w:rPr>
        <w:br/>
      </w:r>
      <w:r>
        <w:rPr>
          <w:noProof/>
          <w:lang w:val="en-US"/>
        </w:rPr>
        <w:t>8776</w:t>
      </w:r>
      <w:r>
        <w:rPr>
          <w:lang w:val="en-US"/>
        </w:rPr>
        <w:t>/16 AVIATION 98 RHJ 14 RELEX 36</w:t>
      </w:r>
      <w:r w:rsidR="00CC65F9">
        <w:rPr>
          <w:lang w:val="en-US"/>
        </w:rPr>
        <w:t xml:space="preserve"> </w:t>
      </w:r>
      <w:r>
        <w:rPr>
          <w:lang w:val="en-US"/>
        </w:rPr>
        <w:t>97067/15 AVIATION 43 RHJ 5 RELEX 205</w:t>
      </w:r>
    </w:p>
    <w:p w14:paraId="7B467FAA" w14:textId="77777777" w:rsidR="00643D86" w:rsidRDefault="000B7E09" w:rsidP="00643D86">
      <w:r>
        <w:rPr>
          <w:b/>
        </w:rPr>
        <w:t>Ansvarigt statsråd</w:t>
      </w:r>
      <w:r>
        <w:rPr>
          <w:b/>
        </w:rPr>
        <w:br/>
      </w:r>
      <w:r>
        <w:rPr>
          <w:noProof/>
        </w:rPr>
        <w:t>Anna</w:t>
      </w:r>
      <w:r>
        <w:t xml:space="preserve"> Johansson</w:t>
      </w:r>
    </w:p>
    <w:p w14:paraId="7B467FAB" w14:textId="77777777" w:rsidR="00E0653A" w:rsidRDefault="000B7E0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B467FAC"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B467FAD"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B467FAE"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B467FAF"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B467FB0"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B467FB1"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B467FB2" w14:textId="77777777" w:rsidR="00E0653A" w:rsidRDefault="000B7E0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B467FB3"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B467FB5" w14:textId="4007863B" w:rsidR="00683F8A" w:rsidRDefault="000B7E09" w:rsidP="00CC65F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besluta om att inhämta Europaparlamentets samtycke till beslutet</w:t>
      </w:r>
    </w:p>
    <w:p w14:paraId="7B467FB7" w14:textId="61DDF52B" w:rsidR="00683F8A" w:rsidRDefault="000B7E09">
      <w:pPr>
        <w:spacing w:after="280" w:afterAutospacing="1"/>
      </w:pPr>
      <w:r>
        <w:rPr>
          <w:b/>
          <w:bCs/>
        </w:rPr>
        <w:t>Hur regeringen ställer sig till den blivande A-punkten:</w:t>
      </w:r>
      <w:r>
        <w:t xml:space="preserve"> Regeringen avser rösta ja till förslaget</w:t>
      </w:r>
    </w:p>
    <w:p w14:paraId="7B467FB9" w14:textId="3168F726" w:rsidR="00683F8A" w:rsidRDefault="000B7E09">
      <w:pPr>
        <w:spacing w:after="280" w:afterAutospacing="1"/>
      </w:pPr>
      <w:r>
        <w:rPr>
          <w:b/>
          <w:bCs/>
        </w:rPr>
        <w:t>Bakgrund:</w:t>
      </w:r>
      <w:r>
        <w:t xml:space="preserve"> Luftfartsavtalet mellan EU och Jordanien är resultatet av det mandat kommissionen fick av rådet den 30 november 2007. Avtalet undertecknades den 15 december 2010. För att beakta Kroatiens anslutning till EU, presenterade kommissionen förslaget till rådsbeslut om denna anslutning den 2 februari 2015. Rådet antog beslutet den 7 maj 2015. Beslutet ska nu överlämnas till parlamentet för samtycke.</w:t>
      </w:r>
    </w:p>
    <w:p w14:paraId="7B467FBB" w14:textId="4156FF73" w:rsidR="00FB32B9" w:rsidRDefault="000B7E09">
      <w:pPr>
        <w:spacing w:after="280" w:afterAutospacing="1"/>
        <w:rPr>
          <w:noProof/>
        </w:rPr>
      </w:pPr>
      <w:r>
        <w:t>Beslutet nu innebär att Europaparlamentets samtycke inhämtas. </w:t>
      </w:r>
    </w:p>
    <w:p w14:paraId="7B467FBC" w14:textId="77777777" w:rsidR="00643D86" w:rsidRDefault="000B7E09" w:rsidP="00643D86">
      <w:pPr>
        <w:pStyle w:val="Rubrik1"/>
      </w:pPr>
      <w:bookmarkStart w:id="6" w:name="_Toc451265203"/>
      <w:r>
        <w:rPr>
          <w:noProof/>
        </w:rPr>
        <w:t>Draft Council conclusions on the Special Report no 5/2016 from the European Court of Auditors entitled "Has the Commission ensured effective implementation of the Services Directive?"</w:t>
      </w:r>
      <w:bookmarkEnd w:id="6"/>
    </w:p>
    <w:p w14:paraId="7B467FBD" w14:textId="77777777" w:rsidR="00643D86" w:rsidRDefault="000B7E09" w:rsidP="00643D86">
      <w:pPr>
        <w:rPr>
          <w:lang w:val="en-US"/>
        </w:rPr>
      </w:pPr>
      <w:r>
        <w:rPr>
          <w:noProof/>
          <w:lang w:val="en-US"/>
        </w:rPr>
        <w:t>=</w:t>
      </w:r>
      <w:r>
        <w:rPr>
          <w:lang w:val="en-US"/>
        </w:rPr>
        <w:t>Adoption</w:t>
      </w:r>
      <w:r>
        <w:rPr>
          <w:lang w:val="en-US"/>
        </w:rPr>
        <w:br/>
      </w:r>
      <w:r>
        <w:rPr>
          <w:noProof/>
          <w:lang w:val="en-US"/>
        </w:rPr>
        <w:t>8552</w:t>
      </w:r>
      <w:r>
        <w:rPr>
          <w:lang w:val="en-US"/>
        </w:rPr>
        <w:t>/16 MI 288 COMPET 204 CONSOM 98</w:t>
      </w:r>
    </w:p>
    <w:p w14:paraId="7B467FBE" w14:textId="77777777" w:rsidR="00643D86" w:rsidRDefault="000B7E09" w:rsidP="00643D86">
      <w:r>
        <w:rPr>
          <w:b/>
        </w:rPr>
        <w:t>Ansvarigt statsråd</w:t>
      </w:r>
      <w:r>
        <w:rPr>
          <w:b/>
        </w:rPr>
        <w:br/>
      </w:r>
      <w:r>
        <w:rPr>
          <w:noProof/>
        </w:rPr>
        <w:t>Mikael</w:t>
      </w:r>
      <w:r>
        <w:t xml:space="preserve"> Damberg</w:t>
      </w:r>
    </w:p>
    <w:p w14:paraId="7B467FBF" w14:textId="77777777" w:rsidR="00E0653A" w:rsidRDefault="000B7E0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B467FC0"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B467FC1"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B467FC2"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B467FC3"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B467FC4"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B467FC5"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B467FC6" w14:textId="77777777" w:rsidR="00E0653A" w:rsidRDefault="000B7E0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B467FC7"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B467FC9" w14:textId="4423C88B" w:rsidR="00683F8A" w:rsidRDefault="000B7E09" w:rsidP="00CC65F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Utkast till rådets slutsatser om Europeiska revisionsrättens särskilda rapport nr 5/2016 Har kommissionen sett till att tjänstedirektivet genomförs ändamålsenligt?</w:t>
      </w:r>
    </w:p>
    <w:p w14:paraId="7B467FCA" w14:textId="2BD152E4" w:rsidR="00683F8A" w:rsidRDefault="000B7E09">
      <w:pPr>
        <w:spacing w:after="280" w:afterAutospacing="1"/>
      </w:pPr>
      <w:r>
        <w:rPr>
          <w:b/>
          <w:bCs/>
        </w:rPr>
        <w:t>Hur regeringen ställer sig till den blivande A-punkten:</w:t>
      </w:r>
      <w:r>
        <w:t xml:space="preserve"> Regeringen avser rösta ja.</w:t>
      </w:r>
    </w:p>
    <w:p w14:paraId="7B467FCC" w14:textId="548554DD" w:rsidR="00FB32B9" w:rsidRDefault="000B7E09">
      <w:pPr>
        <w:spacing w:after="280" w:afterAutospacing="1"/>
        <w:rPr>
          <w:noProof/>
        </w:rPr>
      </w:pPr>
      <w:r>
        <w:rPr>
          <w:b/>
          <w:bCs/>
        </w:rPr>
        <w:t>Bakgrund:</w:t>
      </w:r>
      <w:r>
        <w:t xml:space="preserve"> Revisionsrätten får när som helst framföra iakttagelser i särskilda frågor, speciellt</w:t>
      </w:r>
      <w:r w:rsidR="001C7591">
        <w:t xml:space="preserve"> i form av särskilda rapporter </w:t>
      </w:r>
      <w:r>
        <w:t>vilket rätten gjort avseende KOM:s arbete med att se till att tjänstedirektivet genomförts ändamålsenligt i medlemsstaterna. Varje enskild rapport ska vara föremål för en fördjupad granskning av den arbetsgrupp som utsetts. I aktuell rapport har revisionsrätten analyserat huruvida man anser att KOM sett till att tjänstedirektivet genomförs ändamålsenligt i MS. Aktuella rådsslutsatser har förhandlats fram i rådsarbetsgruppen för konkurrenskraft och tillväxt med anledning av revisionsrättens rapport.</w:t>
      </w:r>
    </w:p>
    <w:p w14:paraId="7B467FCD" w14:textId="77777777" w:rsidR="00643D86" w:rsidRPr="00994959" w:rsidRDefault="000B7E09" w:rsidP="00643D86">
      <w:pPr>
        <w:pStyle w:val="Rubrik1"/>
      </w:pPr>
      <w:bookmarkStart w:id="7" w:name="_Toc451265204"/>
      <w:r>
        <w:rPr>
          <w:noProof/>
        </w:rPr>
        <w:lastRenderedPageBreak/>
        <w:t xml:space="preserve">Draft Council Decision on the conclusion, on behalf of the European Union, of the Protocol setting out the fishing opportunities and financial contribution provided for in the Fisheries Partnership Agreement between the European Community and the Islamic </w:t>
      </w:r>
      <w:r w:rsidRPr="00994959">
        <w:rPr>
          <w:noProof/>
        </w:rPr>
        <w:t>Republic of Mauritania for a period of four years</w:t>
      </w:r>
      <w:bookmarkEnd w:id="7"/>
    </w:p>
    <w:p w14:paraId="7B467FCE" w14:textId="53019D13" w:rsidR="00643D86" w:rsidRPr="00994959" w:rsidRDefault="000B7E09" w:rsidP="00643D86">
      <w:pPr>
        <w:rPr>
          <w:lang w:val="en-US"/>
        </w:rPr>
      </w:pPr>
      <w:r w:rsidRPr="00994959">
        <w:rPr>
          <w:noProof/>
          <w:lang w:val="en-US"/>
        </w:rPr>
        <w:t>=</w:t>
      </w:r>
      <w:r w:rsidRPr="00994959">
        <w:rPr>
          <w:lang w:val="en-US"/>
        </w:rPr>
        <w:t>Adoption</w:t>
      </w:r>
      <w:r w:rsidRPr="00994959">
        <w:rPr>
          <w:lang w:val="en-US"/>
        </w:rPr>
        <w:br/>
      </w:r>
      <w:r w:rsidRPr="00994959">
        <w:rPr>
          <w:noProof/>
          <w:lang w:val="en-US"/>
        </w:rPr>
        <w:t>8722</w:t>
      </w:r>
      <w:r w:rsidRPr="00994959">
        <w:rPr>
          <w:lang w:val="en-US"/>
        </w:rPr>
        <w:t>/16 PECHE 157+ ADD 1</w:t>
      </w:r>
      <w:r w:rsidR="00CC65F9" w:rsidRPr="00994959">
        <w:rPr>
          <w:lang w:val="en-US"/>
        </w:rPr>
        <w:t xml:space="preserve"> </w:t>
      </w:r>
      <w:r w:rsidRPr="00994959">
        <w:rPr>
          <w:lang w:val="en-US"/>
        </w:rPr>
        <w:t>12773/15 PECHE 342+ COR 1 (en, lv)+ COR 2 (pt)+ COR 3 (bg)+ REV 1 (es)</w:t>
      </w:r>
    </w:p>
    <w:p w14:paraId="7B467FCF" w14:textId="1A15736F" w:rsidR="00643D86" w:rsidRPr="00994959" w:rsidRDefault="000B7E09" w:rsidP="001C7591">
      <w:pPr>
        <w:tabs>
          <w:tab w:val="center" w:pos="4893"/>
        </w:tabs>
      </w:pPr>
      <w:r w:rsidRPr="00994959">
        <w:rPr>
          <w:b/>
        </w:rPr>
        <w:t>Ansvarigt statsråd</w:t>
      </w:r>
      <w:r w:rsidR="001C7591">
        <w:rPr>
          <w:b/>
        </w:rPr>
        <w:tab/>
      </w:r>
      <w:r w:rsidRPr="00994959">
        <w:rPr>
          <w:b/>
        </w:rPr>
        <w:br/>
      </w:r>
      <w:r w:rsidRPr="00994959">
        <w:rPr>
          <w:noProof/>
        </w:rPr>
        <w:t>Sven-Erik</w:t>
      </w:r>
      <w:r w:rsidRPr="00994959">
        <w:t xml:space="preserve"> Bucht</w:t>
      </w:r>
    </w:p>
    <w:p w14:paraId="7B467FD0" w14:textId="1A351457" w:rsidR="00E0653A" w:rsidRPr="001C7591" w:rsidRDefault="000B7E09" w:rsidP="001C7591">
      <w:pPr>
        <w:rPr>
          <w:b/>
          <w:noProof/>
          <w:lang w:val="en-US"/>
        </w:rPr>
      </w:pPr>
      <w:r w:rsidRPr="001C7591">
        <w:rPr>
          <w:b/>
          <w:noProof/>
          <w:lang w:val="en-US"/>
        </w:rPr>
        <w:fldChar w:fldCharType="begin"/>
      </w:r>
      <w:r w:rsidRPr="001C7591">
        <w:rPr>
          <w:b/>
          <w:noProof/>
          <w:lang w:val="en-US"/>
        </w:rPr>
        <w:instrText xml:space="preserve"> IF "-" = "-" </w:instrText>
      </w:r>
      <w:r w:rsidRPr="001C7591">
        <w:rPr>
          <w:b/>
          <w:noProof/>
          <w:lang w:val="en-US"/>
        </w:rPr>
        <w:fldChar w:fldCharType="begin"/>
      </w:r>
      <w:r w:rsidRPr="001C7591">
        <w:rPr>
          <w:b/>
          <w:noProof/>
          <w:lang w:val="en-US"/>
        </w:rPr>
        <w:instrText xml:space="preserve"> IF "-" = "-" </w:instrText>
      </w:r>
      <w:r w:rsidRPr="001C7591">
        <w:rPr>
          <w:b/>
          <w:noProof/>
          <w:lang w:val="en-US"/>
        </w:rPr>
        <w:fldChar w:fldCharType="begin"/>
      </w:r>
      <w:r w:rsidRPr="001C7591">
        <w:rPr>
          <w:b/>
          <w:noProof/>
          <w:lang w:val="en-US"/>
        </w:rPr>
        <w:instrText xml:space="preserve"> IF "-" = "-" "" "Tidigare behandlat i EU-nämnden </w:instrText>
      </w:r>
      <w:r w:rsidRPr="001C7591">
        <w:rPr>
          <w:b/>
          <w:noProof/>
          <w:lang w:val="en-US"/>
        </w:rPr>
        <w:br/>
        <w:instrText>-</w:instrText>
      </w:r>
    </w:p>
    <w:p w14:paraId="7B467FD1" w14:textId="77777777" w:rsidR="00E0653A" w:rsidRPr="001C7591" w:rsidRDefault="000B7E09" w:rsidP="001C7591">
      <w:pPr>
        <w:rPr>
          <w:b/>
          <w:noProof/>
          <w:lang w:val="en-US"/>
        </w:rPr>
      </w:pPr>
      <w:r w:rsidRPr="001C7591">
        <w:rPr>
          <w:b/>
          <w:noProof/>
          <w:lang w:val="en-US"/>
        </w:rPr>
        <w:instrText xml:space="preserve">" </w:instrText>
      </w:r>
      <w:r w:rsidRPr="001C7591">
        <w:rPr>
          <w:b/>
          <w:noProof/>
          <w:lang w:val="en-US"/>
        </w:rPr>
        <w:fldChar w:fldCharType="end"/>
      </w:r>
      <w:r w:rsidRPr="001C7591">
        <w:rPr>
          <w:b/>
          <w:noProof/>
          <w:lang w:val="en-US"/>
        </w:rPr>
        <w:instrText xml:space="preserve"> "Tidigare behandlat i EU-nämnden</w:instrText>
      </w:r>
      <w:r w:rsidRPr="001C7591">
        <w:rPr>
          <w:b/>
          <w:noProof/>
          <w:lang w:val="en-US"/>
        </w:rPr>
        <w:br/>
        <w:instrText>-</w:instrText>
      </w:r>
    </w:p>
    <w:p w14:paraId="7B467FD2" w14:textId="77777777" w:rsidR="00E0653A" w:rsidRPr="001C7591" w:rsidRDefault="000B7E09" w:rsidP="001C7591">
      <w:pPr>
        <w:rPr>
          <w:b/>
          <w:noProof/>
          <w:lang w:val="en-US"/>
        </w:rPr>
      </w:pPr>
      <w:r w:rsidRPr="001C7591">
        <w:rPr>
          <w:b/>
          <w:noProof/>
          <w:lang w:val="en-US"/>
        </w:rPr>
        <w:instrText xml:space="preserve">" </w:instrText>
      </w:r>
      <w:r w:rsidRPr="001C7591">
        <w:rPr>
          <w:b/>
          <w:noProof/>
          <w:lang w:val="en-US"/>
        </w:rPr>
        <w:fldChar w:fldCharType="end"/>
      </w:r>
      <w:r w:rsidRPr="001C7591">
        <w:rPr>
          <w:b/>
          <w:noProof/>
          <w:lang w:val="en-US"/>
        </w:rPr>
        <w:instrText xml:space="preserve">  "Tidigare behandlat i EU-nämnden</w:instrText>
      </w:r>
      <w:r w:rsidRPr="001C7591">
        <w:rPr>
          <w:b/>
          <w:noProof/>
          <w:lang w:val="en-US"/>
        </w:rPr>
        <w:br/>
        <w:instrText>-</w:instrText>
      </w:r>
    </w:p>
    <w:p w14:paraId="57B34BF3" w14:textId="40DF0B6C" w:rsidR="00994959" w:rsidRPr="00994959" w:rsidRDefault="000B7E09" w:rsidP="001C7591">
      <w:pPr>
        <w:rPr>
          <w:noProof/>
          <w:lang w:val="en-US"/>
        </w:rPr>
      </w:pPr>
      <w:r w:rsidRPr="001C7591">
        <w:rPr>
          <w:b/>
          <w:noProof/>
          <w:lang w:val="en-US"/>
        </w:rPr>
        <w:instrText xml:space="preserve">" </w:instrText>
      </w:r>
      <w:r w:rsidRPr="001C7591">
        <w:rPr>
          <w:b/>
          <w:noProof/>
          <w:lang w:val="en-US"/>
        </w:rPr>
        <w:fldChar w:fldCharType="end"/>
      </w:r>
      <w:r w:rsidR="00994959" w:rsidRPr="001C7591">
        <w:rPr>
          <w:b/>
          <w:noProof/>
          <w:lang w:val="en-US"/>
        </w:rPr>
        <w:t>Avsikt med behandlingen i rådet:</w:t>
      </w:r>
      <w:r w:rsidR="00994959">
        <w:rPr>
          <w:noProof/>
          <w:lang w:val="en-US"/>
        </w:rPr>
        <w:t xml:space="preserve"> </w:t>
      </w:r>
      <w:r w:rsidR="00994959" w:rsidRPr="001C7591">
        <w:t>Antagande av protokollet till EU:s hållbara fiskepartnerskapsavtal (SFPA) med Mauretanien</w:t>
      </w:r>
    </w:p>
    <w:p w14:paraId="14759075" w14:textId="103B2620" w:rsidR="00994959" w:rsidRPr="00994959" w:rsidRDefault="00994959" w:rsidP="001C7591">
      <w:pPr>
        <w:rPr>
          <w:noProof/>
          <w:lang w:val="en-US"/>
        </w:rPr>
      </w:pPr>
      <w:r w:rsidRPr="00994959">
        <w:rPr>
          <w:b/>
          <w:noProof/>
          <w:lang w:val="en-US"/>
        </w:rPr>
        <w:t>Hur regeringen ställer sig till den blivande A-punkten</w:t>
      </w:r>
      <w:r w:rsidRPr="00994959">
        <w:rPr>
          <w:noProof/>
          <w:lang w:val="en-US"/>
        </w:rPr>
        <w:t>:</w:t>
      </w:r>
      <w:r>
        <w:rPr>
          <w:noProof/>
          <w:lang w:val="en-US"/>
        </w:rPr>
        <w:t xml:space="preserve"> </w:t>
      </w:r>
      <w:r w:rsidRPr="00994959">
        <w:rPr>
          <w:noProof/>
          <w:lang w:val="en-US"/>
        </w:rPr>
        <w:t xml:space="preserve">Regeringen anser att SE bör stödja antagandet. Regeringen välkomnar särskilt skrivningarna om att tillträdet till fiskeresurser i Mauretaniens vatten endast beviljas utländska flottor i mån av tillgänglighet av ett överskott, i enlighet med Artikel 62 i UNCLOS. Regeringen ser också positivt på skrivningarna om att Mauretanien öppet ska redovisa information om andra fiskeavtal med utländska stater eller enheter. </w:t>
      </w:r>
    </w:p>
    <w:p w14:paraId="7D33908C" w14:textId="77777777" w:rsidR="00994959" w:rsidRPr="00994959" w:rsidRDefault="00994959" w:rsidP="001C7591">
      <w:pPr>
        <w:rPr>
          <w:noProof/>
          <w:lang w:val="en-US"/>
        </w:rPr>
      </w:pPr>
      <w:r w:rsidRPr="00994959">
        <w:rPr>
          <w:b/>
          <w:noProof/>
          <w:lang w:val="en-US"/>
        </w:rPr>
        <w:t>Bakgrund:</w:t>
      </w:r>
      <w:r w:rsidRPr="00994959">
        <w:rPr>
          <w:noProof/>
          <w:lang w:val="en-US"/>
        </w:rPr>
        <w:t xml:space="preserve"> Protokollet löper på fyra år. Den inledande artikeln hänvisar till att tillträdet till fiskeresurser i Mauretaniens vatten endast beviljas utländska flottor i mån av tillgänglighet av ett överskott i enlighet med Artikel 62 i UNCLOS. Vidare anges att protokollet garanterar EU:s flottor prioriterat tillträde till tillgängliga överskott framför andra utländska flottor som fiskar på mauretanskt vatten. Samma artikel anger att samtliga tekniska bevarandeåtgärder som definieras i protokollets bilaga 1 också är tillämpliga på varje annan utländsk industriell flotta som verkar i mauretanska vatten på tekniska villkor ”liknande” de som gäller för EU-flottan. </w:t>
      </w:r>
    </w:p>
    <w:p w14:paraId="3E3D45F8" w14:textId="77777777" w:rsidR="00994959" w:rsidRPr="00994959" w:rsidRDefault="00994959" w:rsidP="001C7591">
      <w:pPr>
        <w:rPr>
          <w:noProof/>
          <w:lang w:val="en-US"/>
        </w:rPr>
      </w:pPr>
      <w:r w:rsidRPr="00994959">
        <w:rPr>
          <w:noProof/>
          <w:lang w:val="en-US"/>
        </w:rPr>
        <w:t>Mycket viktigt att notera är också att Mauretanien samtycker till att offentliggöra varje avtal, offentligt eller privat, som beviljar utländska flottor tillträde till dess vatten, inklusive information om:</w:t>
      </w:r>
    </w:p>
    <w:p w14:paraId="4FB1FF5A" w14:textId="77777777" w:rsidR="00994959" w:rsidRPr="00994959" w:rsidRDefault="00994959" w:rsidP="001C7591">
      <w:pPr>
        <w:rPr>
          <w:noProof/>
          <w:lang w:val="en-US"/>
        </w:rPr>
      </w:pPr>
      <w:r w:rsidRPr="00994959">
        <w:rPr>
          <w:noProof/>
          <w:lang w:val="en-US"/>
        </w:rPr>
        <w:t>• vilka stater eller andra enheter som har ingått avtalet,</w:t>
      </w:r>
      <w:r w:rsidRPr="00994959">
        <w:rPr>
          <w:noProof/>
          <w:lang w:val="en-US"/>
        </w:rPr>
        <w:br/>
        <w:t>• vilken period avtalet omfattar,</w:t>
      </w:r>
      <w:r w:rsidRPr="00994959">
        <w:rPr>
          <w:noProof/>
          <w:lang w:val="en-US"/>
        </w:rPr>
        <w:br/>
        <w:t>• antalet fartyg och slag av tillåtna redskap,</w:t>
      </w:r>
      <w:r w:rsidRPr="00994959">
        <w:rPr>
          <w:noProof/>
          <w:lang w:val="en-US"/>
        </w:rPr>
        <w:br/>
        <w:t xml:space="preserve">• arter eller bestånd för vilka tillstånd att fiska beviljas, inklusive varje tillämplig fångstbegränsning, </w:t>
      </w:r>
      <w:r w:rsidRPr="00994959">
        <w:rPr>
          <w:noProof/>
          <w:lang w:val="en-US"/>
        </w:rPr>
        <w:br/>
        <w:t>• rapporterings- samt kontroll- och övervakningsåtgärder.</w:t>
      </w:r>
    </w:p>
    <w:p w14:paraId="7A9E0BBD" w14:textId="77777777" w:rsidR="00994959" w:rsidRPr="00994959" w:rsidRDefault="00994959" w:rsidP="001C7591">
      <w:pPr>
        <w:rPr>
          <w:noProof/>
          <w:lang w:val="en-US"/>
        </w:rPr>
      </w:pPr>
      <w:r w:rsidRPr="00994959">
        <w:rPr>
          <w:noProof/>
          <w:lang w:val="en-US"/>
        </w:rPr>
        <w:t xml:space="preserve">Det erinras vidare i protokollet om avtalets exklusivitetsklausul, d.v.s. att EU-flaggade fartyg endast får fiska på mauretanska vatten om de innehar en fiskelicens som utfärdats inom ramen för förevarande protokoll. </w:t>
      </w:r>
    </w:p>
    <w:p w14:paraId="1C354F05" w14:textId="77777777" w:rsidR="00994959" w:rsidRPr="00994959" w:rsidRDefault="00994959" w:rsidP="001C7591">
      <w:pPr>
        <w:rPr>
          <w:noProof/>
          <w:lang w:val="en-US"/>
        </w:rPr>
      </w:pPr>
      <w:r w:rsidRPr="00994959">
        <w:rPr>
          <w:noProof/>
          <w:lang w:val="en-US"/>
        </w:rPr>
        <w:t xml:space="preserve">Den årliga ekonomiska ersättningen för tillträdet har fastställts till Euro 55m och relaterar till följande årliga fiskemöjligheter och kompletterande licensavgifter ifrån fartygsägarna per kategori (i enlighet med protokollets appendix 1 till bilaga 1): </w:t>
      </w:r>
    </w:p>
    <w:p w14:paraId="442521F2" w14:textId="77777777" w:rsidR="00994959" w:rsidRPr="00994959" w:rsidRDefault="00994959" w:rsidP="001C7591">
      <w:pPr>
        <w:rPr>
          <w:noProof/>
          <w:lang w:val="en-US"/>
        </w:rPr>
      </w:pPr>
      <w:r w:rsidRPr="00994959">
        <w:rPr>
          <w:noProof/>
          <w:lang w:val="en-US"/>
        </w:rPr>
        <w:lastRenderedPageBreak/>
        <w:t>1. Bottentrålare efter skaldjur, förutom languster och krabba: 5.000 ton mot en licensavgift om Euro 400 per ton. Tillåten bifångst av bläckfisk max 8%. Maximalt antal samtida licenser: 25.</w:t>
      </w:r>
    </w:p>
    <w:p w14:paraId="5F94246B" w14:textId="77777777" w:rsidR="00994959" w:rsidRPr="00994959" w:rsidRDefault="00994959" w:rsidP="001C7591">
      <w:pPr>
        <w:rPr>
          <w:noProof/>
          <w:lang w:val="en-US"/>
        </w:rPr>
      </w:pPr>
      <w:r w:rsidRPr="00994959">
        <w:rPr>
          <w:noProof/>
          <w:lang w:val="en-US"/>
        </w:rPr>
        <w:t>2. Trålare (icke-frys-) samt fartyg som bedriver fiske med bottenlinor efter svart kummel: 6.000 ton mot en licensavgift om Euro 90 per ton. Tillåten bifångst av bläckfisk: ingen. Maximalt antal samtida licenser: 6.</w:t>
      </w:r>
    </w:p>
    <w:p w14:paraId="5145FF1A" w14:textId="77777777" w:rsidR="00994959" w:rsidRPr="00994959" w:rsidRDefault="00994959" w:rsidP="001C7591">
      <w:pPr>
        <w:rPr>
          <w:noProof/>
          <w:lang w:val="en-US"/>
        </w:rPr>
      </w:pPr>
      <w:r w:rsidRPr="00994959">
        <w:rPr>
          <w:noProof/>
          <w:lang w:val="en-US"/>
        </w:rPr>
        <w:t xml:space="preserve">3. Fartyg som fiskar andra demersala arter än svart kummel med redskap andra än trålar (långrev, garn, handlinor, mjärdar, notfiske efter betesfisk): 3.000 ton mot en licensavgift om Euro 105 per ton. Maximalt antal samtida licenser: 6. </w:t>
      </w:r>
    </w:p>
    <w:p w14:paraId="0558674F" w14:textId="77777777" w:rsidR="00994959" w:rsidRPr="00994959" w:rsidRDefault="00994959" w:rsidP="001C7591">
      <w:pPr>
        <w:rPr>
          <w:noProof/>
          <w:lang w:val="en-US"/>
        </w:rPr>
      </w:pPr>
      <w:r w:rsidRPr="00994959">
        <w:rPr>
          <w:noProof/>
          <w:lang w:val="en-US"/>
        </w:rPr>
        <w:t xml:space="preserve">4. Notfartyg med målart tonfisk: referenstonnage 12.500 mot en avgift om 1.750 per notfartyg samt Euro 60 per ton för år 1 och 2, Euro 65 per ton för år 3 och Euro 70 per ton för år 4. Ingen tillåten bifångst förutom arter som ingår i målartsgruppen. Maximalt antal samtida licenser: 25. </w:t>
      </w:r>
    </w:p>
    <w:p w14:paraId="2B7FF387" w14:textId="77777777" w:rsidR="00994959" w:rsidRPr="00994959" w:rsidRDefault="00994959" w:rsidP="001C7591">
      <w:pPr>
        <w:rPr>
          <w:noProof/>
          <w:lang w:val="en-US"/>
        </w:rPr>
      </w:pPr>
      <w:r w:rsidRPr="00994959">
        <w:rPr>
          <w:noProof/>
          <w:lang w:val="en-US"/>
        </w:rPr>
        <w:t xml:space="preserve">5. Fartyg som bedriver spöfiske med fasta linor samt med ytlångrev efter tonfisk: referenstonnage 7.500 mot en licensavgift om Euro 2.500 per spöfiskefartyg och Euro 3.500 per ytlångrevsfartyg samt Euro 60 per ton år 1 och 2, Euro 65 per ton år 3 och Euro 70 per ton år 4. Ingen tillåten bifångst förutom arter som ingår i målartsgruppen. Vad avser hajar kan noteras, i enlighet med rekommendationer ifrån ICCAT, att fiske efter följande arter är förbjudet: brugd (Cetorhinus maximus), vithaj (Carcharodon carcharias) samt gråhaj (Galeorhinus galeus). Maximalt antal samtida licenser: 15. </w:t>
      </w:r>
    </w:p>
    <w:p w14:paraId="66AE53DD" w14:textId="77777777" w:rsidR="00994959" w:rsidRPr="00994959" w:rsidRDefault="00994959" w:rsidP="001C7591">
      <w:pPr>
        <w:rPr>
          <w:noProof/>
          <w:lang w:val="en-US"/>
        </w:rPr>
      </w:pPr>
      <w:r w:rsidRPr="00994959">
        <w:rPr>
          <w:noProof/>
          <w:lang w:val="en-US"/>
        </w:rPr>
        <w:t xml:space="preserve">6. Frystrålare för fiske efter små pelagiska arter: 225.000 ton mot en licensavgift om Euro 123 per ton. Maximalt antal samtida licenser: 19. </w:t>
      </w:r>
    </w:p>
    <w:p w14:paraId="48D42C9C" w14:textId="77777777" w:rsidR="00994959" w:rsidRPr="00994959" w:rsidRDefault="00994959" w:rsidP="001C7591">
      <w:pPr>
        <w:rPr>
          <w:noProof/>
          <w:lang w:val="en-US"/>
        </w:rPr>
      </w:pPr>
      <w:r w:rsidRPr="00994959">
        <w:rPr>
          <w:noProof/>
          <w:lang w:val="en-US"/>
        </w:rPr>
        <w:t xml:space="preserve">7. Icke-frysfartyg som bedriver fiske efter små pelagiska arter: 15.000 ton mot en licensavgift om Euro 123 per ton. Maximalt antal samtida licenser: 2. </w:t>
      </w:r>
    </w:p>
    <w:p w14:paraId="0EC04906" w14:textId="77777777" w:rsidR="00994959" w:rsidRPr="00994959" w:rsidRDefault="00994959" w:rsidP="001C7591">
      <w:pPr>
        <w:rPr>
          <w:noProof/>
          <w:lang w:val="en-US"/>
        </w:rPr>
      </w:pPr>
      <w:r w:rsidRPr="00994959">
        <w:rPr>
          <w:noProof/>
          <w:lang w:val="en-US"/>
        </w:rPr>
        <w:t xml:space="preserve">Protokollet omfattar således inte något riktat fiske efter bläckfisk men en åttaprocentig bifångstnivå tillåts i skaldjursfisket. </w:t>
      </w:r>
    </w:p>
    <w:p w14:paraId="01BE1153" w14:textId="77777777" w:rsidR="00994959" w:rsidRPr="00994959" w:rsidRDefault="00994959" w:rsidP="001C7591">
      <w:pPr>
        <w:rPr>
          <w:noProof/>
          <w:lang w:val="en-US"/>
        </w:rPr>
      </w:pPr>
      <w:r w:rsidRPr="00994959">
        <w:rPr>
          <w:noProof/>
          <w:lang w:val="en-US"/>
        </w:rPr>
        <w:t xml:space="preserve">Sektorstödet uppgår till Euro 16,5m för hela protokollperioden och är frikopplat ifrån fartygstillträdet. Stödet ska bidra till genomförandet av nationella strategier vad avser dels utvecklingen av ett hållbart fiske, dels skydd av miljön genom marina och kustnära skyddade områden. Sektorstödets andel av den totala ersättningen ifrån EU (d.v.s. exklusive fartygsägarnas betalningar) uppgick under föregående protokoll till 4,3 % (Euro 6m av totalt Euro 140 för tvåårsperioden) . För liggande förslag uppgår sektorstödets andel till 7 % (Euro 16,5m av Euro 236,5m för en period om fyra år). Andelen sektorstöd är lågt i förhållande till andra protokoll men bör också ses i ljuset av den ekonomiska omfattningen av protokollen med Mauretanien. </w:t>
      </w:r>
    </w:p>
    <w:p w14:paraId="7B467FDE" w14:textId="066E7CB8" w:rsidR="00643D86" w:rsidRPr="00994959" w:rsidRDefault="000B7E09" w:rsidP="00994959">
      <w:pPr>
        <w:pStyle w:val="Rubrik1"/>
      </w:pPr>
      <w:bookmarkStart w:id="8" w:name="_Toc451265205"/>
      <w:r>
        <w:rPr>
          <w:noProof/>
        </w:rPr>
        <w:t xml:space="preserve">Draft Council Decision on the conclusion on behalf of the European Union of the </w:t>
      </w:r>
      <w:r w:rsidRPr="00994959">
        <w:rPr>
          <w:noProof/>
        </w:rPr>
        <w:t>Sustainable Fisheries Partnership Agreement between the European Union and the Republic of Liberia and the Implementation Protocol thereto</w:t>
      </w:r>
      <w:bookmarkEnd w:id="8"/>
    </w:p>
    <w:p w14:paraId="7B467FDF" w14:textId="77777777" w:rsidR="00643D86" w:rsidRPr="00994959" w:rsidRDefault="000B7E09" w:rsidP="00643D86">
      <w:pPr>
        <w:rPr>
          <w:lang w:val="en-US"/>
        </w:rPr>
      </w:pPr>
      <w:r w:rsidRPr="00994959">
        <w:rPr>
          <w:noProof/>
          <w:lang w:val="en-US"/>
        </w:rPr>
        <w:t>=</w:t>
      </w:r>
      <w:r w:rsidRPr="00994959">
        <w:rPr>
          <w:lang w:val="en-US"/>
        </w:rPr>
        <w:t>Adoption</w:t>
      </w:r>
      <w:r w:rsidRPr="00994959">
        <w:rPr>
          <w:lang w:val="en-US"/>
        </w:rPr>
        <w:br/>
      </w:r>
      <w:r w:rsidRPr="00994959">
        <w:rPr>
          <w:noProof/>
          <w:lang w:val="en-US"/>
        </w:rPr>
        <w:t>8755</w:t>
      </w:r>
      <w:r w:rsidRPr="00994959">
        <w:rPr>
          <w:lang w:val="en-US"/>
        </w:rPr>
        <w:t>/16 PECHE 158+ ADD 113015/15 PECHE 362</w:t>
      </w:r>
    </w:p>
    <w:p w14:paraId="7B467FE0" w14:textId="1CB3507E" w:rsidR="00643D86" w:rsidRPr="00994959" w:rsidRDefault="000B7E09" w:rsidP="00643D86">
      <w:r w:rsidRPr="00994959">
        <w:rPr>
          <w:b/>
        </w:rPr>
        <w:lastRenderedPageBreak/>
        <w:t>Ansvarigt statsråd</w:t>
      </w:r>
      <w:r w:rsidRPr="00994959">
        <w:rPr>
          <w:b/>
        </w:rPr>
        <w:br/>
      </w:r>
      <w:r w:rsidR="00994959" w:rsidRPr="00994959">
        <w:t>Sven-Erik Bucht</w:t>
      </w:r>
    </w:p>
    <w:p w14:paraId="7B467FE1" w14:textId="77777777" w:rsidR="00E0653A" w:rsidRPr="00994959" w:rsidRDefault="000B7E09" w:rsidP="00994959">
      <w:pPr>
        <w:ind w:left="709"/>
        <w:rPr>
          <w:b/>
          <w:lang w:val="en-US"/>
        </w:rPr>
      </w:pPr>
      <w:r w:rsidRPr="00994959">
        <w:rPr>
          <w:b/>
          <w:lang w:val="en-US"/>
        </w:rPr>
        <w:fldChar w:fldCharType="begin"/>
      </w:r>
      <w:r w:rsidRPr="00994959">
        <w:rPr>
          <w:b/>
          <w:lang w:val="en-US"/>
        </w:rPr>
        <w:instrText xml:space="preserve"> IF "-" = "-" </w:instrText>
      </w:r>
      <w:r w:rsidRPr="00994959">
        <w:rPr>
          <w:b/>
          <w:lang w:val="en-US"/>
        </w:rPr>
        <w:fldChar w:fldCharType="begin"/>
      </w:r>
      <w:r w:rsidRPr="00994959">
        <w:rPr>
          <w:b/>
          <w:lang w:val="en-US"/>
        </w:rPr>
        <w:instrText xml:space="preserve"> IF "-" = "-" </w:instrText>
      </w:r>
      <w:r w:rsidRPr="00994959">
        <w:rPr>
          <w:b/>
          <w:lang w:val="en-US"/>
        </w:rPr>
        <w:fldChar w:fldCharType="begin"/>
      </w:r>
      <w:r w:rsidRPr="00994959">
        <w:rPr>
          <w:b/>
          <w:lang w:val="en-US"/>
        </w:rPr>
        <w:instrText xml:space="preserve"> IF "-" = "-" "" "Tidigare behandlat i EU-nämnden </w:instrText>
      </w:r>
      <w:r w:rsidRPr="00994959">
        <w:rPr>
          <w:b/>
          <w:lang w:val="en-US"/>
        </w:rPr>
        <w:br/>
        <w:instrText>-</w:instrText>
      </w:r>
    </w:p>
    <w:p w14:paraId="7B467FE2" w14:textId="77777777" w:rsidR="00E0653A" w:rsidRPr="00994959" w:rsidRDefault="000B7E09" w:rsidP="00994959">
      <w:pPr>
        <w:ind w:left="709"/>
        <w:rPr>
          <w:b/>
          <w:lang w:val="en-US"/>
        </w:rPr>
      </w:pPr>
      <w:r w:rsidRPr="00994959">
        <w:rPr>
          <w:b/>
          <w:lang w:val="en-US"/>
        </w:rPr>
        <w:instrText xml:space="preserve">" </w:instrText>
      </w:r>
      <w:r w:rsidRPr="00994959">
        <w:rPr>
          <w:b/>
          <w:lang w:val="en-US"/>
        </w:rPr>
        <w:fldChar w:fldCharType="end"/>
      </w:r>
      <w:r w:rsidRPr="00994959">
        <w:rPr>
          <w:b/>
          <w:lang w:val="en-US"/>
        </w:rPr>
        <w:instrText xml:space="preserve"> "Tidigare behandlat i EU-nämnden</w:instrText>
      </w:r>
      <w:r w:rsidRPr="00994959">
        <w:rPr>
          <w:b/>
          <w:lang w:val="en-US"/>
        </w:rPr>
        <w:br/>
        <w:instrText>-</w:instrText>
      </w:r>
    </w:p>
    <w:p w14:paraId="7B467FE3" w14:textId="77777777" w:rsidR="00E0653A" w:rsidRPr="00994959" w:rsidRDefault="000B7E09" w:rsidP="00994959">
      <w:pPr>
        <w:ind w:left="709"/>
        <w:rPr>
          <w:b/>
          <w:lang w:val="en-US"/>
        </w:rPr>
      </w:pPr>
      <w:r w:rsidRPr="00994959">
        <w:rPr>
          <w:b/>
          <w:lang w:val="en-US"/>
        </w:rPr>
        <w:instrText xml:space="preserve">" </w:instrText>
      </w:r>
      <w:r w:rsidRPr="00994959">
        <w:rPr>
          <w:b/>
          <w:lang w:val="en-US"/>
        </w:rPr>
        <w:fldChar w:fldCharType="end"/>
      </w:r>
      <w:r w:rsidRPr="00994959">
        <w:rPr>
          <w:b/>
          <w:lang w:val="en-US"/>
        </w:rPr>
        <w:instrText xml:space="preserve">  "Tidigare behandlat i EU-nämnden</w:instrText>
      </w:r>
      <w:r w:rsidRPr="00994959">
        <w:rPr>
          <w:b/>
          <w:lang w:val="en-US"/>
        </w:rPr>
        <w:br/>
        <w:instrText>-</w:instrText>
      </w:r>
    </w:p>
    <w:p w14:paraId="7B467FE4" w14:textId="77777777" w:rsidR="00E0653A" w:rsidRPr="00994959" w:rsidRDefault="000B7E09" w:rsidP="00994959">
      <w:pPr>
        <w:ind w:left="709"/>
        <w:rPr>
          <w:b/>
          <w:lang w:val="en-US"/>
        </w:rPr>
      </w:pPr>
      <w:r w:rsidRPr="00994959">
        <w:rPr>
          <w:b/>
          <w:lang w:val="en-US"/>
        </w:rPr>
        <w:instrText xml:space="preserve">" </w:instrText>
      </w:r>
      <w:r w:rsidRPr="00994959">
        <w:rPr>
          <w:b/>
          <w:lang w:val="en-US"/>
        </w:rPr>
        <w:fldChar w:fldCharType="end"/>
      </w:r>
      <w:r w:rsidRPr="00994959">
        <w:rPr>
          <w:b/>
          <w:lang w:val="en-US"/>
        </w:rPr>
        <w:fldChar w:fldCharType="begin"/>
      </w:r>
      <w:r w:rsidRPr="00994959">
        <w:rPr>
          <w:b/>
          <w:lang w:val="en-US"/>
        </w:rPr>
        <w:instrText xml:space="preserve"> IF "-" = "-" </w:instrText>
      </w:r>
      <w:r w:rsidRPr="00994959">
        <w:rPr>
          <w:b/>
          <w:lang w:val="en-US"/>
        </w:rPr>
        <w:fldChar w:fldCharType="begin"/>
      </w:r>
      <w:r w:rsidRPr="00994959">
        <w:rPr>
          <w:b/>
          <w:lang w:val="en-US"/>
        </w:rPr>
        <w:instrText xml:space="preserve"> IF "-" = "-" </w:instrText>
      </w:r>
      <w:r w:rsidRPr="00994959">
        <w:rPr>
          <w:b/>
          <w:lang w:val="en-US"/>
        </w:rPr>
        <w:fldChar w:fldCharType="begin"/>
      </w:r>
      <w:r w:rsidRPr="00994959">
        <w:rPr>
          <w:b/>
          <w:lang w:val="en-US"/>
        </w:rPr>
        <w:instrText xml:space="preserve"> IF "-" = "-" "" "Tidigare behandlat i rådet </w:instrText>
      </w:r>
      <w:r w:rsidRPr="00994959">
        <w:rPr>
          <w:b/>
          <w:lang w:val="en-US"/>
        </w:rPr>
        <w:br/>
        <w:instrText>-</w:instrText>
      </w:r>
    </w:p>
    <w:p w14:paraId="7B467FE5" w14:textId="77777777" w:rsidR="00E0653A" w:rsidRPr="00994959" w:rsidRDefault="000B7E09" w:rsidP="00994959">
      <w:pPr>
        <w:ind w:left="709"/>
        <w:rPr>
          <w:b/>
          <w:lang w:val="en-US"/>
        </w:rPr>
      </w:pPr>
      <w:r w:rsidRPr="00994959">
        <w:rPr>
          <w:b/>
          <w:lang w:val="en-US"/>
        </w:rPr>
        <w:instrText xml:space="preserve">" </w:instrText>
      </w:r>
      <w:r w:rsidRPr="00994959">
        <w:rPr>
          <w:b/>
          <w:lang w:val="en-US"/>
        </w:rPr>
        <w:fldChar w:fldCharType="end"/>
      </w:r>
      <w:r w:rsidRPr="00994959">
        <w:rPr>
          <w:b/>
          <w:lang w:val="en-US"/>
        </w:rPr>
        <w:instrText xml:space="preserve"> "Tidigare behandlat i rådet</w:instrText>
      </w:r>
      <w:r w:rsidRPr="00994959">
        <w:rPr>
          <w:b/>
          <w:lang w:val="en-US"/>
        </w:rPr>
        <w:br/>
        <w:instrText>-</w:instrText>
      </w:r>
    </w:p>
    <w:p w14:paraId="7B467FE6" w14:textId="77777777" w:rsidR="00E0653A" w:rsidRPr="00994959" w:rsidRDefault="000B7E09" w:rsidP="00994959">
      <w:pPr>
        <w:ind w:left="709"/>
        <w:rPr>
          <w:b/>
          <w:lang w:val="en-US"/>
        </w:rPr>
      </w:pPr>
      <w:r w:rsidRPr="00994959">
        <w:rPr>
          <w:b/>
          <w:lang w:val="en-US"/>
        </w:rPr>
        <w:instrText xml:space="preserve">" </w:instrText>
      </w:r>
      <w:r w:rsidRPr="00994959">
        <w:rPr>
          <w:b/>
          <w:lang w:val="en-US"/>
        </w:rPr>
        <w:fldChar w:fldCharType="end"/>
      </w:r>
      <w:r w:rsidRPr="00994959">
        <w:rPr>
          <w:b/>
          <w:lang w:val="en-US"/>
        </w:rPr>
        <w:instrText xml:space="preserve">  "Tidigare behandlat i rådet</w:instrText>
      </w:r>
      <w:r w:rsidRPr="00994959">
        <w:rPr>
          <w:b/>
          <w:lang w:val="en-US"/>
        </w:rPr>
        <w:br/>
        <w:instrText>-</w:instrText>
      </w:r>
    </w:p>
    <w:p w14:paraId="7B467FE7" w14:textId="77777777" w:rsidR="00E0653A" w:rsidRPr="00994959" w:rsidRDefault="000B7E09" w:rsidP="00994959">
      <w:pPr>
        <w:ind w:left="709"/>
        <w:rPr>
          <w:b/>
          <w:lang w:val="en-US"/>
        </w:rPr>
      </w:pPr>
      <w:r w:rsidRPr="00994959">
        <w:rPr>
          <w:b/>
          <w:lang w:val="en-US"/>
        </w:rPr>
        <w:instrText xml:space="preserve">" </w:instrText>
      </w:r>
      <w:r w:rsidRPr="00994959">
        <w:rPr>
          <w:b/>
          <w:lang w:val="en-US"/>
        </w:rPr>
        <w:fldChar w:fldCharType="end"/>
      </w:r>
      <w:r w:rsidRPr="00994959">
        <w:rPr>
          <w:b/>
          <w:lang w:val="en-US"/>
        </w:rPr>
        <w:fldChar w:fldCharType="begin"/>
      </w:r>
      <w:r w:rsidRPr="00994959">
        <w:rPr>
          <w:b/>
          <w:lang w:val="en-US"/>
        </w:rPr>
        <w:instrText xml:space="preserve"> IF "-" = "-" </w:instrText>
      </w:r>
      <w:r w:rsidRPr="00994959">
        <w:rPr>
          <w:b/>
          <w:lang w:val="en-US"/>
        </w:rPr>
        <w:fldChar w:fldCharType="begin"/>
      </w:r>
      <w:r w:rsidRPr="00994959">
        <w:rPr>
          <w:b/>
          <w:lang w:val="en-US"/>
        </w:rPr>
        <w:instrText xml:space="preserve"> IF "-" = "-" </w:instrText>
      </w:r>
      <w:r w:rsidRPr="00994959">
        <w:rPr>
          <w:b/>
          <w:lang w:val="en-US"/>
        </w:rPr>
        <w:fldChar w:fldCharType="begin"/>
      </w:r>
      <w:r w:rsidRPr="00994959">
        <w:rPr>
          <w:b/>
          <w:lang w:val="en-US"/>
        </w:rPr>
        <w:instrText xml:space="preserve"> IF "-" = "-" "" "Tidigare behandlat i utskottet </w:instrText>
      </w:r>
      <w:r w:rsidRPr="00994959">
        <w:rPr>
          <w:b/>
          <w:lang w:val="en-US"/>
        </w:rPr>
        <w:br/>
        <w:instrText>-</w:instrText>
      </w:r>
    </w:p>
    <w:p w14:paraId="7B467FE8" w14:textId="77777777" w:rsidR="00E0653A" w:rsidRPr="00994959" w:rsidRDefault="000B7E09" w:rsidP="00994959">
      <w:pPr>
        <w:ind w:left="709"/>
        <w:rPr>
          <w:b/>
          <w:lang w:val="en-US"/>
        </w:rPr>
      </w:pPr>
      <w:r w:rsidRPr="00994959">
        <w:rPr>
          <w:b/>
          <w:lang w:val="en-US"/>
        </w:rPr>
        <w:instrText xml:space="preserve">" </w:instrText>
      </w:r>
      <w:r w:rsidRPr="00994959">
        <w:rPr>
          <w:b/>
          <w:lang w:val="en-US"/>
        </w:rPr>
        <w:fldChar w:fldCharType="end"/>
      </w:r>
      <w:r w:rsidRPr="00994959">
        <w:rPr>
          <w:b/>
          <w:lang w:val="en-US"/>
        </w:rPr>
        <w:instrText xml:space="preserve"> "Tidigare behandlat i utskottet</w:instrText>
      </w:r>
      <w:r w:rsidRPr="00994959">
        <w:rPr>
          <w:b/>
          <w:lang w:val="en-US"/>
        </w:rPr>
        <w:br/>
        <w:instrText>-</w:instrText>
      </w:r>
    </w:p>
    <w:p w14:paraId="7B467FE9" w14:textId="77777777" w:rsidR="00E0653A" w:rsidRPr="00994959" w:rsidRDefault="000B7E09" w:rsidP="00994959">
      <w:pPr>
        <w:ind w:left="709"/>
        <w:rPr>
          <w:b/>
          <w:lang w:val="en-US"/>
        </w:rPr>
      </w:pPr>
      <w:r w:rsidRPr="00994959">
        <w:rPr>
          <w:b/>
          <w:lang w:val="en-US"/>
        </w:rPr>
        <w:instrText xml:space="preserve">" </w:instrText>
      </w:r>
      <w:r w:rsidRPr="00994959">
        <w:rPr>
          <w:b/>
          <w:lang w:val="en-US"/>
        </w:rPr>
        <w:fldChar w:fldCharType="end"/>
      </w:r>
      <w:r w:rsidRPr="00994959">
        <w:rPr>
          <w:b/>
          <w:lang w:val="en-US"/>
        </w:rPr>
        <w:instrText xml:space="preserve">  "Tidigare behandlat i utskottet</w:instrText>
      </w:r>
      <w:r w:rsidRPr="00994959">
        <w:rPr>
          <w:b/>
          <w:lang w:val="en-US"/>
        </w:rPr>
        <w:br/>
        <w:instrText>-</w:instrText>
      </w:r>
    </w:p>
    <w:p w14:paraId="34E8C357" w14:textId="5DBC6AD5" w:rsidR="00994959" w:rsidRPr="00994959" w:rsidRDefault="000B7E09" w:rsidP="00994959">
      <w:pPr>
        <w:pStyle w:val="Normalwebb"/>
        <w:shd w:val="clear" w:color="auto" w:fill="FFFFFF"/>
        <w:spacing w:after="240" w:afterAutospacing="0"/>
        <w:ind w:left="709"/>
        <w:textAlignment w:val="top"/>
        <w:rPr>
          <w:rFonts w:eastAsia="Calibri"/>
          <w:sz w:val="22"/>
          <w:szCs w:val="22"/>
          <w:lang w:val="en-US" w:eastAsia="en-US"/>
        </w:rPr>
      </w:pPr>
      <w:r w:rsidRPr="00994959">
        <w:rPr>
          <w:rFonts w:eastAsia="Calibri"/>
          <w:b/>
          <w:sz w:val="22"/>
          <w:szCs w:val="22"/>
          <w:lang w:val="en-US" w:eastAsia="en-US"/>
        </w:rPr>
        <w:instrText xml:space="preserve">" </w:instrText>
      </w:r>
      <w:r w:rsidRPr="00994959">
        <w:rPr>
          <w:rFonts w:eastAsia="Calibri"/>
          <w:b/>
          <w:sz w:val="22"/>
          <w:szCs w:val="22"/>
          <w:lang w:val="en-US" w:eastAsia="en-US"/>
        </w:rPr>
        <w:fldChar w:fldCharType="end"/>
      </w:r>
      <w:r w:rsidRPr="00994959">
        <w:rPr>
          <w:rFonts w:eastAsia="Calibri"/>
          <w:b/>
          <w:sz w:val="22"/>
          <w:szCs w:val="22"/>
          <w:lang w:val="en-US" w:eastAsia="en-US"/>
        </w:rPr>
        <w:t>Annotering</w:t>
      </w:r>
      <w:r w:rsidRPr="00994959">
        <w:rPr>
          <w:rFonts w:eastAsia="Calibri"/>
          <w:sz w:val="22"/>
          <w:szCs w:val="22"/>
          <w:lang w:val="en-US" w:eastAsia="en-US"/>
        </w:rPr>
        <w:br/>
      </w:r>
      <w:r w:rsidR="00994959" w:rsidRPr="00994959">
        <w:rPr>
          <w:rFonts w:eastAsia="Calibri"/>
          <w:b/>
          <w:sz w:val="22"/>
          <w:szCs w:val="22"/>
          <w:lang w:val="en-US" w:eastAsia="en-US"/>
        </w:rPr>
        <w:t>Avsikt med</w:t>
      </w:r>
      <w:r w:rsidR="00994959" w:rsidRPr="001C7591">
        <w:rPr>
          <w:rFonts w:eastAsia="Calibri"/>
          <w:b/>
          <w:sz w:val="22"/>
          <w:szCs w:val="22"/>
          <w:lang w:eastAsia="en-US"/>
        </w:rPr>
        <w:t xml:space="preserve"> behandlingen</w:t>
      </w:r>
      <w:r w:rsidR="00994959" w:rsidRPr="00994959">
        <w:rPr>
          <w:rFonts w:eastAsia="Calibri"/>
          <w:b/>
          <w:sz w:val="22"/>
          <w:szCs w:val="22"/>
          <w:lang w:val="en-US" w:eastAsia="en-US"/>
        </w:rPr>
        <w:t xml:space="preserve"> i rådet</w:t>
      </w:r>
      <w:r w:rsidR="00994959" w:rsidRPr="00994959">
        <w:rPr>
          <w:rFonts w:eastAsia="Calibri"/>
          <w:sz w:val="22"/>
          <w:szCs w:val="22"/>
          <w:lang w:val="en-US" w:eastAsia="en-US"/>
        </w:rPr>
        <w:t>:</w:t>
      </w:r>
      <w:r w:rsidR="00994959">
        <w:rPr>
          <w:rFonts w:eastAsia="Calibri"/>
          <w:sz w:val="22"/>
          <w:szCs w:val="22"/>
          <w:lang w:val="en-US" w:eastAsia="en-US"/>
        </w:rPr>
        <w:t xml:space="preserve"> </w:t>
      </w:r>
      <w:r w:rsidR="00994959" w:rsidRPr="00994959">
        <w:rPr>
          <w:rFonts w:eastAsia="Calibri"/>
          <w:sz w:val="22"/>
          <w:szCs w:val="22"/>
          <w:lang w:val="en-US" w:eastAsia="en-US"/>
        </w:rPr>
        <w:t>Antagande av avtal och protokoll för ett hållbart fiskepartnerskapsavtal mellan EU och Liberia.</w:t>
      </w:r>
    </w:p>
    <w:p w14:paraId="609ABF9D" w14:textId="1734AC0B" w:rsidR="00994959" w:rsidRPr="00994959" w:rsidRDefault="00994959" w:rsidP="00994959">
      <w:pPr>
        <w:rPr>
          <w:lang w:val="en-US"/>
        </w:rPr>
      </w:pPr>
      <w:r w:rsidRPr="00994959">
        <w:rPr>
          <w:b/>
          <w:lang w:val="en-US"/>
        </w:rPr>
        <w:t>Hur regeringen ställer sig till den blivande A-punkten</w:t>
      </w:r>
      <w:r w:rsidRPr="00994959">
        <w:rPr>
          <w:lang w:val="en-US"/>
        </w:rPr>
        <w:t>:</w:t>
      </w:r>
      <w:r>
        <w:rPr>
          <w:lang w:val="en-US"/>
        </w:rPr>
        <w:t xml:space="preserve"> </w:t>
      </w:r>
      <w:r w:rsidRPr="00994959">
        <w:rPr>
          <w:lang w:val="en-US"/>
        </w:rPr>
        <w:t>Regeringen anser att SE bör stödja antagandet.</w:t>
      </w:r>
    </w:p>
    <w:p w14:paraId="78FFA4D6" w14:textId="6A54AF2B" w:rsidR="00994959" w:rsidRPr="00994959" w:rsidRDefault="00994959" w:rsidP="00994959">
      <w:pPr>
        <w:rPr>
          <w:lang w:val="en-US"/>
        </w:rPr>
      </w:pPr>
      <w:r w:rsidRPr="00994959">
        <w:rPr>
          <w:b/>
          <w:lang w:val="en-US"/>
        </w:rPr>
        <w:t>Bakgrund:</w:t>
      </w:r>
      <w:r>
        <w:rPr>
          <w:b/>
          <w:lang w:val="en-US"/>
        </w:rPr>
        <w:t xml:space="preserve"> </w:t>
      </w:r>
      <w:r w:rsidRPr="00994959">
        <w:rPr>
          <w:lang w:val="en-US"/>
        </w:rPr>
        <w:t>Detta är det första fiskepartnerskapsavtalet mellan EU och Liberia. Förhandlingsmandatet diskuterades i RAG den 23 maj 2014 och antogs den 20 juni samma år. Förhandlingarna skulle ha inletts under 2014, men flyttades fram på grund av den rådande ebolakrisen i landet. Den första förhandlingen hölls i januari 2015 per video, den andra i mars 2015 och den tredje hölls 2-5 juni 2015 då parterna kom överens.</w:t>
      </w:r>
    </w:p>
    <w:p w14:paraId="02638DD2" w14:textId="77777777" w:rsidR="00994959" w:rsidRPr="00994959" w:rsidRDefault="00994959" w:rsidP="00994959">
      <w:pPr>
        <w:rPr>
          <w:lang w:val="en-US"/>
        </w:rPr>
      </w:pPr>
      <w:r w:rsidRPr="00994959">
        <w:rPr>
          <w:lang w:val="en-US"/>
        </w:rPr>
        <w:t xml:space="preserve">Protokollet är ett s.k. tonfiskavtal som inbegriper långvandrande bestånd av tonfiskar, spjutfiskar, svärdfisk, hajar etc. Avtalet löper på fem år och förnyas automatiskt om inte någondera parten vill omförhandla eller säga upp avtalet. Även protokollet löper, initialt provisoriskt, på fem år från 5 juni. Protokollet innefattar fiskemöjligheter för 28 ringnotsfartyg och 6 långrevsfartyg. Ersättningen är på 650 000 euro per år i genomsnitt över fem år, varav 50 % utgör sektorstöd. </w:t>
      </w:r>
    </w:p>
    <w:p w14:paraId="4044704E" w14:textId="77777777" w:rsidR="00994959" w:rsidRPr="00994959" w:rsidRDefault="00994959" w:rsidP="00994959">
      <w:pPr>
        <w:rPr>
          <w:lang w:val="en-US"/>
        </w:rPr>
      </w:pPr>
      <w:r w:rsidRPr="00994959">
        <w:rPr>
          <w:lang w:val="en-US"/>
        </w:rPr>
        <w:t>Från november till mars rör sig de migrerande arterna gulfenad tonfisk, bonit och storögd tonfisk genom Liberias exklusiva ekonomiska zon (EEZ). Det sker inget överfiske av bestånden av gulfenad tonfisk och storögd tonfisk i dag men situationen är ansträngd. Situationen för hajar i Guineabukten är problematisk. Bestånden av blåhaj och makrillhaj är i gott skick enligt ICCAT ( International Convention for the Conservation of Atlantic Tunas, är den internationella konventionen för förvaltning av tonfiskar och andra långt vandrande fiskarter i Atlanten) vetenskapliga kommitté. Protokollet innefattar sex långrevsfartyg vilket ökar risken för bifångster av hajar.</w:t>
      </w:r>
    </w:p>
    <w:p w14:paraId="1C9530F7" w14:textId="5684420C" w:rsidR="00994959" w:rsidRPr="00994959" w:rsidRDefault="00994959" w:rsidP="00994959">
      <w:pPr>
        <w:rPr>
          <w:lang w:val="en-US"/>
        </w:rPr>
      </w:pPr>
      <w:proofErr w:type="spellStart"/>
      <w:r w:rsidRPr="00994959">
        <w:rPr>
          <w:lang w:val="en-US"/>
        </w:rPr>
        <w:t>Liberias</w:t>
      </w:r>
      <w:proofErr w:type="spellEnd"/>
      <w:r w:rsidRPr="00994959">
        <w:rPr>
          <w:lang w:val="en-US"/>
        </w:rPr>
        <w:t xml:space="preserve"> </w:t>
      </w:r>
      <w:proofErr w:type="spellStart"/>
      <w:r w:rsidRPr="00994959">
        <w:rPr>
          <w:lang w:val="en-US"/>
        </w:rPr>
        <w:t>egen</w:t>
      </w:r>
      <w:proofErr w:type="spellEnd"/>
      <w:r w:rsidRPr="00994959">
        <w:rPr>
          <w:lang w:val="en-US"/>
        </w:rPr>
        <w:t xml:space="preserve"> </w:t>
      </w:r>
      <w:proofErr w:type="spellStart"/>
      <w:r w:rsidRPr="00994959">
        <w:rPr>
          <w:lang w:val="en-US"/>
        </w:rPr>
        <w:t>fiskeflotta</w:t>
      </w:r>
      <w:proofErr w:type="spellEnd"/>
      <w:r w:rsidRPr="00994959">
        <w:rPr>
          <w:lang w:val="en-US"/>
        </w:rPr>
        <w:t xml:space="preserve"> (</w:t>
      </w:r>
      <w:proofErr w:type="spellStart"/>
      <w:r w:rsidRPr="00994959">
        <w:rPr>
          <w:lang w:val="en-US"/>
        </w:rPr>
        <w:t>såväl</w:t>
      </w:r>
      <w:proofErr w:type="spellEnd"/>
      <w:r w:rsidRPr="00994959">
        <w:rPr>
          <w:lang w:val="en-US"/>
        </w:rPr>
        <w:t xml:space="preserve"> småskalig som industriell) fiskar inte på dessa migrerande bestånd. För närvarande har Liberia heller inget fiskeavtal som rör dessa bestånd. Det finns däremot ett nätverk av fiskeavtal som omfattar tonfiskbestånden mellan EU och andra länder i regionen, Elfenbenskusten, Senegal, </w:t>
      </w:r>
      <w:r w:rsidR="001C7591" w:rsidRPr="00994959">
        <w:rPr>
          <w:lang w:val="en-US"/>
        </w:rPr>
        <w:t>Kip</w:t>
      </w:r>
      <w:r w:rsidRPr="00994959">
        <w:rPr>
          <w:lang w:val="en-US"/>
        </w:rPr>
        <w:t xml:space="preserve"> Verde, São Tomé &amp; Príncipe samt Gabon. </w:t>
      </w:r>
      <w:proofErr w:type="spellStart"/>
      <w:r w:rsidRPr="00994959">
        <w:rPr>
          <w:lang w:val="en-US"/>
        </w:rPr>
        <w:t>Därutöver</w:t>
      </w:r>
      <w:proofErr w:type="spellEnd"/>
      <w:r w:rsidRPr="00994959">
        <w:rPr>
          <w:lang w:val="en-US"/>
        </w:rPr>
        <w:t xml:space="preserve"> </w:t>
      </w:r>
      <w:proofErr w:type="spellStart"/>
      <w:r w:rsidRPr="00994959">
        <w:rPr>
          <w:lang w:val="en-US"/>
        </w:rPr>
        <w:t>finns</w:t>
      </w:r>
      <w:proofErr w:type="spellEnd"/>
      <w:r w:rsidRPr="00994959">
        <w:rPr>
          <w:lang w:val="en-US"/>
        </w:rPr>
        <w:t xml:space="preserve"> </w:t>
      </w:r>
      <w:proofErr w:type="spellStart"/>
      <w:r w:rsidRPr="00994959">
        <w:rPr>
          <w:lang w:val="en-US"/>
        </w:rPr>
        <w:t>blandfiskeavtal</w:t>
      </w:r>
      <w:proofErr w:type="spellEnd"/>
      <w:r w:rsidRPr="00994959">
        <w:rPr>
          <w:lang w:val="en-US"/>
        </w:rPr>
        <w:t xml:space="preserve"> med Guinea-Bissau, Senegal, </w:t>
      </w:r>
      <w:proofErr w:type="spellStart"/>
      <w:r w:rsidRPr="00994959">
        <w:rPr>
          <w:lang w:val="en-US"/>
        </w:rPr>
        <w:t>Mauretanien</w:t>
      </w:r>
      <w:proofErr w:type="spellEnd"/>
      <w:r w:rsidRPr="00994959">
        <w:rPr>
          <w:lang w:val="en-US"/>
        </w:rPr>
        <w:t xml:space="preserve"> och </w:t>
      </w:r>
      <w:proofErr w:type="spellStart"/>
      <w:r w:rsidRPr="00994959">
        <w:rPr>
          <w:lang w:val="en-US"/>
        </w:rPr>
        <w:t>Marocko</w:t>
      </w:r>
      <w:proofErr w:type="spellEnd"/>
      <w:r w:rsidRPr="00994959">
        <w:rPr>
          <w:lang w:val="en-US"/>
        </w:rPr>
        <w:t xml:space="preserve">. </w:t>
      </w:r>
    </w:p>
    <w:p w14:paraId="7B467FEE" w14:textId="636C22F4" w:rsidR="00FB32B9" w:rsidRDefault="00994959" w:rsidP="00994959">
      <w:pPr>
        <w:rPr>
          <w:noProof/>
        </w:rPr>
      </w:pPr>
      <w:r w:rsidRPr="00994959">
        <w:rPr>
          <w:lang w:val="en-US"/>
        </w:rPr>
        <w:t>Liberia har helt nyligen blivit medlem i ICCAT och omfattas därmed av dess regelverk bl.a. om kontroll och övervakning. Bedömningen är därför att det totala fisket på tonfisk inte skulle öka med avtalet. Väldigt få andra aktörer har avtal om tillträde till fiskresurser i Liberias vatten, i dagsläget enbart två sydkoreanska bottentrålfartyg som har privata avtal.</w:t>
      </w:r>
      <w:r w:rsidRPr="00994959">
        <w:rPr>
          <w:lang w:val="en-US"/>
        </w:rPr>
        <w:br/>
        <w:t xml:space="preserve">Frågan har varit föremål för överläggning med Miljö- och jordbruksutskottet (i november 2015). Inga </w:t>
      </w:r>
      <w:proofErr w:type="spellStart"/>
      <w:r w:rsidRPr="00994959">
        <w:rPr>
          <w:lang w:val="en-US"/>
        </w:rPr>
        <w:t>avvikande</w:t>
      </w:r>
      <w:proofErr w:type="spellEnd"/>
      <w:r w:rsidRPr="00994959">
        <w:rPr>
          <w:lang w:val="en-US"/>
        </w:rPr>
        <w:t xml:space="preserve"> </w:t>
      </w:r>
      <w:proofErr w:type="spellStart"/>
      <w:r w:rsidRPr="00994959">
        <w:rPr>
          <w:lang w:val="en-US"/>
        </w:rPr>
        <w:t>meningar</w:t>
      </w:r>
      <w:proofErr w:type="spellEnd"/>
      <w:r w:rsidRPr="00994959">
        <w:rPr>
          <w:lang w:val="en-US"/>
        </w:rPr>
        <w:t xml:space="preserve"> </w:t>
      </w:r>
      <w:proofErr w:type="spellStart"/>
      <w:r w:rsidRPr="00994959">
        <w:rPr>
          <w:lang w:val="en-US"/>
        </w:rPr>
        <w:t>anmäldes</w:t>
      </w:r>
      <w:proofErr w:type="spellEnd"/>
      <w:r w:rsidRPr="00994959">
        <w:rPr>
          <w:lang w:val="en-US"/>
        </w:rPr>
        <w:t xml:space="preserve"> </w:t>
      </w:r>
      <w:proofErr w:type="spellStart"/>
      <w:r w:rsidRPr="00994959">
        <w:rPr>
          <w:lang w:val="en-US"/>
        </w:rPr>
        <w:t>då</w:t>
      </w:r>
      <w:proofErr w:type="spellEnd"/>
      <w:r w:rsidRPr="00994959">
        <w:rPr>
          <w:lang w:val="en-US"/>
        </w:rPr>
        <w:t>.</w:t>
      </w:r>
    </w:p>
    <w:p w14:paraId="7B467FEF" w14:textId="77777777" w:rsidR="00643D86" w:rsidRDefault="000B7E09" w:rsidP="00643D86">
      <w:pPr>
        <w:pStyle w:val="Rubrik1"/>
      </w:pPr>
      <w:bookmarkStart w:id="9" w:name="_Toc451265206"/>
      <w:r>
        <w:rPr>
          <w:noProof/>
        </w:rPr>
        <w:lastRenderedPageBreak/>
        <w:t>Proposal for a Regulation of the European Parliament and of the Council on European statistics on natural gas and electricity prices and repealing Directive 2008/92/EC of the European Parliament and of the Council concerning a Community procedure to improve the transparency of gas and electricity prices charged to industrial end-users (First reading) (Legislative deliberation)</w:t>
      </w:r>
      <w:bookmarkEnd w:id="9"/>
    </w:p>
    <w:p w14:paraId="7B467FF0" w14:textId="2967D5D0" w:rsidR="00643D86" w:rsidRDefault="000B7E09" w:rsidP="00643D86">
      <w:pPr>
        <w:rPr>
          <w:lang w:val="en-US"/>
        </w:rPr>
      </w:pPr>
      <w:r>
        <w:rPr>
          <w:noProof/>
          <w:lang w:val="en-US"/>
        </w:rPr>
        <w:t>=</w:t>
      </w:r>
      <w:r>
        <w:rPr>
          <w:lang w:val="en-US"/>
        </w:rPr>
        <w:t>Mandate for negotiations with the European Parliament</w:t>
      </w:r>
      <w:r>
        <w:rPr>
          <w:lang w:val="en-US"/>
        </w:rPr>
        <w:br/>
      </w:r>
      <w:r>
        <w:rPr>
          <w:noProof/>
          <w:lang w:val="en-US"/>
        </w:rPr>
        <w:t>8710</w:t>
      </w:r>
      <w:r>
        <w:rPr>
          <w:lang w:val="en-US"/>
        </w:rPr>
        <w:t>/16 STATIS 25 ENER 142 CODEC 611</w:t>
      </w:r>
      <w:r w:rsidR="00CC65F9">
        <w:rPr>
          <w:lang w:val="en-US"/>
        </w:rPr>
        <w:t xml:space="preserve"> </w:t>
      </w:r>
      <w:r>
        <w:rPr>
          <w:lang w:val="en-US"/>
        </w:rPr>
        <w:t>14510/15 STATIS 86 ENER 405 CODEC 1576</w:t>
      </w:r>
    </w:p>
    <w:p w14:paraId="7B467FF1" w14:textId="77777777" w:rsidR="00643D86" w:rsidRDefault="000B7E09" w:rsidP="00643D86">
      <w:r>
        <w:rPr>
          <w:b/>
        </w:rPr>
        <w:t>Ansvarigt statsråd</w:t>
      </w:r>
      <w:r>
        <w:rPr>
          <w:b/>
        </w:rPr>
        <w:br/>
      </w:r>
      <w:r>
        <w:rPr>
          <w:noProof/>
        </w:rPr>
        <w:t>Ardalan</w:t>
      </w:r>
      <w:r>
        <w:t xml:space="preserve"> Shekarabi</w:t>
      </w:r>
    </w:p>
    <w:p w14:paraId="7B467FF2" w14:textId="77777777" w:rsidR="00E0653A" w:rsidRDefault="000B7E09"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B467FF3"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B467FF4"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B467FF5"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B467FF6" w14:textId="77777777" w:rsidR="00E0653A" w:rsidRDefault="000B7E09"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B467FF7"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B467FF8" w14:textId="77777777" w:rsidR="00E0653A" w:rsidRDefault="000B7E09"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B467FF9" w14:textId="77777777" w:rsidR="00E0653A" w:rsidRDefault="000B7E09"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B467FFA" w14:textId="77777777" w:rsidR="00E0653A" w:rsidRDefault="000B7E09"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B467FFC" w14:textId="0BC6D88D" w:rsidR="00683F8A" w:rsidRDefault="000B7E09" w:rsidP="00CC65F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mandat för förhandlingar med Europaparlamentet.</w:t>
      </w:r>
    </w:p>
    <w:p w14:paraId="7B467FFD" w14:textId="666E55C3" w:rsidR="00683F8A" w:rsidRDefault="000B7E09">
      <w:pPr>
        <w:spacing w:after="280" w:afterAutospacing="1"/>
      </w:pPr>
      <w:r>
        <w:rPr>
          <w:b/>
          <w:bCs/>
        </w:rPr>
        <w:t>Hur regeringen ställer sig till den blivande A-punkten:</w:t>
      </w:r>
      <w:r>
        <w:t xml:space="preserve"> Regeringen godkänner A-punkten.</w:t>
      </w:r>
    </w:p>
    <w:p w14:paraId="7B467FFE" w14:textId="77777777" w:rsidR="00683F8A" w:rsidRDefault="000B7E09">
      <w:pPr>
        <w:spacing w:after="280" w:afterAutospacing="1"/>
      </w:pPr>
      <w:r>
        <w:rPr>
          <w:b/>
          <w:bCs/>
        </w:rPr>
        <w:t>Bakgrund:</w:t>
      </w:r>
      <w:r>
        <w:t xml:space="preserve"> Den 15 november 2015 överlämnade kommissionen förslag till Europaparlamentets och rådets förordning om naturgas- och elpriser och om upphävande av rådets direktiv 2008/92/EG om ett gemenskapsförfarande för att främja öppenheten </w:t>
      </w:r>
      <w:bookmarkStart w:id="10" w:name="_GoBack"/>
      <w:r>
        <w:t>beträffande prissättningen på gas och el levererad till industriella användare.</w:t>
      </w:r>
    </w:p>
    <w:bookmarkEnd w:id="10"/>
    <w:p w14:paraId="499350BB" w14:textId="77777777" w:rsidR="00CC65F9" w:rsidRDefault="000B7E09">
      <w:pPr>
        <w:spacing w:after="280" w:afterAutospacing="1"/>
      </w:pPr>
      <w:r>
        <w:t xml:space="preserve">Arbetsgruppen för statistik möttes den 8 december 2015 och 27 januari 2016. Den 31 mars 2016 inledde ordförandeskapet </w:t>
      </w:r>
      <w:proofErr w:type="gramStart"/>
      <w:r>
        <w:t>en</w:t>
      </w:r>
      <w:proofErr w:type="gramEnd"/>
      <w:r>
        <w:t xml:space="preserve"> skriftligt samråd mellan medlemsstaterna om sin kompromisstext.</w:t>
      </w:r>
    </w:p>
    <w:p w14:paraId="7B467FFF" w14:textId="40EE4F91" w:rsidR="00683F8A" w:rsidRDefault="000B7E09">
      <w:pPr>
        <w:spacing w:after="280" w:afterAutospacing="1"/>
      </w:pPr>
      <w:r>
        <w:t>Resultatet av detta diskuterades vid arbetsgruppen för statistik möte den 21 april 2016. Under detta möte fanns överenskommelse om nästan alla skäl, artiklar och bilagor. En något reviderad version har därefter cirkulerats.</w:t>
      </w:r>
    </w:p>
    <w:p w14:paraId="7B468000" w14:textId="77777777" w:rsidR="00683F8A" w:rsidRDefault="000B7E09">
      <w:pPr>
        <w:spacing w:after="280" w:afterAutospacing="1"/>
      </w:pPr>
      <w:r>
        <w:t>En stor majoritet godkände det reviderade förslaget. En MS meddelade sin avsikt att avstå och annan MS lämnade en granskningsreservation.</w:t>
      </w:r>
    </w:p>
    <w:p w14:paraId="7B468002" w14:textId="7241C3EC" w:rsidR="00FB32B9" w:rsidRDefault="000B7E09">
      <w:pPr>
        <w:spacing w:after="280" w:afterAutospacing="1"/>
        <w:rPr>
          <w:noProof/>
        </w:rPr>
      </w:pPr>
      <w:r>
        <w:t>Coreper uppmanas att ge ordförandeskapet mandat att inleda förhandlingar med Europaparlamentet.</w:t>
      </w:r>
    </w:p>
    <w:bookmarkEnd w:id="0"/>
    <w:p w14:paraId="7B468003" w14:textId="77777777" w:rsidR="00643D86" w:rsidRPr="00377012" w:rsidRDefault="005378E9" w:rsidP="00643D86">
      <w:pPr>
        <w:ind w:left="0"/>
      </w:pPr>
    </w:p>
    <w:sectPr w:rsidR="00643D86" w:rsidRPr="00377012"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6801D" w14:textId="77777777" w:rsidR="00636093" w:rsidRDefault="000B7E09">
      <w:pPr>
        <w:spacing w:after="0" w:line="240" w:lineRule="auto"/>
      </w:pPr>
      <w:r>
        <w:separator/>
      </w:r>
    </w:p>
  </w:endnote>
  <w:endnote w:type="continuationSeparator" w:id="0">
    <w:p w14:paraId="7B46801F" w14:textId="77777777" w:rsidR="00636093" w:rsidRDefault="000B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B468008" w14:textId="77777777" w:rsidR="00283DF3" w:rsidRDefault="005378E9">
        <w:pPr>
          <w:pStyle w:val="Sidfot"/>
          <w:jc w:val="right"/>
        </w:pPr>
      </w:p>
    </w:sdtContent>
  </w:sdt>
  <w:p w14:paraId="7B468009" w14:textId="77777777" w:rsidR="00283DF3" w:rsidRDefault="005378E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68017" w14:textId="77777777" w:rsidR="00283DF3" w:rsidRDefault="005378E9">
    <w:pPr>
      <w:pStyle w:val="Sidfot"/>
      <w:jc w:val="right"/>
    </w:pPr>
  </w:p>
  <w:p w14:paraId="7B468018" w14:textId="77777777" w:rsidR="00283DF3" w:rsidRDefault="005378E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68019" w14:textId="77777777" w:rsidR="00636093" w:rsidRDefault="000B7E09">
      <w:pPr>
        <w:spacing w:after="0" w:line="240" w:lineRule="auto"/>
      </w:pPr>
      <w:r>
        <w:separator/>
      </w:r>
    </w:p>
  </w:footnote>
  <w:footnote w:type="continuationSeparator" w:id="0">
    <w:p w14:paraId="7B46801B" w14:textId="77777777" w:rsidR="00636093" w:rsidRDefault="000B7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B468005" w14:textId="77777777" w:rsidR="002F3A5A" w:rsidRDefault="000B7E09" w:rsidP="002F3A5A">
        <w:pPr>
          <w:pStyle w:val="Sidhuvud"/>
          <w:jc w:val="right"/>
        </w:pPr>
        <w:r>
          <w:fldChar w:fldCharType="begin"/>
        </w:r>
        <w:r>
          <w:instrText xml:space="preserve"> PAGE   \* MERGEFORMAT </w:instrText>
        </w:r>
        <w:r>
          <w:fldChar w:fldCharType="separate"/>
        </w:r>
        <w:r w:rsidR="005378E9">
          <w:rPr>
            <w:noProof/>
          </w:rPr>
          <w:t>9</w:t>
        </w:r>
        <w:r>
          <w:rPr>
            <w:noProof/>
          </w:rPr>
          <w:fldChar w:fldCharType="end"/>
        </w:r>
      </w:p>
    </w:sdtContent>
  </w:sdt>
  <w:p w14:paraId="7B468006" w14:textId="77777777" w:rsidR="006F1C0D" w:rsidRDefault="005378E9"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683F8A" w14:paraId="7B468011" w14:textId="77777777" w:rsidTr="006E71D7">
      <w:tc>
        <w:tcPr>
          <w:tcW w:w="4606" w:type="dxa"/>
        </w:tcPr>
        <w:p w14:paraId="7B46800A" w14:textId="77777777" w:rsidR="006E71D7" w:rsidRDefault="000B7E09" w:rsidP="00752770">
          <w:pPr>
            <w:pStyle w:val="Sidhuvud"/>
            <w:ind w:left="0"/>
          </w:pPr>
          <w:r>
            <w:rPr>
              <w:noProof/>
              <w:lang w:eastAsia="sv-SE"/>
            </w:rPr>
            <w:drawing>
              <wp:inline distT="0" distB="0" distL="0" distR="0" wp14:anchorId="7B468019" wp14:editId="7B46801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B46800B" w14:textId="77777777" w:rsidR="00FB32B9" w:rsidRDefault="005378E9"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683F8A" w14:paraId="7B46800E" w14:textId="77777777" w:rsidTr="00623763">
            <w:tc>
              <w:tcPr>
                <w:tcW w:w="1833" w:type="dxa"/>
              </w:tcPr>
              <w:p w14:paraId="7B46800C" w14:textId="77777777" w:rsidR="00623763" w:rsidRPr="00623763" w:rsidRDefault="000B7E09" w:rsidP="00623763">
                <w:pPr>
                  <w:ind w:left="0"/>
                </w:pPr>
                <w:r w:rsidRPr="00623763">
                  <w:rPr>
                    <w:rFonts w:ascii="TradeGothic" w:hAnsi="TradeGothic"/>
                    <w:b/>
                  </w:rPr>
                  <w:t>Promemoria</w:t>
                </w:r>
              </w:p>
            </w:tc>
            <w:tc>
              <w:tcPr>
                <w:tcW w:w="1833" w:type="dxa"/>
              </w:tcPr>
              <w:p w14:paraId="7B46800D" w14:textId="77777777" w:rsidR="00623763" w:rsidRPr="00623763" w:rsidRDefault="000B7E09"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20</w:t>
                </w:r>
                <w:r w:rsidRPr="00623763">
                  <w:rPr>
                    <w:rFonts w:ascii="TradeGothic" w:hAnsi="TradeGothic"/>
                    <w:b/>
                  </w:rPr>
                  <w:t>]</w:t>
                </w:r>
              </w:p>
            </w:tc>
          </w:tr>
        </w:tbl>
        <w:p w14:paraId="7B46800F" w14:textId="77777777" w:rsidR="00FB32B9" w:rsidRDefault="005378E9" w:rsidP="00FB32B9">
          <w:pPr>
            <w:jc w:val="right"/>
          </w:pPr>
        </w:p>
        <w:p w14:paraId="7B468010" w14:textId="6BB2EFE9" w:rsidR="006E71D7" w:rsidRDefault="000B7E09" w:rsidP="00FB32B9">
          <w:pPr>
            <w:ind w:right="916"/>
          </w:pPr>
          <w:r>
            <w:rPr>
              <w:rFonts w:ascii="TradeGothic" w:hAnsi="TradeGothic"/>
              <w:b/>
              <w:noProof/>
            </w:rPr>
            <w:t>2016-05-1</w:t>
          </w:r>
          <w:r w:rsidR="00CC65F9">
            <w:rPr>
              <w:rFonts w:ascii="TradeGothic" w:hAnsi="TradeGothic"/>
              <w:b/>
              <w:noProof/>
            </w:rPr>
            <w:t>8</w:t>
          </w:r>
          <w:r w:rsidRPr="00934953">
            <w:t xml:space="preserve"> </w:t>
          </w:r>
        </w:p>
      </w:tc>
    </w:tr>
  </w:tbl>
  <w:p w14:paraId="7B468012" w14:textId="77777777" w:rsidR="00FB32B9" w:rsidRDefault="005378E9" w:rsidP="00FB32B9">
    <w:pPr>
      <w:pStyle w:val="Avsndare"/>
      <w:framePr w:w="0" w:hRule="auto" w:hSpace="0" w:wrap="auto" w:vAnchor="margin" w:hAnchor="text" w:xAlign="left" w:yAlign="inline"/>
      <w:rPr>
        <w:b/>
        <w:i w:val="0"/>
        <w:sz w:val="22"/>
      </w:rPr>
    </w:pPr>
  </w:p>
  <w:p w14:paraId="7B468013" w14:textId="77777777" w:rsidR="00FB32B9" w:rsidRDefault="000B7E09" w:rsidP="00FB32B9">
    <w:pPr>
      <w:pStyle w:val="Avsndare"/>
      <w:framePr w:w="0" w:hRule="auto" w:hSpace="0" w:wrap="auto" w:vAnchor="margin" w:hAnchor="text" w:xAlign="left" w:yAlign="inline"/>
      <w:rPr>
        <w:b/>
        <w:i w:val="0"/>
        <w:sz w:val="22"/>
      </w:rPr>
    </w:pPr>
    <w:r>
      <w:rPr>
        <w:b/>
        <w:i w:val="0"/>
        <w:sz w:val="22"/>
      </w:rPr>
      <w:t>Statsrådsberedningen</w:t>
    </w:r>
  </w:p>
  <w:p w14:paraId="7B468014" w14:textId="77777777" w:rsidR="00FB32B9" w:rsidRDefault="005378E9" w:rsidP="00FB32B9">
    <w:pPr>
      <w:pStyle w:val="Avsndare"/>
      <w:framePr w:w="0" w:hRule="auto" w:hSpace="0" w:wrap="auto" w:vAnchor="margin" w:hAnchor="text" w:xAlign="left" w:yAlign="inline"/>
    </w:pPr>
  </w:p>
  <w:p w14:paraId="7B468015" w14:textId="77777777" w:rsidR="00FB32B9" w:rsidRDefault="000B7E09" w:rsidP="00FB32B9">
    <w:pPr>
      <w:pStyle w:val="Avsndare"/>
      <w:framePr w:w="0" w:hRule="auto" w:hSpace="0" w:wrap="auto" w:vAnchor="margin" w:hAnchor="text" w:xAlign="left" w:yAlign="inline"/>
    </w:pPr>
    <w:r>
      <w:t>EU-kansliet</w:t>
    </w:r>
  </w:p>
  <w:p w14:paraId="7B468016" w14:textId="77777777" w:rsidR="0012376B" w:rsidRDefault="005378E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A92464B4">
      <w:start w:val="1"/>
      <w:numFmt w:val="decimal"/>
      <w:pStyle w:val="Rubrik1"/>
      <w:lvlText w:val="%1."/>
      <w:lvlJc w:val="left"/>
      <w:pPr>
        <w:ind w:left="720" w:hanging="360"/>
      </w:pPr>
    </w:lvl>
    <w:lvl w:ilvl="1" w:tplc="BABA06B0" w:tentative="1">
      <w:start w:val="1"/>
      <w:numFmt w:val="lowerLetter"/>
      <w:lvlText w:val="%2."/>
      <w:lvlJc w:val="left"/>
      <w:pPr>
        <w:ind w:left="1440" w:hanging="360"/>
      </w:pPr>
    </w:lvl>
    <w:lvl w:ilvl="2" w:tplc="EF448D10" w:tentative="1">
      <w:start w:val="1"/>
      <w:numFmt w:val="lowerRoman"/>
      <w:lvlText w:val="%3."/>
      <w:lvlJc w:val="right"/>
      <w:pPr>
        <w:ind w:left="2160" w:hanging="180"/>
      </w:pPr>
    </w:lvl>
    <w:lvl w:ilvl="3" w:tplc="42D43EA4" w:tentative="1">
      <w:start w:val="1"/>
      <w:numFmt w:val="decimal"/>
      <w:lvlText w:val="%4."/>
      <w:lvlJc w:val="left"/>
      <w:pPr>
        <w:ind w:left="2880" w:hanging="360"/>
      </w:pPr>
    </w:lvl>
    <w:lvl w:ilvl="4" w:tplc="AA42311A" w:tentative="1">
      <w:start w:val="1"/>
      <w:numFmt w:val="lowerLetter"/>
      <w:lvlText w:val="%5."/>
      <w:lvlJc w:val="left"/>
      <w:pPr>
        <w:ind w:left="3600" w:hanging="360"/>
      </w:pPr>
    </w:lvl>
    <w:lvl w:ilvl="5" w:tplc="0FB60A0E" w:tentative="1">
      <w:start w:val="1"/>
      <w:numFmt w:val="lowerRoman"/>
      <w:lvlText w:val="%6."/>
      <w:lvlJc w:val="right"/>
      <w:pPr>
        <w:ind w:left="4320" w:hanging="180"/>
      </w:pPr>
    </w:lvl>
    <w:lvl w:ilvl="6" w:tplc="0BA05D30" w:tentative="1">
      <w:start w:val="1"/>
      <w:numFmt w:val="decimal"/>
      <w:lvlText w:val="%7."/>
      <w:lvlJc w:val="left"/>
      <w:pPr>
        <w:ind w:left="5040" w:hanging="360"/>
      </w:pPr>
    </w:lvl>
    <w:lvl w:ilvl="7" w:tplc="951611FC" w:tentative="1">
      <w:start w:val="1"/>
      <w:numFmt w:val="lowerLetter"/>
      <w:lvlText w:val="%8."/>
      <w:lvlJc w:val="left"/>
      <w:pPr>
        <w:ind w:left="5760" w:hanging="360"/>
      </w:pPr>
    </w:lvl>
    <w:lvl w:ilvl="8" w:tplc="64ACB576" w:tentative="1">
      <w:start w:val="1"/>
      <w:numFmt w:val="lowerRoman"/>
      <w:lvlText w:val="%9."/>
      <w:lvlJc w:val="right"/>
      <w:pPr>
        <w:ind w:left="6480" w:hanging="180"/>
      </w:pPr>
    </w:lvl>
  </w:abstractNum>
  <w:abstractNum w:abstractNumId="1">
    <w:nsid w:val="73990993"/>
    <w:multiLevelType w:val="hybridMultilevel"/>
    <w:tmpl w:val="3BD822EE"/>
    <w:lvl w:ilvl="0" w:tplc="96FE0FFE">
      <w:start w:val="1"/>
      <w:numFmt w:val="decimal"/>
      <w:lvlText w:val="%1."/>
      <w:lvlJc w:val="left"/>
      <w:pPr>
        <w:ind w:left="360" w:hanging="360"/>
      </w:pPr>
      <w:rPr>
        <w:b w:val="0"/>
      </w:rPr>
    </w:lvl>
    <w:lvl w:ilvl="1" w:tplc="C9DEEF9A" w:tentative="1">
      <w:start w:val="1"/>
      <w:numFmt w:val="lowerLetter"/>
      <w:lvlText w:val="%2."/>
      <w:lvlJc w:val="left"/>
      <w:pPr>
        <w:ind w:left="1080" w:hanging="360"/>
      </w:pPr>
    </w:lvl>
    <w:lvl w:ilvl="2" w:tplc="A4DE76E4" w:tentative="1">
      <w:start w:val="1"/>
      <w:numFmt w:val="lowerRoman"/>
      <w:lvlText w:val="%3."/>
      <w:lvlJc w:val="right"/>
      <w:pPr>
        <w:ind w:left="1800" w:hanging="180"/>
      </w:pPr>
    </w:lvl>
    <w:lvl w:ilvl="3" w:tplc="7F822BFA" w:tentative="1">
      <w:start w:val="1"/>
      <w:numFmt w:val="decimal"/>
      <w:lvlText w:val="%4."/>
      <w:lvlJc w:val="left"/>
      <w:pPr>
        <w:ind w:left="2520" w:hanging="360"/>
      </w:pPr>
    </w:lvl>
    <w:lvl w:ilvl="4" w:tplc="80C44D82" w:tentative="1">
      <w:start w:val="1"/>
      <w:numFmt w:val="lowerLetter"/>
      <w:lvlText w:val="%5."/>
      <w:lvlJc w:val="left"/>
      <w:pPr>
        <w:ind w:left="3240" w:hanging="360"/>
      </w:pPr>
    </w:lvl>
    <w:lvl w:ilvl="5" w:tplc="D7ACA052" w:tentative="1">
      <w:start w:val="1"/>
      <w:numFmt w:val="lowerRoman"/>
      <w:lvlText w:val="%6."/>
      <w:lvlJc w:val="right"/>
      <w:pPr>
        <w:ind w:left="3960" w:hanging="180"/>
      </w:pPr>
    </w:lvl>
    <w:lvl w:ilvl="6" w:tplc="11D2FC62" w:tentative="1">
      <w:start w:val="1"/>
      <w:numFmt w:val="decimal"/>
      <w:lvlText w:val="%7."/>
      <w:lvlJc w:val="left"/>
      <w:pPr>
        <w:ind w:left="4680" w:hanging="360"/>
      </w:pPr>
    </w:lvl>
    <w:lvl w:ilvl="7" w:tplc="05D62E1E" w:tentative="1">
      <w:start w:val="1"/>
      <w:numFmt w:val="lowerLetter"/>
      <w:lvlText w:val="%8."/>
      <w:lvlJc w:val="left"/>
      <w:pPr>
        <w:ind w:left="5400" w:hanging="360"/>
      </w:pPr>
    </w:lvl>
    <w:lvl w:ilvl="8" w:tplc="9438C23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8A"/>
    <w:rsid w:val="000B7E09"/>
    <w:rsid w:val="001C7591"/>
    <w:rsid w:val="005378E9"/>
    <w:rsid w:val="00636093"/>
    <w:rsid w:val="00683F8A"/>
    <w:rsid w:val="00994959"/>
    <w:rsid w:val="00CC65F9"/>
    <w:rsid w:val="00E46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994959"/>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994959"/>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9959">
      <w:bodyDiv w:val="1"/>
      <w:marLeft w:val="0"/>
      <w:marRight w:val="0"/>
      <w:marTop w:val="0"/>
      <w:marBottom w:val="0"/>
      <w:divBdr>
        <w:top w:val="none" w:sz="0" w:space="0" w:color="auto"/>
        <w:left w:val="none" w:sz="0" w:space="0" w:color="auto"/>
        <w:bottom w:val="none" w:sz="0" w:space="0" w:color="auto"/>
        <w:right w:val="none" w:sz="0" w:space="0" w:color="auto"/>
      </w:divBdr>
      <w:divsChild>
        <w:div w:id="1078601801">
          <w:marLeft w:val="0"/>
          <w:marRight w:val="0"/>
          <w:marTop w:val="0"/>
          <w:marBottom w:val="0"/>
          <w:divBdr>
            <w:top w:val="none" w:sz="0" w:space="0" w:color="auto"/>
            <w:left w:val="none" w:sz="0" w:space="0" w:color="auto"/>
            <w:bottom w:val="none" w:sz="0" w:space="0" w:color="auto"/>
            <w:right w:val="none" w:sz="0" w:space="0" w:color="auto"/>
          </w:divBdr>
          <w:divsChild>
            <w:div w:id="1195920601">
              <w:marLeft w:val="0"/>
              <w:marRight w:val="0"/>
              <w:marTop w:val="0"/>
              <w:marBottom w:val="0"/>
              <w:divBdr>
                <w:top w:val="none" w:sz="0" w:space="0" w:color="auto"/>
                <w:left w:val="none" w:sz="0" w:space="0" w:color="auto"/>
                <w:bottom w:val="none" w:sz="0" w:space="0" w:color="auto"/>
                <w:right w:val="none" w:sz="0" w:space="0" w:color="auto"/>
              </w:divBdr>
              <w:divsChild>
                <w:div w:id="166209831">
                  <w:marLeft w:val="0"/>
                  <w:marRight w:val="0"/>
                  <w:marTop w:val="0"/>
                  <w:marBottom w:val="0"/>
                  <w:divBdr>
                    <w:top w:val="none" w:sz="0" w:space="0" w:color="auto"/>
                    <w:left w:val="none" w:sz="0" w:space="0" w:color="auto"/>
                    <w:bottom w:val="none" w:sz="0" w:space="0" w:color="auto"/>
                    <w:right w:val="none" w:sz="0" w:space="0" w:color="auto"/>
                  </w:divBdr>
                  <w:divsChild>
                    <w:div w:id="537815061">
                      <w:marLeft w:val="0"/>
                      <w:marRight w:val="0"/>
                      <w:marTop w:val="0"/>
                      <w:marBottom w:val="0"/>
                      <w:divBdr>
                        <w:top w:val="none" w:sz="0" w:space="0" w:color="auto"/>
                        <w:left w:val="none" w:sz="0" w:space="0" w:color="auto"/>
                        <w:bottom w:val="none" w:sz="0" w:space="0" w:color="auto"/>
                        <w:right w:val="none" w:sz="0" w:space="0" w:color="auto"/>
                      </w:divBdr>
                      <w:divsChild>
                        <w:div w:id="1281760639">
                          <w:marLeft w:val="2325"/>
                          <w:marRight w:val="0"/>
                          <w:marTop w:val="0"/>
                          <w:marBottom w:val="0"/>
                          <w:divBdr>
                            <w:top w:val="none" w:sz="0" w:space="0" w:color="auto"/>
                            <w:left w:val="none" w:sz="0" w:space="0" w:color="auto"/>
                            <w:bottom w:val="none" w:sz="0" w:space="0" w:color="auto"/>
                            <w:right w:val="none" w:sz="0" w:space="0" w:color="auto"/>
                          </w:divBdr>
                          <w:divsChild>
                            <w:div w:id="179710360">
                              <w:marLeft w:val="0"/>
                              <w:marRight w:val="0"/>
                              <w:marTop w:val="0"/>
                              <w:marBottom w:val="0"/>
                              <w:divBdr>
                                <w:top w:val="none" w:sz="0" w:space="0" w:color="auto"/>
                                <w:left w:val="none" w:sz="0" w:space="0" w:color="auto"/>
                                <w:bottom w:val="none" w:sz="0" w:space="0" w:color="auto"/>
                                <w:right w:val="none" w:sz="0" w:space="0" w:color="auto"/>
                              </w:divBdr>
                              <w:divsChild>
                                <w:div w:id="414521603">
                                  <w:marLeft w:val="0"/>
                                  <w:marRight w:val="0"/>
                                  <w:marTop w:val="0"/>
                                  <w:marBottom w:val="0"/>
                                  <w:divBdr>
                                    <w:top w:val="none" w:sz="0" w:space="0" w:color="auto"/>
                                    <w:left w:val="none" w:sz="0" w:space="0" w:color="auto"/>
                                    <w:bottom w:val="none" w:sz="0" w:space="0" w:color="auto"/>
                                    <w:right w:val="none" w:sz="0" w:space="0" w:color="auto"/>
                                  </w:divBdr>
                                  <w:divsChild>
                                    <w:div w:id="919683521">
                                      <w:marLeft w:val="0"/>
                                      <w:marRight w:val="0"/>
                                      <w:marTop w:val="0"/>
                                      <w:marBottom w:val="0"/>
                                      <w:divBdr>
                                        <w:top w:val="none" w:sz="0" w:space="0" w:color="auto"/>
                                        <w:left w:val="none" w:sz="0" w:space="0" w:color="auto"/>
                                        <w:bottom w:val="none" w:sz="0" w:space="0" w:color="auto"/>
                                        <w:right w:val="none" w:sz="0" w:space="0" w:color="auto"/>
                                      </w:divBdr>
                                      <w:divsChild>
                                        <w:div w:id="115567508">
                                          <w:marLeft w:val="480"/>
                                          <w:marRight w:val="0"/>
                                          <w:marTop w:val="0"/>
                                          <w:marBottom w:val="0"/>
                                          <w:divBdr>
                                            <w:top w:val="none" w:sz="0" w:space="0" w:color="auto"/>
                                            <w:left w:val="none" w:sz="0" w:space="0" w:color="auto"/>
                                            <w:bottom w:val="none" w:sz="0" w:space="0" w:color="auto"/>
                                            <w:right w:val="none" w:sz="0" w:space="0" w:color="auto"/>
                                          </w:divBdr>
                                          <w:divsChild>
                                            <w:div w:id="1828745751">
                                              <w:marLeft w:val="0"/>
                                              <w:marRight w:val="0"/>
                                              <w:marTop w:val="0"/>
                                              <w:marBottom w:val="0"/>
                                              <w:divBdr>
                                                <w:top w:val="none" w:sz="0" w:space="0" w:color="auto"/>
                                                <w:left w:val="none" w:sz="0" w:space="0" w:color="auto"/>
                                                <w:bottom w:val="none" w:sz="0" w:space="0" w:color="auto"/>
                                                <w:right w:val="none" w:sz="0" w:space="0" w:color="auto"/>
                                              </w:divBdr>
                                              <w:divsChild>
                                                <w:div w:id="378358739">
                                                  <w:marLeft w:val="0"/>
                                                  <w:marRight w:val="0"/>
                                                  <w:marTop w:val="0"/>
                                                  <w:marBottom w:val="0"/>
                                                  <w:divBdr>
                                                    <w:top w:val="none" w:sz="0" w:space="0" w:color="auto"/>
                                                    <w:left w:val="none" w:sz="0" w:space="0" w:color="auto"/>
                                                    <w:bottom w:val="none" w:sz="0" w:space="0" w:color="auto"/>
                                                    <w:right w:val="none" w:sz="0" w:space="0" w:color="auto"/>
                                                  </w:divBdr>
                                                  <w:divsChild>
                                                    <w:div w:id="59981669">
                                                      <w:marLeft w:val="0"/>
                                                      <w:marRight w:val="0"/>
                                                      <w:marTop w:val="0"/>
                                                      <w:marBottom w:val="0"/>
                                                      <w:divBdr>
                                                        <w:top w:val="none" w:sz="0" w:space="0" w:color="auto"/>
                                                        <w:left w:val="none" w:sz="0" w:space="0" w:color="auto"/>
                                                        <w:bottom w:val="none" w:sz="0" w:space="0" w:color="auto"/>
                                                        <w:right w:val="none" w:sz="0" w:space="0" w:color="auto"/>
                                                      </w:divBdr>
                                                      <w:divsChild>
                                                        <w:div w:id="1856571789">
                                                          <w:marLeft w:val="0"/>
                                                          <w:marRight w:val="0"/>
                                                          <w:marTop w:val="0"/>
                                                          <w:marBottom w:val="0"/>
                                                          <w:divBdr>
                                                            <w:top w:val="none" w:sz="0" w:space="0" w:color="auto"/>
                                                            <w:left w:val="none" w:sz="0" w:space="0" w:color="auto"/>
                                                            <w:bottom w:val="none" w:sz="0" w:space="0" w:color="auto"/>
                                                            <w:right w:val="none" w:sz="0" w:space="0" w:color="auto"/>
                                                          </w:divBdr>
                                                          <w:divsChild>
                                                            <w:div w:id="1973554583">
                                                              <w:marLeft w:val="0"/>
                                                              <w:marRight w:val="0"/>
                                                              <w:marTop w:val="0"/>
                                                              <w:marBottom w:val="0"/>
                                                              <w:divBdr>
                                                                <w:top w:val="none" w:sz="0" w:space="0" w:color="auto"/>
                                                                <w:left w:val="none" w:sz="0" w:space="0" w:color="auto"/>
                                                                <w:bottom w:val="none" w:sz="0" w:space="0" w:color="auto"/>
                                                                <w:right w:val="none" w:sz="0" w:space="0" w:color="auto"/>
                                                              </w:divBdr>
                                                              <w:divsChild>
                                                                <w:div w:id="548415677">
                                                                  <w:marLeft w:val="0"/>
                                                                  <w:marRight w:val="0"/>
                                                                  <w:marTop w:val="0"/>
                                                                  <w:marBottom w:val="0"/>
                                                                  <w:divBdr>
                                                                    <w:top w:val="none" w:sz="0" w:space="0" w:color="auto"/>
                                                                    <w:left w:val="none" w:sz="0" w:space="0" w:color="auto"/>
                                                                    <w:bottom w:val="none" w:sz="0" w:space="0" w:color="auto"/>
                                                                    <w:right w:val="none" w:sz="0" w:space="0" w:color="auto"/>
                                                                  </w:divBdr>
                                                                  <w:divsChild>
                                                                    <w:div w:id="926577676">
                                                                      <w:marLeft w:val="0"/>
                                                                      <w:marRight w:val="0"/>
                                                                      <w:marTop w:val="0"/>
                                                                      <w:marBottom w:val="0"/>
                                                                      <w:divBdr>
                                                                        <w:top w:val="none" w:sz="0" w:space="0" w:color="auto"/>
                                                                        <w:left w:val="none" w:sz="0" w:space="0" w:color="auto"/>
                                                                        <w:bottom w:val="none" w:sz="0" w:space="0" w:color="auto"/>
                                                                        <w:right w:val="none" w:sz="0" w:space="0" w:color="auto"/>
                                                                      </w:divBdr>
                                                                      <w:divsChild>
                                                                        <w:div w:id="2101027537">
                                                                          <w:marLeft w:val="0"/>
                                                                          <w:marRight w:val="0"/>
                                                                          <w:marTop w:val="96"/>
                                                                          <w:marBottom w:val="0"/>
                                                                          <w:divBdr>
                                                                            <w:top w:val="none" w:sz="0" w:space="0" w:color="auto"/>
                                                                            <w:left w:val="none" w:sz="0" w:space="0" w:color="auto"/>
                                                                            <w:bottom w:val="none" w:sz="0" w:space="0" w:color="auto"/>
                                                                            <w:right w:val="none" w:sz="0" w:space="0" w:color="auto"/>
                                                                          </w:divBdr>
                                                                          <w:divsChild>
                                                                            <w:div w:id="1398019877">
                                                                              <w:marLeft w:val="0"/>
                                                                              <w:marRight w:val="0"/>
                                                                              <w:marTop w:val="72"/>
                                                                              <w:marBottom w:val="0"/>
                                                                              <w:divBdr>
                                                                                <w:top w:val="none" w:sz="0" w:space="0" w:color="auto"/>
                                                                                <w:left w:val="none" w:sz="0" w:space="0" w:color="auto"/>
                                                                                <w:bottom w:val="none" w:sz="0" w:space="0" w:color="auto"/>
                                                                                <w:right w:val="none" w:sz="0" w:space="0" w:color="auto"/>
                                                                              </w:divBdr>
                                                                              <w:divsChild>
                                                                                <w:div w:id="1757358795">
                                                                                  <w:marLeft w:val="0"/>
                                                                                  <w:marRight w:val="0"/>
                                                                                  <w:marTop w:val="0"/>
                                                                                  <w:marBottom w:val="0"/>
                                                                                  <w:divBdr>
                                                                                    <w:top w:val="none" w:sz="0" w:space="0" w:color="auto"/>
                                                                                    <w:left w:val="none" w:sz="0" w:space="0" w:color="auto"/>
                                                                                    <w:bottom w:val="none" w:sz="0" w:space="0" w:color="auto"/>
                                                                                    <w:right w:val="none" w:sz="0" w:space="0" w:color="auto"/>
                                                                                  </w:divBdr>
                                                                                  <w:divsChild>
                                                                                    <w:div w:id="11592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0056750">
      <w:bodyDiv w:val="1"/>
      <w:marLeft w:val="0"/>
      <w:marRight w:val="0"/>
      <w:marTop w:val="0"/>
      <w:marBottom w:val="0"/>
      <w:divBdr>
        <w:top w:val="none" w:sz="0" w:space="0" w:color="auto"/>
        <w:left w:val="none" w:sz="0" w:space="0" w:color="auto"/>
        <w:bottom w:val="none" w:sz="0" w:space="0" w:color="auto"/>
        <w:right w:val="none" w:sz="0" w:space="0" w:color="auto"/>
      </w:divBdr>
      <w:divsChild>
        <w:div w:id="872109774">
          <w:marLeft w:val="0"/>
          <w:marRight w:val="0"/>
          <w:marTop w:val="0"/>
          <w:marBottom w:val="0"/>
          <w:divBdr>
            <w:top w:val="none" w:sz="0" w:space="0" w:color="auto"/>
            <w:left w:val="none" w:sz="0" w:space="0" w:color="auto"/>
            <w:bottom w:val="none" w:sz="0" w:space="0" w:color="auto"/>
            <w:right w:val="none" w:sz="0" w:space="0" w:color="auto"/>
          </w:divBdr>
          <w:divsChild>
            <w:div w:id="752437261">
              <w:marLeft w:val="0"/>
              <w:marRight w:val="0"/>
              <w:marTop w:val="0"/>
              <w:marBottom w:val="0"/>
              <w:divBdr>
                <w:top w:val="none" w:sz="0" w:space="0" w:color="auto"/>
                <w:left w:val="none" w:sz="0" w:space="0" w:color="auto"/>
                <w:bottom w:val="none" w:sz="0" w:space="0" w:color="auto"/>
                <w:right w:val="none" w:sz="0" w:space="0" w:color="auto"/>
              </w:divBdr>
              <w:divsChild>
                <w:div w:id="1237587400">
                  <w:marLeft w:val="0"/>
                  <w:marRight w:val="0"/>
                  <w:marTop w:val="0"/>
                  <w:marBottom w:val="0"/>
                  <w:divBdr>
                    <w:top w:val="none" w:sz="0" w:space="0" w:color="auto"/>
                    <w:left w:val="none" w:sz="0" w:space="0" w:color="auto"/>
                    <w:bottom w:val="none" w:sz="0" w:space="0" w:color="auto"/>
                    <w:right w:val="none" w:sz="0" w:space="0" w:color="auto"/>
                  </w:divBdr>
                  <w:divsChild>
                    <w:div w:id="1187594563">
                      <w:marLeft w:val="0"/>
                      <w:marRight w:val="0"/>
                      <w:marTop w:val="0"/>
                      <w:marBottom w:val="0"/>
                      <w:divBdr>
                        <w:top w:val="none" w:sz="0" w:space="0" w:color="auto"/>
                        <w:left w:val="none" w:sz="0" w:space="0" w:color="auto"/>
                        <w:bottom w:val="none" w:sz="0" w:space="0" w:color="auto"/>
                        <w:right w:val="none" w:sz="0" w:space="0" w:color="auto"/>
                      </w:divBdr>
                      <w:divsChild>
                        <w:div w:id="345598718">
                          <w:marLeft w:val="2325"/>
                          <w:marRight w:val="0"/>
                          <w:marTop w:val="0"/>
                          <w:marBottom w:val="0"/>
                          <w:divBdr>
                            <w:top w:val="none" w:sz="0" w:space="0" w:color="auto"/>
                            <w:left w:val="none" w:sz="0" w:space="0" w:color="auto"/>
                            <w:bottom w:val="none" w:sz="0" w:space="0" w:color="auto"/>
                            <w:right w:val="none" w:sz="0" w:space="0" w:color="auto"/>
                          </w:divBdr>
                          <w:divsChild>
                            <w:div w:id="991759121">
                              <w:marLeft w:val="0"/>
                              <w:marRight w:val="0"/>
                              <w:marTop w:val="0"/>
                              <w:marBottom w:val="0"/>
                              <w:divBdr>
                                <w:top w:val="none" w:sz="0" w:space="0" w:color="auto"/>
                                <w:left w:val="none" w:sz="0" w:space="0" w:color="auto"/>
                                <w:bottom w:val="none" w:sz="0" w:space="0" w:color="auto"/>
                                <w:right w:val="none" w:sz="0" w:space="0" w:color="auto"/>
                              </w:divBdr>
                              <w:divsChild>
                                <w:div w:id="1626614351">
                                  <w:marLeft w:val="0"/>
                                  <w:marRight w:val="0"/>
                                  <w:marTop w:val="0"/>
                                  <w:marBottom w:val="0"/>
                                  <w:divBdr>
                                    <w:top w:val="none" w:sz="0" w:space="0" w:color="auto"/>
                                    <w:left w:val="none" w:sz="0" w:space="0" w:color="auto"/>
                                    <w:bottom w:val="none" w:sz="0" w:space="0" w:color="auto"/>
                                    <w:right w:val="none" w:sz="0" w:space="0" w:color="auto"/>
                                  </w:divBdr>
                                  <w:divsChild>
                                    <w:div w:id="1837570215">
                                      <w:marLeft w:val="0"/>
                                      <w:marRight w:val="0"/>
                                      <w:marTop w:val="0"/>
                                      <w:marBottom w:val="0"/>
                                      <w:divBdr>
                                        <w:top w:val="none" w:sz="0" w:space="0" w:color="auto"/>
                                        <w:left w:val="none" w:sz="0" w:space="0" w:color="auto"/>
                                        <w:bottom w:val="none" w:sz="0" w:space="0" w:color="auto"/>
                                        <w:right w:val="none" w:sz="0" w:space="0" w:color="auto"/>
                                      </w:divBdr>
                                      <w:divsChild>
                                        <w:div w:id="1515148717">
                                          <w:marLeft w:val="480"/>
                                          <w:marRight w:val="0"/>
                                          <w:marTop w:val="0"/>
                                          <w:marBottom w:val="0"/>
                                          <w:divBdr>
                                            <w:top w:val="none" w:sz="0" w:space="0" w:color="auto"/>
                                            <w:left w:val="none" w:sz="0" w:space="0" w:color="auto"/>
                                            <w:bottom w:val="none" w:sz="0" w:space="0" w:color="auto"/>
                                            <w:right w:val="none" w:sz="0" w:space="0" w:color="auto"/>
                                          </w:divBdr>
                                          <w:divsChild>
                                            <w:div w:id="1856571064">
                                              <w:marLeft w:val="0"/>
                                              <w:marRight w:val="0"/>
                                              <w:marTop w:val="0"/>
                                              <w:marBottom w:val="0"/>
                                              <w:divBdr>
                                                <w:top w:val="none" w:sz="0" w:space="0" w:color="auto"/>
                                                <w:left w:val="none" w:sz="0" w:space="0" w:color="auto"/>
                                                <w:bottom w:val="none" w:sz="0" w:space="0" w:color="auto"/>
                                                <w:right w:val="none" w:sz="0" w:space="0" w:color="auto"/>
                                              </w:divBdr>
                                              <w:divsChild>
                                                <w:div w:id="1536699087">
                                                  <w:marLeft w:val="0"/>
                                                  <w:marRight w:val="0"/>
                                                  <w:marTop w:val="0"/>
                                                  <w:marBottom w:val="0"/>
                                                  <w:divBdr>
                                                    <w:top w:val="none" w:sz="0" w:space="0" w:color="auto"/>
                                                    <w:left w:val="none" w:sz="0" w:space="0" w:color="auto"/>
                                                    <w:bottom w:val="none" w:sz="0" w:space="0" w:color="auto"/>
                                                    <w:right w:val="none" w:sz="0" w:space="0" w:color="auto"/>
                                                  </w:divBdr>
                                                  <w:divsChild>
                                                    <w:div w:id="986275555">
                                                      <w:marLeft w:val="0"/>
                                                      <w:marRight w:val="0"/>
                                                      <w:marTop w:val="0"/>
                                                      <w:marBottom w:val="0"/>
                                                      <w:divBdr>
                                                        <w:top w:val="none" w:sz="0" w:space="0" w:color="auto"/>
                                                        <w:left w:val="none" w:sz="0" w:space="0" w:color="auto"/>
                                                        <w:bottom w:val="none" w:sz="0" w:space="0" w:color="auto"/>
                                                        <w:right w:val="none" w:sz="0" w:space="0" w:color="auto"/>
                                                      </w:divBdr>
                                                      <w:divsChild>
                                                        <w:div w:id="1145469622">
                                                          <w:marLeft w:val="0"/>
                                                          <w:marRight w:val="0"/>
                                                          <w:marTop w:val="0"/>
                                                          <w:marBottom w:val="0"/>
                                                          <w:divBdr>
                                                            <w:top w:val="none" w:sz="0" w:space="0" w:color="auto"/>
                                                            <w:left w:val="none" w:sz="0" w:space="0" w:color="auto"/>
                                                            <w:bottom w:val="none" w:sz="0" w:space="0" w:color="auto"/>
                                                            <w:right w:val="none" w:sz="0" w:space="0" w:color="auto"/>
                                                          </w:divBdr>
                                                          <w:divsChild>
                                                            <w:div w:id="925698220">
                                                              <w:marLeft w:val="0"/>
                                                              <w:marRight w:val="0"/>
                                                              <w:marTop w:val="0"/>
                                                              <w:marBottom w:val="0"/>
                                                              <w:divBdr>
                                                                <w:top w:val="none" w:sz="0" w:space="0" w:color="auto"/>
                                                                <w:left w:val="none" w:sz="0" w:space="0" w:color="auto"/>
                                                                <w:bottom w:val="none" w:sz="0" w:space="0" w:color="auto"/>
                                                                <w:right w:val="none" w:sz="0" w:space="0" w:color="auto"/>
                                                              </w:divBdr>
                                                              <w:divsChild>
                                                                <w:div w:id="2010400497">
                                                                  <w:marLeft w:val="0"/>
                                                                  <w:marRight w:val="0"/>
                                                                  <w:marTop w:val="0"/>
                                                                  <w:marBottom w:val="0"/>
                                                                  <w:divBdr>
                                                                    <w:top w:val="none" w:sz="0" w:space="0" w:color="auto"/>
                                                                    <w:left w:val="none" w:sz="0" w:space="0" w:color="auto"/>
                                                                    <w:bottom w:val="none" w:sz="0" w:space="0" w:color="auto"/>
                                                                    <w:right w:val="none" w:sz="0" w:space="0" w:color="auto"/>
                                                                  </w:divBdr>
                                                                  <w:divsChild>
                                                                    <w:div w:id="1119765181">
                                                                      <w:marLeft w:val="0"/>
                                                                      <w:marRight w:val="0"/>
                                                                      <w:marTop w:val="0"/>
                                                                      <w:marBottom w:val="0"/>
                                                                      <w:divBdr>
                                                                        <w:top w:val="none" w:sz="0" w:space="0" w:color="auto"/>
                                                                        <w:left w:val="none" w:sz="0" w:space="0" w:color="auto"/>
                                                                        <w:bottom w:val="none" w:sz="0" w:space="0" w:color="auto"/>
                                                                        <w:right w:val="none" w:sz="0" w:space="0" w:color="auto"/>
                                                                      </w:divBdr>
                                                                      <w:divsChild>
                                                                        <w:div w:id="530188467">
                                                                          <w:marLeft w:val="0"/>
                                                                          <w:marRight w:val="0"/>
                                                                          <w:marTop w:val="96"/>
                                                                          <w:marBottom w:val="0"/>
                                                                          <w:divBdr>
                                                                            <w:top w:val="none" w:sz="0" w:space="0" w:color="auto"/>
                                                                            <w:left w:val="none" w:sz="0" w:space="0" w:color="auto"/>
                                                                            <w:bottom w:val="none" w:sz="0" w:space="0" w:color="auto"/>
                                                                            <w:right w:val="none" w:sz="0" w:space="0" w:color="auto"/>
                                                                          </w:divBdr>
                                                                          <w:divsChild>
                                                                            <w:div w:id="406339943">
                                                                              <w:marLeft w:val="0"/>
                                                                              <w:marRight w:val="0"/>
                                                                              <w:marTop w:val="72"/>
                                                                              <w:marBottom w:val="0"/>
                                                                              <w:divBdr>
                                                                                <w:top w:val="none" w:sz="0" w:space="0" w:color="auto"/>
                                                                                <w:left w:val="none" w:sz="0" w:space="0" w:color="auto"/>
                                                                                <w:bottom w:val="none" w:sz="0" w:space="0" w:color="auto"/>
                                                                                <w:right w:val="none" w:sz="0" w:space="0" w:color="auto"/>
                                                                              </w:divBdr>
                                                                              <w:divsChild>
                                                                                <w:div w:id="630936239">
                                                                                  <w:marLeft w:val="0"/>
                                                                                  <w:marRight w:val="0"/>
                                                                                  <w:marTop w:val="0"/>
                                                                                  <w:marBottom w:val="0"/>
                                                                                  <w:divBdr>
                                                                                    <w:top w:val="none" w:sz="0" w:space="0" w:color="auto"/>
                                                                                    <w:left w:val="none" w:sz="0" w:space="0" w:color="auto"/>
                                                                                    <w:bottom w:val="none" w:sz="0" w:space="0" w:color="auto"/>
                                                                                    <w:right w:val="none" w:sz="0" w:space="0" w:color="auto"/>
                                                                                  </w:divBdr>
                                                                                  <w:divsChild>
                                                                                    <w:div w:id="17858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1242585">
      <w:bodyDiv w:val="1"/>
      <w:marLeft w:val="0"/>
      <w:marRight w:val="0"/>
      <w:marTop w:val="0"/>
      <w:marBottom w:val="0"/>
      <w:divBdr>
        <w:top w:val="none" w:sz="0" w:space="0" w:color="auto"/>
        <w:left w:val="none" w:sz="0" w:space="0" w:color="auto"/>
        <w:bottom w:val="none" w:sz="0" w:space="0" w:color="auto"/>
        <w:right w:val="none" w:sz="0" w:space="0" w:color="auto"/>
      </w:divBdr>
      <w:divsChild>
        <w:div w:id="2033719876">
          <w:marLeft w:val="0"/>
          <w:marRight w:val="0"/>
          <w:marTop w:val="0"/>
          <w:marBottom w:val="0"/>
          <w:divBdr>
            <w:top w:val="none" w:sz="0" w:space="0" w:color="auto"/>
            <w:left w:val="none" w:sz="0" w:space="0" w:color="auto"/>
            <w:bottom w:val="none" w:sz="0" w:space="0" w:color="auto"/>
            <w:right w:val="none" w:sz="0" w:space="0" w:color="auto"/>
          </w:divBdr>
          <w:divsChild>
            <w:div w:id="1990984454">
              <w:marLeft w:val="0"/>
              <w:marRight w:val="0"/>
              <w:marTop w:val="0"/>
              <w:marBottom w:val="0"/>
              <w:divBdr>
                <w:top w:val="none" w:sz="0" w:space="0" w:color="auto"/>
                <w:left w:val="none" w:sz="0" w:space="0" w:color="auto"/>
                <w:bottom w:val="none" w:sz="0" w:space="0" w:color="auto"/>
                <w:right w:val="none" w:sz="0" w:space="0" w:color="auto"/>
              </w:divBdr>
              <w:divsChild>
                <w:div w:id="286857748">
                  <w:marLeft w:val="0"/>
                  <w:marRight w:val="0"/>
                  <w:marTop w:val="0"/>
                  <w:marBottom w:val="0"/>
                  <w:divBdr>
                    <w:top w:val="none" w:sz="0" w:space="0" w:color="auto"/>
                    <w:left w:val="none" w:sz="0" w:space="0" w:color="auto"/>
                    <w:bottom w:val="none" w:sz="0" w:space="0" w:color="auto"/>
                    <w:right w:val="none" w:sz="0" w:space="0" w:color="auto"/>
                  </w:divBdr>
                  <w:divsChild>
                    <w:div w:id="1397969990">
                      <w:marLeft w:val="0"/>
                      <w:marRight w:val="0"/>
                      <w:marTop w:val="0"/>
                      <w:marBottom w:val="0"/>
                      <w:divBdr>
                        <w:top w:val="none" w:sz="0" w:space="0" w:color="auto"/>
                        <w:left w:val="none" w:sz="0" w:space="0" w:color="auto"/>
                        <w:bottom w:val="none" w:sz="0" w:space="0" w:color="auto"/>
                        <w:right w:val="none" w:sz="0" w:space="0" w:color="auto"/>
                      </w:divBdr>
                      <w:divsChild>
                        <w:div w:id="861555069">
                          <w:marLeft w:val="2325"/>
                          <w:marRight w:val="0"/>
                          <w:marTop w:val="0"/>
                          <w:marBottom w:val="0"/>
                          <w:divBdr>
                            <w:top w:val="none" w:sz="0" w:space="0" w:color="auto"/>
                            <w:left w:val="none" w:sz="0" w:space="0" w:color="auto"/>
                            <w:bottom w:val="none" w:sz="0" w:space="0" w:color="auto"/>
                            <w:right w:val="none" w:sz="0" w:space="0" w:color="auto"/>
                          </w:divBdr>
                          <w:divsChild>
                            <w:div w:id="1410998976">
                              <w:marLeft w:val="0"/>
                              <w:marRight w:val="0"/>
                              <w:marTop w:val="0"/>
                              <w:marBottom w:val="0"/>
                              <w:divBdr>
                                <w:top w:val="none" w:sz="0" w:space="0" w:color="auto"/>
                                <w:left w:val="none" w:sz="0" w:space="0" w:color="auto"/>
                                <w:bottom w:val="none" w:sz="0" w:space="0" w:color="auto"/>
                                <w:right w:val="none" w:sz="0" w:space="0" w:color="auto"/>
                              </w:divBdr>
                              <w:divsChild>
                                <w:div w:id="237175834">
                                  <w:marLeft w:val="0"/>
                                  <w:marRight w:val="0"/>
                                  <w:marTop w:val="0"/>
                                  <w:marBottom w:val="0"/>
                                  <w:divBdr>
                                    <w:top w:val="none" w:sz="0" w:space="0" w:color="auto"/>
                                    <w:left w:val="none" w:sz="0" w:space="0" w:color="auto"/>
                                    <w:bottom w:val="none" w:sz="0" w:space="0" w:color="auto"/>
                                    <w:right w:val="none" w:sz="0" w:space="0" w:color="auto"/>
                                  </w:divBdr>
                                  <w:divsChild>
                                    <w:div w:id="332878624">
                                      <w:marLeft w:val="0"/>
                                      <w:marRight w:val="0"/>
                                      <w:marTop w:val="0"/>
                                      <w:marBottom w:val="0"/>
                                      <w:divBdr>
                                        <w:top w:val="none" w:sz="0" w:space="0" w:color="auto"/>
                                        <w:left w:val="none" w:sz="0" w:space="0" w:color="auto"/>
                                        <w:bottom w:val="none" w:sz="0" w:space="0" w:color="auto"/>
                                        <w:right w:val="none" w:sz="0" w:space="0" w:color="auto"/>
                                      </w:divBdr>
                                      <w:divsChild>
                                        <w:div w:id="214119908">
                                          <w:marLeft w:val="480"/>
                                          <w:marRight w:val="0"/>
                                          <w:marTop w:val="0"/>
                                          <w:marBottom w:val="0"/>
                                          <w:divBdr>
                                            <w:top w:val="none" w:sz="0" w:space="0" w:color="auto"/>
                                            <w:left w:val="none" w:sz="0" w:space="0" w:color="auto"/>
                                            <w:bottom w:val="none" w:sz="0" w:space="0" w:color="auto"/>
                                            <w:right w:val="none" w:sz="0" w:space="0" w:color="auto"/>
                                          </w:divBdr>
                                          <w:divsChild>
                                            <w:div w:id="1774813073">
                                              <w:marLeft w:val="0"/>
                                              <w:marRight w:val="0"/>
                                              <w:marTop w:val="0"/>
                                              <w:marBottom w:val="0"/>
                                              <w:divBdr>
                                                <w:top w:val="none" w:sz="0" w:space="0" w:color="auto"/>
                                                <w:left w:val="none" w:sz="0" w:space="0" w:color="auto"/>
                                                <w:bottom w:val="none" w:sz="0" w:space="0" w:color="auto"/>
                                                <w:right w:val="none" w:sz="0" w:space="0" w:color="auto"/>
                                              </w:divBdr>
                                              <w:divsChild>
                                                <w:div w:id="261258798">
                                                  <w:marLeft w:val="0"/>
                                                  <w:marRight w:val="0"/>
                                                  <w:marTop w:val="0"/>
                                                  <w:marBottom w:val="0"/>
                                                  <w:divBdr>
                                                    <w:top w:val="none" w:sz="0" w:space="0" w:color="auto"/>
                                                    <w:left w:val="none" w:sz="0" w:space="0" w:color="auto"/>
                                                    <w:bottom w:val="none" w:sz="0" w:space="0" w:color="auto"/>
                                                    <w:right w:val="none" w:sz="0" w:space="0" w:color="auto"/>
                                                  </w:divBdr>
                                                  <w:divsChild>
                                                    <w:div w:id="1920485291">
                                                      <w:marLeft w:val="0"/>
                                                      <w:marRight w:val="0"/>
                                                      <w:marTop w:val="0"/>
                                                      <w:marBottom w:val="0"/>
                                                      <w:divBdr>
                                                        <w:top w:val="none" w:sz="0" w:space="0" w:color="auto"/>
                                                        <w:left w:val="none" w:sz="0" w:space="0" w:color="auto"/>
                                                        <w:bottom w:val="none" w:sz="0" w:space="0" w:color="auto"/>
                                                        <w:right w:val="none" w:sz="0" w:space="0" w:color="auto"/>
                                                      </w:divBdr>
                                                      <w:divsChild>
                                                        <w:div w:id="496655903">
                                                          <w:marLeft w:val="0"/>
                                                          <w:marRight w:val="0"/>
                                                          <w:marTop w:val="0"/>
                                                          <w:marBottom w:val="0"/>
                                                          <w:divBdr>
                                                            <w:top w:val="none" w:sz="0" w:space="0" w:color="auto"/>
                                                            <w:left w:val="none" w:sz="0" w:space="0" w:color="auto"/>
                                                            <w:bottom w:val="none" w:sz="0" w:space="0" w:color="auto"/>
                                                            <w:right w:val="none" w:sz="0" w:space="0" w:color="auto"/>
                                                          </w:divBdr>
                                                          <w:divsChild>
                                                            <w:div w:id="685403908">
                                                              <w:marLeft w:val="0"/>
                                                              <w:marRight w:val="0"/>
                                                              <w:marTop w:val="0"/>
                                                              <w:marBottom w:val="0"/>
                                                              <w:divBdr>
                                                                <w:top w:val="none" w:sz="0" w:space="0" w:color="auto"/>
                                                                <w:left w:val="none" w:sz="0" w:space="0" w:color="auto"/>
                                                                <w:bottom w:val="none" w:sz="0" w:space="0" w:color="auto"/>
                                                                <w:right w:val="none" w:sz="0" w:space="0" w:color="auto"/>
                                                              </w:divBdr>
                                                              <w:divsChild>
                                                                <w:div w:id="1731685451">
                                                                  <w:marLeft w:val="0"/>
                                                                  <w:marRight w:val="0"/>
                                                                  <w:marTop w:val="0"/>
                                                                  <w:marBottom w:val="0"/>
                                                                  <w:divBdr>
                                                                    <w:top w:val="none" w:sz="0" w:space="0" w:color="auto"/>
                                                                    <w:left w:val="none" w:sz="0" w:space="0" w:color="auto"/>
                                                                    <w:bottom w:val="none" w:sz="0" w:space="0" w:color="auto"/>
                                                                    <w:right w:val="none" w:sz="0" w:space="0" w:color="auto"/>
                                                                  </w:divBdr>
                                                                  <w:divsChild>
                                                                    <w:div w:id="1200127521">
                                                                      <w:marLeft w:val="0"/>
                                                                      <w:marRight w:val="0"/>
                                                                      <w:marTop w:val="0"/>
                                                                      <w:marBottom w:val="0"/>
                                                                      <w:divBdr>
                                                                        <w:top w:val="none" w:sz="0" w:space="0" w:color="auto"/>
                                                                        <w:left w:val="none" w:sz="0" w:space="0" w:color="auto"/>
                                                                        <w:bottom w:val="none" w:sz="0" w:space="0" w:color="auto"/>
                                                                        <w:right w:val="none" w:sz="0" w:space="0" w:color="auto"/>
                                                                      </w:divBdr>
                                                                      <w:divsChild>
                                                                        <w:div w:id="531842305">
                                                                          <w:marLeft w:val="0"/>
                                                                          <w:marRight w:val="0"/>
                                                                          <w:marTop w:val="96"/>
                                                                          <w:marBottom w:val="0"/>
                                                                          <w:divBdr>
                                                                            <w:top w:val="none" w:sz="0" w:space="0" w:color="auto"/>
                                                                            <w:left w:val="none" w:sz="0" w:space="0" w:color="auto"/>
                                                                            <w:bottom w:val="none" w:sz="0" w:space="0" w:color="auto"/>
                                                                            <w:right w:val="none" w:sz="0" w:space="0" w:color="auto"/>
                                                                          </w:divBdr>
                                                                          <w:divsChild>
                                                                            <w:div w:id="251471115">
                                                                              <w:marLeft w:val="0"/>
                                                                              <w:marRight w:val="0"/>
                                                                              <w:marTop w:val="72"/>
                                                                              <w:marBottom w:val="0"/>
                                                                              <w:divBdr>
                                                                                <w:top w:val="none" w:sz="0" w:space="0" w:color="auto"/>
                                                                                <w:left w:val="none" w:sz="0" w:space="0" w:color="auto"/>
                                                                                <w:bottom w:val="none" w:sz="0" w:space="0" w:color="auto"/>
                                                                                <w:right w:val="none" w:sz="0" w:space="0" w:color="auto"/>
                                                                              </w:divBdr>
                                                                              <w:divsChild>
                                                                                <w:div w:id="1708984975">
                                                                                  <w:marLeft w:val="0"/>
                                                                                  <w:marRight w:val="0"/>
                                                                                  <w:marTop w:val="0"/>
                                                                                  <w:marBottom w:val="0"/>
                                                                                  <w:divBdr>
                                                                                    <w:top w:val="none" w:sz="0" w:space="0" w:color="auto"/>
                                                                                    <w:left w:val="none" w:sz="0" w:space="0" w:color="auto"/>
                                                                                    <w:bottom w:val="none" w:sz="0" w:space="0" w:color="auto"/>
                                                                                    <w:right w:val="none" w:sz="0" w:space="0" w:color="auto"/>
                                                                                  </w:divBdr>
                                                                                  <w:divsChild>
                                                                                    <w:div w:id="14887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JE6N4JFJXNNF-17-41878</_dlc_DocId>
    <_dlc_DocIdUrl xmlns="8b66ae41-1ec6-402e-b662-35d1932ca064">
      <Url>http://rkdhs-sb/enhet/EUKansli/_layouts/DocIdRedir.aspx?ID=JE6N4JFJXNNF-17-41878</Url>
      <Description>JE6N4JFJXNNF-17-41878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837C2-ECCD-4381-850D-765620A2A2E4}"/>
</file>

<file path=customXml/itemProps2.xml><?xml version="1.0" encoding="utf-8"?>
<ds:datastoreItem xmlns:ds="http://schemas.openxmlformats.org/officeDocument/2006/customXml" ds:itemID="{21C53E87-4A9C-483B-95BF-10919C4D7AB2}"/>
</file>

<file path=customXml/itemProps3.xml><?xml version="1.0" encoding="utf-8"?>
<ds:datastoreItem xmlns:ds="http://schemas.openxmlformats.org/officeDocument/2006/customXml" ds:itemID="{95780E98-CF21-48E1-8AC8-D708850539A5}"/>
</file>

<file path=customXml/itemProps4.xml><?xml version="1.0" encoding="utf-8"?>
<ds:datastoreItem xmlns:ds="http://schemas.openxmlformats.org/officeDocument/2006/customXml" ds:itemID="{AE1C6256-2CD0-46EE-BAC7-2365856C9A2F}"/>
</file>

<file path=customXml/itemProps5.xml><?xml version="1.0" encoding="utf-8"?>
<ds:datastoreItem xmlns:ds="http://schemas.openxmlformats.org/officeDocument/2006/customXml" ds:itemID="{AB654362-35B7-4642-8611-DC45AE674934}"/>
</file>

<file path=customXml/itemProps6.xml><?xml version="1.0" encoding="utf-8"?>
<ds:datastoreItem xmlns:ds="http://schemas.openxmlformats.org/officeDocument/2006/customXml" ds:itemID="{8C6752AD-19E7-4DC8-9952-7F8B697D7F91}"/>
</file>

<file path=customXml/itemProps7.xml><?xml version="1.0" encoding="utf-8"?>
<ds:datastoreItem xmlns:ds="http://schemas.openxmlformats.org/officeDocument/2006/customXml" ds:itemID="{F2796299-9097-4C15-A2BF-5DAA9CAC3719}"/>
</file>

<file path=docProps/app.xml><?xml version="1.0" encoding="utf-8"?>
<Properties xmlns="http://schemas.openxmlformats.org/officeDocument/2006/extended-properties" xmlns:vt="http://schemas.openxmlformats.org/officeDocument/2006/docPropsVTypes">
  <Template>Normal</Template>
  <TotalTime>0</TotalTime>
  <Pages>9</Pages>
  <Words>3799</Words>
  <Characters>20139</Characters>
  <Application>Microsoft Office Word</Application>
  <DocSecurity>0</DocSecurity>
  <Lines>167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2016-05-18T06:38:00Z</dcterms:created>
  <dcterms:modified xsi:type="dcterms:W3CDTF">2016-05-18T06:38:00Z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1,2,3,4,5,6,7,8,9</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011e4f35-6585-4260-976c-1a799ae22293</vt:lpwstr>
  </property>
</Properties>
</file>