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285" w:rsidRPr="00461AB3" w:rsidRDefault="00BD3285" w:rsidP="00C761C1">
      <w:pPr>
        <w:pStyle w:val="Hemstlrubrik"/>
      </w:pPr>
      <w:r w:rsidRPr="00461AB3">
        <w:t>Förslag till riksdagsbeslut</w:t>
      </w:r>
    </w:p>
    <w:p w:rsidR="00BD3285" w:rsidRPr="00461AB3" w:rsidRDefault="00BD3285" w:rsidP="00BD3285">
      <w:pPr>
        <w:pStyle w:val="Hemstlatt"/>
      </w:pPr>
      <w:r w:rsidRPr="00461AB3">
        <w:t>Riksdagen tillkännager för regeringen som sin mening vad som i moti</w:t>
      </w:r>
      <w:r w:rsidRPr="00461AB3">
        <w:t>o</w:t>
      </w:r>
      <w:r w:rsidRPr="00461AB3">
        <w:t>nen anförs om statsrå</w:t>
      </w:r>
      <w:r w:rsidR="000B11EC" w:rsidRPr="00461AB3">
        <w:t xml:space="preserve">dens </w:t>
      </w:r>
      <w:r w:rsidRPr="00461AB3">
        <w:t>pensioner.</w:t>
      </w:r>
    </w:p>
    <w:p w:rsidR="00E84F25" w:rsidRPr="00461AB3" w:rsidRDefault="007C6092" w:rsidP="00E22893">
      <w:pPr>
        <w:pStyle w:val="Rubrik1"/>
      </w:pPr>
      <w:r w:rsidRPr="00461AB3">
        <w:t>Motivering</w:t>
      </w:r>
    </w:p>
    <w:p w:rsidR="002375FF" w:rsidRPr="00461AB3" w:rsidRDefault="002375FF" w:rsidP="00C761C1">
      <w:r w:rsidRPr="00461AB3">
        <w:t>För demokratins skull är det angeläget att politiker agerar på ett sätt som i huvudsak kan accepteras av gemene man och inte stöter sig med samhällsm</w:t>
      </w:r>
      <w:r w:rsidRPr="00461AB3">
        <w:t>o</w:t>
      </w:r>
      <w:r w:rsidRPr="00461AB3">
        <w:t>ralen. Det regelverk som styr de förtroendevaldas ekonomiska villkor bör därför vara ri</w:t>
      </w:r>
      <w:r w:rsidRPr="00461AB3">
        <w:t>m</w:t>
      </w:r>
      <w:r w:rsidRPr="00461AB3">
        <w:t>ligt och jämförbart med andra befattningshavares.</w:t>
      </w:r>
    </w:p>
    <w:p w:rsidR="00CC4B18" w:rsidRPr="00461AB3" w:rsidRDefault="002375FF" w:rsidP="00C761C1">
      <w:pPr>
        <w:pStyle w:val="Normaltindrag"/>
      </w:pPr>
      <w:r w:rsidRPr="00461AB3">
        <w:t xml:space="preserve">Under senare år har pensionssystemet förändrats i grunden. För ett antal år sedan reformerades också riksdagsledamöternas ekonomiska villkor efter avgången på ett mer rimligt sätt. Ledamöternas villkor har därtill ånyo setts över och beslut om ny ordning väntas fattas av </w:t>
      </w:r>
      <w:r w:rsidR="00C761C1" w:rsidRPr="00461AB3">
        <w:t>r</w:t>
      </w:r>
      <w:r w:rsidRPr="00461AB3">
        <w:t>iksdagen under innevarande riksmöte.</w:t>
      </w:r>
    </w:p>
    <w:p w:rsidR="00CC4B18" w:rsidRPr="00461AB3" w:rsidRDefault="002375FF" w:rsidP="00C761C1">
      <w:pPr>
        <w:pStyle w:val="Normaltindrag"/>
        <w:rPr>
          <w:szCs w:val="24"/>
        </w:rPr>
      </w:pPr>
      <w:r w:rsidRPr="00461AB3">
        <w:t>Ett undantag i sammanhanget är dock fortfarande statsrådens villkor</w:t>
      </w:r>
      <w:r w:rsidR="009A4BD9" w:rsidRPr="00461AB3">
        <w:t xml:space="preserve">. </w:t>
      </w:r>
      <w:r w:rsidRPr="00461AB3">
        <w:t>E</w:t>
      </w:r>
      <w:r w:rsidRPr="00461AB3">
        <w:t>n</w:t>
      </w:r>
      <w:r w:rsidRPr="00461AB3">
        <w:t>ligt förordningen om inkomstgaranti och tjänstepension för statsråd (AgVFS 2003:1 B 1) gäller pensionsavtal för arbetstagare hos staten (PA03) och ansl</w:t>
      </w:r>
      <w:r w:rsidRPr="00461AB3">
        <w:t>u</w:t>
      </w:r>
      <w:r w:rsidRPr="00461AB3">
        <w:t>tande bestämmelser samt förordningen (SFS 2003:55) om avgång</w:t>
      </w:r>
      <w:r w:rsidRPr="00461AB3">
        <w:t>s</w:t>
      </w:r>
      <w:r w:rsidRPr="00461AB3">
        <w:t>förmåner för vissa arbetstagare med statlig chefsanställning med de tillägg och unda</w:t>
      </w:r>
      <w:r w:rsidRPr="00461AB3">
        <w:t>n</w:t>
      </w:r>
      <w:r w:rsidRPr="00461AB3">
        <w:t>tag som anges i nämnda förordning.</w:t>
      </w:r>
    </w:p>
    <w:p w:rsidR="002375FF" w:rsidRPr="00461AB3" w:rsidRDefault="002375FF" w:rsidP="00C761C1">
      <w:pPr>
        <w:pStyle w:val="Normaltindrag"/>
        <w:rPr>
          <w:color w:val="000000"/>
        </w:rPr>
      </w:pPr>
      <w:r w:rsidRPr="00461AB3">
        <w:t xml:space="preserve">För rätt till inkomstgaranti gäller att statsrådet skall ha fyllt 50 år och ha varit statsråd under sammanlagt minst sex år </w:t>
      </w:r>
      <w:r w:rsidRPr="00461AB3">
        <w:rPr>
          <w:i/>
        </w:rPr>
        <w:t>eller</w:t>
      </w:r>
      <w:r w:rsidRPr="00461AB3">
        <w:t xml:space="preserve"> ha varit statsråd och haft en högre statlig chefsposition under sammanlagt m</w:t>
      </w:r>
      <w:r w:rsidR="00C761C1" w:rsidRPr="00461AB3">
        <w:t>inst sex år i oavbruten följd.</w:t>
      </w:r>
      <w:r w:rsidRPr="00461AB3">
        <w:t xml:space="preserve"> En ung person som snabbt gjort politisk karriär och tjänat regeringen i sex år kan därmed under lång tid leva behagligt på skattebetalarnas bekostnad. Det är förstås förkastligt.</w:t>
      </w:r>
    </w:p>
    <w:p w:rsidR="00CC4B18" w:rsidRPr="00461AB3" w:rsidRDefault="002375FF" w:rsidP="00C761C1">
      <w:pPr>
        <w:pStyle w:val="Normaltindrag"/>
      </w:pPr>
      <w:r w:rsidRPr="00461AB3">
        <w:t>I ett frågesvar angående behovet av en översyn av regelverket till riksd</w:t>
      </w:r>
      <w:r w:rsidRPr="00461AB3">
        <w:t>a</w:t>
      </w:r>
      <w:r w:rsidRPr="00461AB3">
        <w:t>gen den 28 juli 2004 har ansvarigt statsråd tidigare anfört</w:t>
      </w:r>
      <w:r w:rsidR="00C761C1" w:rsidRPr="00461AB3">
        <w:t xml:space="preserve"> att han anser</w:t>
      </w:r>
      <w:r w:rsidRPr="00461AB3">
        <w:t xml:space="preserve"> </w:t>
      </w:r>
      <w:r w:rsidR="00C761C1" w:rsidRPr="00461AB3">
        <w:t>”</w:t>
      </w:r>
      <w:r w:rsidRPr="00461AB3">
        <w:t>att det för närvarande inte finns någon anledning att göra någon översyn</w:t>
      </w:r>
      <w:r w:rsidR="00C761C1" w:rsidRPr="00461AB3">
        <w:t>”.</w:t>
      </w:r>
    </w:p>
    <w:p w:rsidR="002375FF" w:rsidRPr="00461AB3" w:rsidRDefault="002375FF" w:rsidP="00C761C1">
      <w:pPr>
        <w:pStyle w:val="Normaltindrag"/>
      </w:pPr>
      <w:r w:rsidRPr="00461AB3">
        <w:lastRenderedPageBreak/>
        <w:t>Regeringen väljer därmed att slå vakt om sina egna privilegier framför att genomföra ett transparent system där förutsättningar att finna acceptans hos medborgarna finns. Självklart är det rimligt att ett statsråd som avgått har rätt till avgångsvederlag på lämplig nivå, men de nuvarande reglerna är helt oa</w:t>
      </w:r>
      <w:r w:rsidRPr="00461AB3">
        <w:t>c</w:t>
      </w:r>
      <w:r w:rsidRPr="00461AB3">
        <w:t>ceptabla och riskerar därtill att belasta staten ekonomiskt. Reglementet för statsrådens inkomstgarantier bör därför ändras. En lämplig modell att tillämpa är den som gäller för riksdagsledamöter.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61C1" w:rsidRPr="00461AB3">
        <w:tblPrEx>
          <w:tblCellMar>
            <w:top w:w="0" w:type="dxa"/>
            <w:bottom w:w="0" w:type="dxa"/>
          </w:tblCellMar>
        </w:tblPrEx>
        <w:trPr>
          <w:cantSplit/>
        </w:trPr>
        <w:tc>
          <w:tcPr>
            <w:tcW w:w="3046" w:type="dxa"/>
          </w:tcPr>
          <w:p w:rsidR="00C761C1" w:rsidRPr="00461AB3" w:rsidRDefault="00C761C1" w:rsidP="00C761C1">
            <w:pPr>
              <w:pStyle w:val="UnderskriftDatum"/>
              <w:spacing w:before="240"/>
            </w:pPr>
            <w:r w:rsidRPr="00461AB3">
              <w:t>Stockholm den 21 september 2005</w:t>
            </w:r>
          </w:p>
        </w:tc>
        <w:tc>
          <w:tcPr>
            <w:tcW w:w="3047" w:type="dxa"/>
          </w:tcPr>
          <w:p w:rsidR="00C761C1" w:rsidRPr="00461AB3" w:rsidRDefault="00C761C1" w:rsidP="00C761C1">
            <w:pPr>
              <w:pStyle w:val="Underskrifter"/>
              <w:spacing w:before="240"/>
            </w:pPr>
          </w:p>
        </w:tc>
      </w:tr>
      <w:tr w:rsidR="00C761C1" w:rsidRPr="00461AB3">
        <w:tblPrEx>
          <w:tblCellMar>
            <w:top w:w="0" w:type="dxa"/>
            <w:bottom w:w="0" w:type="dxa"/>
          </w:tblCellMar>
        </w:tblPrEx>
        <w:trPr>
          <w:cantSplit/>
        </w:trPr>
        <w:tc>
          <w:tcPr>
            <w:tcW w:w="3046" w:type="dxa"/>
          </w:tcPr>
          <w:p w:rsidR="00C761C1" w:rsidRPr="00461AB3" w:rsidRDefault="00C761C1" w:rsidP="00C761C1">
            <w:pPr>
              <w:pStyle w:val="Underskrifter"/>
            </w:pPr>
            <w:r w:rsidRPr="00461AB3">
              <w:t>Torsten Lindström (kd)</w:t>
            </w:r>
          </w:p>
        </w:tc>
        <w:tc>
          <w:tcPr>
            <w:tcW w:w="3047" w:type="dxa"/>
          </w:tcPr>
          <w:p w:rsidR="00C761C1" w:rsidRPr="00461AB3" w:rsidRDefault="00C761C1" w:rsidP="00C761C1">
            <w:pPr>
              <w:pStyle w:val="Underskrifter"/>
            </w:pPr>
          </w:p>
        </w:tc>
      </w:tr>
    </w:tbl>
    <w:p w:rsidR="002375FF" w:rsidRPr="00461AB3" w:rsidRDefault="002375FF" w:rsidP="00C761C1">
      <w:pPr>
        <w:pStyle w:val="Normaltindrag"/>
      </w:pPr>
    </w:p>
    <w:sectPr w:rsidR="002375FF" w:rsidRPr="00461AB3" w:rsidSect="00C76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7BB" w:rsidRPr="00461AB3" w:rsidRDefault="000077BB">
      <w:r w:rsidRPr="00461AB3">
        <w:separator/>
      </w:r>
    </w:p>
  </w:endnote>
  <w:endnote w:type="continuationSeparator" w:id="0">
    <w:p w:rsidR="000077BB" w:rsidRPr="00461AB3" w:rsidRDefault="000077BB">
      <w:r w:rsidRPr="00461A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461AB3" w:rsidP="00C761C1">
    <w:pPr>
      <w:pStyle w:val="Sidfot"/>
    </w:pPr>
    <w:r w:rsidRPr="00461A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267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D9" w:rsidRDefault="009A4BD9">
                          <w:pPr>
                            <w:pStyle w:val="NormalS5sidnrV"/>
                          </w:pPr>
                          <w:r>
                            <w:fldChar w:fldCharType="begin"/>
                          </w:r>
                          <w:r>
                            <w:instrText xml:space="preserve"> PAGE *\charformat</w:instrText>
                          </w:r>
                          <w:r>
                            <w:fldChar w:fldCharType="separate"/>
                          </w:r>
                          <w:r w:rsidR="004546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BD9" w:rsidRDefault="009A4BD9">
                    <w:pPr>
                      <w:pStyle w:val="NormalS5sidnrV"/>
                    </w:pPr>
                    <w:r>
                      <w:fldChar w:fldCharType="begin"/>
                    </w:r>
                    <w:r>
                      <w:instrText xml:space="preserve"> PAGE *\charformat</w:instrText>
                    </w:r>
                    <w:r>
                      <w:fldChar w:fldCharType="separate"/>
                    </w:r>
                    <w:r w:rsidR="004546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461AB3" w:rsidP="00C761C1">
    <w:pPr>
      <w:pStyle w:val="Sidfot"/>
    </w:pPr>
    <w:r w:rsidRPr="00461A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07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D9" w:rsidRDefault="009A4BD9">
                          <w:pPr>
                            <w:pStyle w:val="NormalS5sidnrH"/>
                            <w:ind w:right="0"/>
                          </w:pPr>
                          <w:r>
                            <w:fldChar w:fldCharType="begin"/>
                          </w:r>
                          <w:r>
                            <w:instrText xml:space="preserve"> PAGE *\charformat</w:instrText>
                          </w:r>
                          <w:r>
                            <w:fldChar w:fldCharType="separate"/>
                          </w:r>
                          <w:r w:rsidR="004546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BD9" w:rsidRDefault="009A4BD9">
                    <w:pPr>
                      <w:pStyle w:val="NormalS5sidnrH"/>
                      <w:ind w:right="0"/>
                    </w:pPr>
                    <w:r>
                      <w:fldChar w:fldCharType="begin"/>
                    </w:r>
                    <w:r>
                      <w:instrText xml:space="preserve"> PAGE *\charformat</w:instrText>
                    </w:r>
                    <w:r>
                      <w:fldChar w:fldCharType="separate"/>
                    </w:r>
                    <w:r w:rsidR="004546B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461AB3" w:rsidP="00C761C1">
    <w:pPr>
      <w:pStyle w:val="Sidfot"/>
    </w:pPr>
    <w:r w:rsidRPr="00461A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548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D9" w:rsidRDefault="009A4BD9">
                          <w:pPr>
                            <w:pStyle w:val="NormalS5sidnrH"/>
                            <w:ind w:right="0"/>
                          </w:pPr>
                          <w:r>
                            <w:fldChar w:fldCharType="begin"/>
                          </w:r>
                          <w:r>
                            <w:instrText xml:space="preserve"> PAGE *\charformat</w:instrText>
                          </w:r>
                          <w:r>
                            <w:fldChar w:fldCharType="separate"/>
                          </w:r>
                          <w:r w:rsidR="004546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BD9" w:rsidRDefault="009A4BD9">
                    <w:pPr>
                      <w:pStyle w:val="NormalS5sidnrH"/>
                      <w:ind w:right="0"/>
                    </w:pPr>
                    <w:r>
                      <w:fldChar w:fldCharType="begin"/>
                    </w:r>
                    <w:r>
                      <w:instrText xml:space="preserve"> PAGE *\charformat</w:instrText>
                    </w:r>
                    <w:r>
                      <w:fldChar w:fldCharType="separate"/>
                    </w:r>
                    <w:r w:rsidR="004546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7BB" w:rsidRPr="00461AB3" w:rsidRDefault="000077BB">
      <w:r w:rsidRPr="00461AB3">
        <w:separator/>
      </w:r>
    </w:p>
  </w:footnote>
  <w:footnote w:type="continuationSeparator" w:id="0">
    <w:p w:rsidR="000077BB" w:rsidRPr="00461AB3" w:rsidRDefault="000077BB">
      <w:r w:rsidRPr="00461A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461AB3" w:rsidP="00C761C1">
    <w:pPr>
      <w:pStyle w:val="Sidhuvud"/>
    </w:pPr>
    <w:r w:rsidRPr="00461A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495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D9" w:rsidRDefault="009A4BD9">
                          <w:pPr>
                            <w:pStyle w:val="KantRubrikS5V"/>
                          </w:pPr>
                          <w:r>
                            <w:fldChar w:fldCharType="begin"/>
                          </w:r>
                          <w:r>
                            <w:instrText xml:space="preserve"> DOCPROPERTY "YearUser" *\charformat </w:instrText>
                          </w:r>
                          <w:r>
                            <w:fldChar w:fldCharType="separate"/>
                          </w:r>
                          <w:r w:rsidR="004546BC">
                            <w:t>2005/06</w:t>
                          </w:r>
                          <w:r>
                            <w:fldChar w:fldCharType="end"/>
                          </w:r>
                          <w:r>
                            <w:t>:</w:t>
                          </w:r>
                          <w:r>
                            <w:fldChar w:fldCharType="begin"/>
                          </w:r>
                          <w:r>
                            <w:instrText xml:space="preserve"> DOCPROPERTY "Motionsnummer" *\charformat </w:instrText>
                          </w:r>
                          <w:r>
                            <w:fldChar w:fldCharType="separate"/>
                          </w:r>
                          <w:r w:rsidR="004546BC">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BD9" w:rsidRDefault="009A4BD9">
                    <w:pPr>
                      <w:pStyle w:val="KantRubrikS5V"/>
                    </w:pPr>
                    <w:r>
                      <w:fldChar w:fldCharType="begin"/>
                    </w:r>
                    <w:r>
                      <w:instrText xml:space="preserve"> DOCPROPERTY "YearUser" *\charformat </w:instrText>
                    </w:r>
                    <w:r>
                      <w:fldChar w:fldCharType="separate"/>
                    </w:r>
                    <w:r w:rsidR="004546BC">
                      <w:t>2005/06</w:t>
                    </w:r>
                    <w:r>
                      <w:fldChar w:fldCharType="end"/>
                    </w:r>
                    <w:r>
                      <w:t>:</w:t>
                    </w:r>
                    <w:r>
                      <w:fldChar w:fldCharType="begin"/>
                    </w:r>
                    <w:r>
                      <w:instrText xml:space="preserve"> DOCPROPERTY "Motionsnummer" *\charformat </w:instrText>
                    </w:r>
                    <w:r>
                      <w:fldChar w:fldCharType="separate"/>
                    </w:r>
                    <w:r w:rsidR="004546BC">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461AB3" w:rsidP="00C761C1">
    <w:pPr>
      <w:pStyle w:val="Sidhuvud"/>
    </w:pPr>
    <w:r w:rsidRPr="00461A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666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D9" w:rsidRDefault="009A4BD9">
                          <w:pPr>
                            <w:pStyle w:val="KantRubrikS5H"/>
                            <w:ind w:right="0"/>
                          </w:pPr>
                          <w:r>
                            <w:fldChar w:fldCharType="begin"/>
                          </w:r>
                          <w:r>
                            <w:instrText xml:space="preserve"> DOCPROPERTY "YearUser" *\charformat </w:instrText>
                          </w:r>
                          <w:r>
                            <w:fldChar w:fldCharType="separate"/>
                          </w:r>
                          <w:r w:rsidR="004546BC">
                            <w:t>2005/06</w:t>
                          </w:r>
                          <w:r>
                            <w:fldChar w:fldCharType="end"/>
                          </w:r>
                          <w:r>
                            <w:t>:</w:t>
                          </w:r>
                          <w:r>
                            <w:fldChar w:fldCharType="begin"/>
                          </w:r>
                          <w:r>
                            <w:instrText xml:space="preserve"> DOCPROPERTY "Motionsnummer" *\charformat </w:instrText>
                          </w:r>
                          <w:r>
                            <w:fldChar w:fldCharType="separate"/>
                          </w:r>
                          <w:r w:rsidR="004546BC">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BD9" w:rsidRDefault="009A4BD9">
                    <w:pPr>
                      <w:pStyle w:val="KantRubrikS5H"/>
                      <w:ind w:right="0"/>
                    </w:pPr>
                    <w:r>
                      <w:fldChar w:fldCharType="begin"/>
                    </w:r>
                    <w:r>
                      <w:instrText xml:space="preserve"> DOCPROPERTY "YearUser" *\charformat </w:instrText>
                    </w:r>
                    <w:r>
                      <w:fldChar w:fldCharType="separate"/>
                    </w:r>
                    <w:r w:rsidR="004546BC">
                      <w:t>2005/06</w:t>
                    </w:r>
                    <w:r>
                      <w:fldChar w:fldCharType="end"/>
                    </w:r>
                    <w:r>
                      <w:t>:</w:t>
                    </w:r>
                    <w:r>
                      <w:fldChar w:fldCharType="begin"/>
                    </w:r>
                    <w:r>
                      <w:instrText xml:space="preserve"> DOCPROPERTY "Motionsnummer" *\charformat </w:instrText>
                    </w:r>
                    <w:r>
                      <w:fldChar w:fldCharType="separate"/>
                    </w:r>
                    <w:r w:rsidR="004546BC">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D9" w:rsidRPr="00461AB3" w:rsidRDefault="009A4BD9">
    <w:pPr>
      <w:pStyle w:val="FSHNormal"/>
      <w:tabs>
        <w:tab w:val="right" w:pos="5840"/>
      </w:tabs>
    </w:pPr>
    <w:r w:rsidRPr="00461AB3">
      <w:br/>
    </w:r>
    <w:r w:rsidRPr="00461AB3">
      <w:fldChar w:fldCharType="begin" w:fldLock="1"/>
    </w:r>
    <w:r w:rsidRPr="00461AB3">
      <w:instrText xml:space="preserve"> DOCPROPERTY</w:instrText>
    </w:r>
    <w:r w:rsidRPr="00461AB3">
      <w:rPr>
        <w:sz w:val="18"/>
      </w:rPr>
      <w:instrText xml:space="preserve"> "YearUser" *\charformat </w:instrText>
    </w:r>
    <w:r w:rsidRPr="00461AB3">
      <w:fldChar w:fldCharType="separate"/>
    </w:r>
    <w:r w:rsidR="004546BC" w:rsidRPr="00461AB3">
      <w:t>2005/06</w:t>
    </w:r>
    <w:r w:rsidRPr="00461AB3">
      <w:fldChar w:fldCharType="end"/>
    </w:r>
    <w:r w:rsidRPr="00461AB3">
      <w:t xml:space="preserve"> </w:t>
    </w:r>
    <w:r w:rsidRPr="00461AB3">
      <w:tab/>
      <w:t xml:space="preserve">mnr: </w:t>
    </w:r>
    <w:r w:rsidRPr="00461AB3">
      <w:fldChar w:fldCharType="begin" w:fldLock="1"/>
    </w:r>
    <w:r w:rsidRPr="00461AB3">
      <w:instrText xml:space="preserve"> DOCPROPERTY</w:instrText>
    </w:r>
    <w:r w:rsidRPr="00461AB3">
      <w:rPr>
        <w:sz w:val="18"/>
      </w:rPr>
      <w:instrText xml:space="preserve"> "Motionsnummer" *\charformat </w:instrText>
    </w:r>
    <w:r w:rsidRPr="00461AB3">
      <w:fldChar w:fldCharType="separate"/>
    </w:r>
    <w:r w:rsidR="004546BC" w:rsidRPr="00461AB3">
      <w:t>K333</w:t>
    </w:r>
    <w:r w:rsidRPr="00461AB3">
      <w:fldChar w:fldCharType="end"/>
    </w:r>
    <w:r w:rsidRPr="00461AB3">
      <w:br/>
    </w:r>
    <w:r w:rsidRPr="00461AB3">
      <w:fldChar w:fldCharType="begin" w:fldLock="1"/>
    </w:r>
    <w:r w:rsidRPr="00461AB3">
      <w:instrText xml:space="preserve"> DOCPROPERTY</w:instrText>
    </w:r>
    <w:r w:rsidRPr="00461AB3">
      <w:rPr>
        <w:sz w:val="18"/>
      </w:rPr>
      <w:instrText xml:space="preserve"> "Samling" *\charformat </w:instrText>
    </w:r>
    <w:r w:rsidRPr="00461AB3">
      <w:fldChar w:fldCharType="end"/>
    </w:r>
    <w:r w:rsidRPr="00461AB3">
      <w:tab/>
      <w:t xml:space="preserve">pnr: </w:t>
    </w:r>
    <w:r w:rsidRPr="00461AB3">
      <w:fldChar w:fldCharType="begin" w:fldLock="1"/>
    </w:r>
    <w:r w:rsidRPr="00461AB3">
      <w:instrText xml:space="preserve"> DOCPROPERTY</w:instrText>
    </w:r>
    <w:r w:rsidRPr="00461AB3">
      <w:rPr>
        <w:sz w:val="18"/>
      </w:rPr>
      <w:instrText xml:space="preserve"> "Partinummer" *\charformat </w:instrText>
    </w:r>
    <w:r w:rsidRPr="00461AB3">
      <w:fldChar w:fldCharType="separate"/>
    </w:r>
    <w:r w:rsidR="004546BC" w:rsidRPr="00461AB3">
      <w:t>kd610</w:t>
    </w:r>
    <w:r w:rsidRPr="00461AB3">
      <w:fldChar w:fldCharType="end"/>
    </w:r>
  </w:p>
  <w:p w:rsidR="009A4BD9" w:rsidRPr="00461AB3" w:rsidRDefault="009A4BD9">
    <w:pPr>
      <w:pStyle w:val="FSHRub1"/>
    </w:pPr>
    <w:r w:rsidRPr="00461AB3">
      <w:t>Motion till riksdagen</w:t>
    </w:r>
    <w:r w:rsidRPr="00461AB3">
      <w:br/>
    </w:r>
    <w:r w:rsidRPr="00461AB3">
      <w:fldChar w:fldCharType="begin" w:fldLock="1"/>
    </w:r>
    <w:r w:rsidRPr="00461AB3">
      <w:instrText xml:space="preserve"> DOCPROPERTY "YearUser" *\charformat </w:instrText>
    </w:r>
    <w:r w:rsidRPr="00461AB3">
      <w:fldChar w:fldCharType="separate"/>
    </w:r>
    <w:r w:rsidR="004546BC" w:rsidRPr="00461AB3">
      <w:t>2005/06</w:t>
    </w:r>
    <w:r w:rsidRPr="00461AB3">
      <w:fldChar w:fldCharType="end"/>
    </w:r>
    <w:r w:rsidRPr="00461AB3">
      <w:t>:</w:t>
    </w:r>
    <w:r w:rsidRPr="00461AB3">
      <w:fldChar w:fldCharType="begin" w:fldLock="1"/>
    </w:r>
    <w:r w:rsidRPr="00461AB3">
      <w:instrText xml:space="preserve"> DOCPROPERTY "Motionsnummer" *\charformat </w:instrText>
    </w:r>
    <w:r w:rsidRPr="00461AB3">
      <w:fldChar w:fldCharType="separate"/>
    </w:r>
    <w:r w:rsidR="004546BC" w:rsidRPr="00461AB3">
      <w:t>K333</w:t>
    </w:r>
    <w:r w:rsidRPr="00461AB3">
      <w:fldChar w:fldCharType="end"/>
    </w:r>
  </w:p>
  <w:p w:rsidR="009A4BD9" w:rsidRPr="00461AB3" w:rsidRDefault="009A4BD9">
    <w:pPr>
      <w:pStyle w:val="FSHNormalS5"/>
    </w:pPr>
    <w:r w:rsidRPr="00461AB3">
      <w:fldChar w:fldCharType="begin" w:fldLock="1"/>
    </w:r>
    <w:r w:rsidRPr="00461AB3">
      <w:instrText xml:space="preserve"> DOCPROPERTY "MotionarText" *\charformat </w:instrText>
    </w:r>
    <w:r w:rsidRPr="00461AB3">
      <w:fldChar w:fldCharType="separate"/>
    </w:r>
    <w:r w:rsidR="004546BC" w:rsidRPr="00461AB3">
      <w:t>av Torsten Lindström (kd)</w:t>
    </w:r>
    <w:r w:rsidRPr="00461AB3">
      <w:fldChar w:fldCharType="end"/>
    </w:r>
    <w:r w:rsidRPr="00461AB3">
      <w:br/>
    </w:r>
    <w:r w:rsidRPr="00461AB3">
      <w:fldChar w:fldCharType="begin" w:fldLock="1"/>
    </w:r>
    <w:r w:rsidRPr="00461AB3">
      <w:instrText xml:space="preserve"> DOCPROPERTY "SvarFrasKort" *\charformat </w:instrText>
    </w:r>
    <w:r w:rsidRPr="00461AB3">
      <w:fldChar w:fldCharType="end"/>
    </w:r>
  </w:p>
  <w:p w:rsidR="009A4BD9" w:rsidRPr="00461AB3" w:rsidRDefault="009A4BD9">
    <w:pPr>
      <w:pStyle w:val="FSHTitel"/>
    </w:pPr>
    <w:r w:rsidRPr="00461AB3">
      <w:fldChar w:fldCharType="begin" w:fldLock="1"/>
    </w:r>
    <w:r w:rsidRPr="00461AB3">
      <w:instrText xml:space="preserve"> DOCPROPERTY</w:instrText>
    </w:r>
    <w:r w:rsidRPr="00461AB3">
      <w:rPr>
        <w:sz w:val="18"/>
      </w:rPr>
      <w:instrText xml:space="preserve"> "RubrikSvar" *\charformat </w:instrText>
    </w:r>
    <w:r w:rsidRPr="00461AB3">
      <w:fldChar w:fldCharType="separate"/>
    </w:r>
    <w:r w:rsidR="004546BC" w:rsidRPr="00461AB3">
      <w:t>Statsrådens pensioner</w:t>
    </w:r>
    <w:r w:rsidRPr="00461AB3">
      <w:fldChar w:fldCharType="end"/>
    </w:r>
  </w:p>
  <w:p w:rsidR="009A4BD9" w:rsidRPr="00461AB3" w:rsidRDefault="009A4BD9" w:rsidP="00C761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9A4B954"/>
    <w:lvl w:ilvl="0" w:tplc="6B3C56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1067701">
    <w:abstractNumId w:val="13"/>
  </w:num>
  <w:num w:numId="2" w16cid:durableId="1314289693">
    <w:abstractNumId w:val="10"/>
  </w:num>
  <w:num w:numId="3" w16cid:durableId="1159660060">
    <w:abstractNumId w:val="11"/>
  </w:num>
  <w:num w:numId="4" w16cid:durableId="753553331">
    <w:abstractNumId w:val="12"/>
  </w:num>
  <w:num w:numId="5" w16cid:durableId="1568807939">
    <w:abstractNumId w:val="8"/>
  </w:num>
  <w:num w:numId="6" w16cid:durableId="1607882442">
    <w:abstractNumId w:val="3"/>
  </w:num>
  <w:num w:numId="7" w16cid:durableId="1156412791">
    <w:abstractNumId w:val="2"/>
  </w:num>
  <w:num w:numId="8" w16cid:durableId="950669213">
    <w:abstractNumId w:val="1"/>
  </w:num>
  <w:num w:numId="9" w16cid:durableId="809903633">
    <w:abstractNumId w:val="0"/>
  </w:num>
  <w:num w:numId="10" w16cid:durableId="449476656">
    <w:abstractNumId w:val="9"/>
  </w:num>
  <w:num w:numId="11" w16cid:durableId="258100854">
    <w:abstractNumId w:val="7"/>
  </w:num>
  <w:num w:numId="12" w16cid:durableId="1068040321">
    <w:abstractNumId w:val="6"/>
  </w:num>
  <w:num w:numId="13" w16cid:durableId="169486096">
    <w:abstractNumId w:val="5"/>
  </w:num>
  <w:num w:numId="14" w16cid:durableId="119264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BD3285"/>
    <w:rsid w:val="000077BB"/>
    <w:rsid w:val="00064BC3"/>
    <w:rsid w:val="00066775"/>
    <w:rsid w:val="00072FB9"/>
    <w:rsid w:val="000B11EC"/>
    <w:rsid w:val="00100531"/>
    <w:rsid w:val="00201DFB"/>
    <w:rsid w:val="00204A63"/>
    <w:rsid w:val="00212FF1"/>
    <w:rsid w:val="00230193"/>
    <w:rsid w:val="002375FF"/>
    <w:rsid w:val="0025068A"/>
    <w:rsid w:val="002818D3"/>
    <w:rsid w:val="002D11A8"/>
    <w:rsid w:val="00445271"/>
    <w:rsid w:val="004546BC"/>
    <w:rsid w:val="00461AB3"/>
    <w:rsid w:val="004737D9"/>
    <w:rsid w:val="004A0504"/>
    <w:rsid w:val="004E38D9"/>
    <w:rsid w:val="005B6C78"/>
    <w:rsid w:val="006F6720"/>
    <w:rsid w:val="00740D6D"/>
    <w:rsid w:val="00794149"/>
    <w:rsid w:val="007B67A7"/>
    <w:rsid w:val="007C6092"/>
    <w:rsid w:val="00990644"/>
    <w:rsid w:val="009A4BD9"/>
    <w:rsid w:val="009B05F1"/>
    <w:rsid w:val="00A053C6"/>
    <w:rsid w:val="00B13BF0"/>
    <w:rsid w:val="00BD3285"/>
    <w:rsid w:val="00C1285C"/>
    <w:rsid w:val="00C27B7D"/>
    <w:rsid w:val="00C761C1"/>
    <w:rsid w:val="00CC4B18"/>
    <w:rsid w:val="00D1174F"/>
    <w:rsid w:val="00DC6C70"/>
    <w:rsid w:val="00E22893"/>
    <w:rsid w:val="00E360DE"/>
    <w:rsid w:val="00E75D28"/>
    <w:rsid w:val="00E84F25"/>
    <w:rsid w:val="00FD30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EDDBB9-AFFA-4D5D-AD6E-BC76C4F6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761C1"/>
    <w:pPr>
      <w:spacing w:after="250"/>
    </w:pPr>
  </w:style>
  <w:style w:type="paragraph" w:customStyle="1" w:styleId="Hemstlatt">
    <w:name w:val="Hemstl_att"/>
    <w:aliases w:val="HemstPunkt,HemstPunktFlera,HemställansPunkt,Förslagstext"/>
    <w:basedOn w:val="Normal"/>
    <w:next w:val="Normal"/>
    <w:rsid w:val="006F67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2375FF"/>
    <w:pPr>
      <w:spacing w:after="100" w:afterAutospacing="1" w:line="312" w:lineRule="auto"/>
    </w:pPr>
    <w:rPr>
      <w:rFonts w:ascii="Verdana" w:hAnsi="Verdana"/>
      <w:color w:val="000000"/>
      <w:sz w:val="18"/>
      <w:szCs w:val="18"/>
    </w:rPr>
  </w:style>
  <w:style w:type="paragraph" w:styleId="Ballongtext">
    <w:name w:val="Balloon Text"/>
    <w:basedOn w:val="Normal"/>
    <w:semiHidden/>
    <w:rsid w:val="005B6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2008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K333</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K333</dc:title>
  <dc:subject>K333</dc:subject>
  <dc:creator>Riksdagen</dc:creator>
  <cp:keywords>Riksdagen</cp:keywords>
  <dc:description/>
  <cp:lastModifiedBy>Lars Brink</cp:lastModifiedBy>
  <cp:revision>2</cp:revision>
  <cp:lastPrinted>2006-01-13T13:25:00Z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Statsrådens pensioner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Statsrådens pensioner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20052006000001070100000006100069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20052006000001070100000006100069</vt:lpwstr>
  </property>
  <property fmtid="{D5CDD505-2E9C-101B-9397-08002B2CF9AE}" pid="50" name="nummer">
    <vt:lpwstr>333</vt:lpwstr>
  </property>
  <property fmtid="{D5CDD505-2E9C-101B-9397-08002B2CF9AE}" pid="51" name="utskottsbeteckning">
    <vt:lpwstr>K</vt:lpwstr>
  </property>
</Properties>
</file>