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3C44CD7A97A4EEB9AE3DAB0DAD9BB78"/>
        </w:placeholder>
        <w:text/>
      </w:sdtPr>
      <w:sdtEndPr/>
      <w:sdtContent>
        <w:p w:rsidRPr="009B062B" w:rsidR="00AF30DD" w:rsidP="00DA28CE" w:rsidRDefault="00AF30DD" w14:paraId="7FE3187D" w14:textId="77777777">
          <w:pPr>
            <w:pStyle w:val="Rubrik1"/>
            <w:spacing w:after="300"/>
          </w:pPr>
          <w:r w:rsidRPr="009B062B">
            <w:t>Förslag till riksdagsbeslut</w:t>
          </w:r>
        </w:p>
      </w:sdtContent>
    </w:sdt>
    <w:sdt>
      <w:sdtPr>
        <w:alias w:val="Yrkande 1"/>
        <w:tag w:val="df77e823-8004-4639-93c7-be3de28d1715"/>
        <w:id w:val="-1822027541"/>
        <w:lock w:val="sdtLocked"/>
      </w:sdtPr>
      <w:sdtEndPr/>
      <w:sdtContent>
        <w:p w:rsidR="00A4316A" w:rsidRDefault="00444989" w14:paraId="462F8106" w14:textId="77777777">
          <w:pPr>
            <w:pStyle w:val="Frslagstext"/>
          </w:pPr>
          <w:r>
            <w:t>Riksdagen anvisar anslagen för 2020 inom utgiftsområde 21 Energi enligt förslaget i tabell 1 i motionen.</w:t>
          </w:r>
        </w:p>
      </w:sdtContent>
    </w:sdt>
    <w:sdt>
      <w:sdtPr>
        <w:alias w:val="Yrkande 2"/>
        <w:tag w:val="d07e7b00-b01d-4383-8dbf-918f360218be"/>
        <w:id w:val="260807504"/>
        <w:lock w:val="sdtLocked"/>
      </w:sdtPr>
      <w:sdtEndPr/>
      <w:sdtContent>
        <w:p w:rsidR="00A4316A" w:rsidRDefault="00444989" w14:paraId="2775A8B6" w14:textId="77777777">
          <w:pPr>
            <w:pStyle w:val="Frslagstext"/>
          </w:pPr>
          <w:r>
            <w:t>Riksdagen ställer sig bakom det som anförs i motionen om ett ökat anslag till energiforskning och tillkännager detta för regeringen.</w:t>
          </w:r>
        </w:p>
      </w:sdtContent>
    </w:sdt>
    <w:sdt>
      <w:sdtPr>
        <w:alias w:val="Yrkande 3"/>
        <w:tag w:val="d4ed1dc8-953d-45bc-bfd9-7c103eb2d9b9"/>
        <w:id w:val="1337199165"/>
        <w:lock w:val="sdtLocked"/>
      </w:sdtPr>
      <w:sdtEndPr/>
      <w:sdtContent>
        <w:p w:rsidR="00A4316A" w:rsidRDefault="00444989" w14:paraId="67D60650" w14:textId="77777777">
          <w:pPr>
            <w:pStyle w:val="Frslagstext"/>
          </w:pPr>
          <w:r>
            <w:t>Riksdagen ställer sig bakom det som anförs i motionen om att avvisa anslaget för laddinfrastruktur längs större vägar och tillkännager detta för regeringen.</w:t>
          </w:r>
        </w:p>
      </w:sdtContent>
    </w:sdt>
    <w:sdt>
      <w:sdtPr>
        <w:alias w:val="Yrkande 4"/>
        <w:tag w:val="8231ef42-cf1a-4149-9629-992348346300"/>
        <w:id w:val="2097367021"/>
        <w:lock w:val="sdtLocked"/>
      </w:sdtPr>
      <w:sdtEndPr/>
      <w:sdtContent>
        <w:p w:rsidR="00A4316A" w:rsidRDefault="00444989" w14:paraId="18BD0DBF" w14:textId="77777777">
          <w:pPr>
            <w:pStyle w:val="Frslagstext"/>
          </w:pPr>
          <w:r>
            <w:t>Riksdagen ställer sig bakom det som anförs i motionen om ett minskat anslag till energiteknik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C4D3AC17DDF4D90A9C29015FBC54C8A"/>
        </w:placeholder>
        <w:text/>
      </w:sdtPr>
      <w:sdtEndPr/>
      <w:sdtContent>
        <w:p w:rsidRPr="00CD6897" w:rsidR="006D79C9" w:rsidP="00333E95" w:rsidRDefault="003D75E7" w14:paraId="27C51455" w14:textId="77777777">
          <w:pPr>
            <w:pStyle w:val="Rubrik1"/>
          </w:pPr>
          <w:r>
            <w:t>Anslagsanvisning</w:t>
          </w:r>
        </w:p>
      </w:sdtContent>
    </w:sdt>
    <w:p w:rsidRPr="00A8649F" w:rsidR="00A8649F" w:rsidP="00A8649F" w:rsidRDefault="00A8649F" w14:paraId="1DB539E9" w14:textId="77777777">
      <w:pPr>
        <w:pStyle w:val="Rubrik2"/>
        <w:spacing w:before="440"/>
      </w:pPr>
      <w:r w:rsidRPr="00A8649F">
        <w:t>Anslagsförslag 2020 för utgiftsområde 21 Energi</w:t>
      </w:r>
    </w:p>
    <w:p w:rsidRPr="00A8649F" w:rsidR="00422B9E" w:rsidP="00A8649F" w:rsidRDefault="003D75E7" w14:paraId="4EA9C058" w14:textId="795A6A8C">
      <w:pPr>
        <w:pStyle w:val="Tabellrubrik"/>
      </w:pPr>
      <w:r w:rsidRPr="00A8649F">
        <w:t>Tabell 1 Moderaternas förslag till anslag för 2020 uttryckt som differens gentemot regeringens förslag</w:t>
      </w:r>
    </w:p>
    <w:p w:rsidRPr="00A8649F" w:rsidR="00A82998" w:rsidP="00A8649F" w:rsidRDefault="00A82998" w14:paraId="7C8945E7" w14:textId="05846101">
      <w:pPr>
        <w:pStyle w:val="Tabellunderrubrik"/>
      </w:pPr>
      <w:r w:rsidRPr="00A8649F">
        <w:t>Tusental kronor</w:t>
      </w:r>
    </w:p>
    <w:tbl>
      <w:tblPr>
        <w:tblW w:w="8505" w:type="dxa"/>
        <w:tblLayout w:type="fixed"/>
        <w:tblCellMar>
          <w:left w:w="57" w:type="dxa"/>
          <w:right w:w="57" w:type="dxa"/>
        </w:tblCellMar>
        <w:tblLook w:val="04A0" w:firstRow="1" w:lastRow="0" w:firstColumn="1" w:lastColumn="0" w:noHBand="0" w:noVBand="1"/>
      </w:tblPr>
      <w:tblGrid>
        <w:gridCol w:w="567"/>
        <w:gridCol w:w="4725"/>
        <w:gridCol w:w="1509"/>
        <w:gridCol w:w="1704"/>
      </w:tblGrid>
      <w:tr w:rsidRPr="00CD6897" w:rsidR="00A8649F" w:rsidTr="003D6150" w14:paraId="052262C4" w14:textId="77777777">
        <w:trPr>
          <w:trHeight w:val="510"/>
          <w:tblHeader/>
        </w:trPr>
        <w:tc>
          <w:tcPr>
            <w:tcW w:w="5292" w:type="dxa"/>
            <w:gridSpan w:val="2"/>
            <w:tcBorders>
              <w:top w:val="single" w:color="auto" w:sz="4" w:space="0"/>
              <w:left w:val="nil"/>
              <w:bottom w:val="single" w:color="auto" w:sz="4" w:space="0"/>
              <w:right w:val="nil"/>
            </w:tcBorders>
            <w:shd w:val="clear" w:color="auto" w:fill="auto"/>
            <w:noWrap/>
            <w:hideMark/>
          </w:tcPr>
          <w:p w:rsidRPr="00A8649F" w:rsidR="00A8649F" w:rsidP="00A8649F" w:rsidRDefault="00A8649F" w14:paraId="113B108C" w14:textId="77777777">
            <w:pPr>
              <w:pStyle w:val="Normalutanindragellerluft"/>
              <w:spacing w:line="240" w:lineRule="exact"/>
              <w:rPr>
                <w:b/>
                <w:bCs/>
                <w:sz w:val="20"/>
                <w:szCs w:val="20"/>
              </w:rPr>
            </w:pPr>
            <w:r w:rsidRPr="00A8649F">
              <w:rPr>
                <w:b/>
                <w:bCs/>
                <w:sz w:val="20"/>
                <w:szCs w:val="20"/>
              </w:rPr>
              <w:t>Ramanslag</w:t>
            </w:r>
          </w:p>
        </w:tc>
        <w:tc>
          <w:tcPr>
            <w:tcW w:w="1509" w:type="dxa"/>
            <w:tcBorders>
              <w:top w:val="single" w:color="auto" w:sz="4" w:space="0"/>
              <w:left w:val="nil"/>
              <w:bottom w:val="single" w:color="auto" w:sz="4" w:space="0"/>
              <w:right w:val="nil"/>
            </w:tcBorders>
            <w:shd w:val="clear" w:color="auto" w:fill="auto"/>
            <w:vAlign w:val="bottom"/>
            <w:hideMark/>
          </w:tcPr>
          <w:p w:rsidRPr="00A8649F" w:rsidR="00A8649F" w:rsidP="00676101" w:rsidRDefault="00A8649F" w14:paraId="21F6890D" w14:textId="77777777">
            <w:pPr>
              <w:pStyle w:val="Normalutanindragellerluft"/>
              <w:spacing w:line="240" w:lineRule="exact"/>
              <w:jc w:val="right"/>
              <w:rPr>
                <w:b/>
                <w:bCs/>
                <w:sz w:val="20"/>
                <w:szCs w:val="20"/>
              </w:rPr>
            </w:pPr>
            <w:r w:rsidRPr="00A8649F">
              <w:rPr>
                <w:b/>
                <w:bCs/>
                <w:sz w:val="20"/>
                <w:szCs w:val="20"/>
              </w:rPr>
              <w:t>Regeringens förslag</w:t>
            </w:r>
          </w:p>
        </w:tc>
        <w:tc>
          <w:tcPr>
            <w:tcW w:w="1704" w:type="dxa"/>
            <w:tcBorders>
              <w:top w:val="single" w:color="auto" w:sz="4" w:space="0"/>
              <w:left w:val="nil"/>
              <w:bottom w:val="single" w:color="auto" w:sz="4" w:space="0"/>
              <w:right w:val="nil"/>
            </w:tcBorders>
            <w:shd w:val="clear" w:color="auto" w:fill="auto"/>
            <w:vAlign w:val="bottom"/>
            <w:hideMark/>
          </w:tcPr>
          <w:p w:rsidRPr="00A8649F" w:rsidR="00A8649F" w:rsidP="00676101" w:rsidRDefault="00A8649F" w14:paraId="09F4886D" w14:textId="77777777">
            <w:pPr>
              <w:pStyle w:val="Normalutanindragellerluft"/>
              <w:spacing w:line="240" w:lineRule="exact"/>
              <w:jc w:val="right"/>
              <w:rPr>
                <w:b/>
                <w:bCs/>
                <w:sz w:val="20"/>
                <w:szCs w:val="20"/>
              </w:rPr>
            </w:pPr>
            <w:r w:rsidRPr="00A8649F">
              <w:rPr>
                <w:b/>
                <w:bCs/>
                <w:sz w:val="20"/>
                <w:szCs w:val="20"/>
              </w:rPr>
              <w:t>Avvikelse från regeringen (M)</w:t>
            </w:r>
          </w:p>
        </w:tc>
      </w:tr>
      <w:tr w:rsidRPr="00CD6897" w:rsidR="00A8649F" w:rsidTr="00676101" w14:paraId="3673259A" w14:textId="77777777">
        <w:trPr>
          <w:trHeight w:val="255"/>
        </w:trPr>
        <w:tc>
          <w:tcPr>
            <w:tcW w:w="567" w:type="dxa"/>
            <w:tcBorders>
              <w:top w:val="nil"/>
              <w:left w:val="nil"/>
              <w:bottom w:val="nil"/>
              <w:right w:val="nil"/>
            </w:tcBorders>
            <w:shd w:val="clear" w:color="auto" w:fill="auto"/>
            <w:hideMark/>
          </w:tcPr>
          <w:p w:rsidRPr="00A8649F" w:rsidR="00A8649F" w:rsidP="00A8649F" w:rsidRDefault="00A8649F" w14:paraId="40FE5AAD" w14:textId="77777777">
            <w:pPr>
              <w:pStyle w:val="Normalutanindragellerluft"/>
              <w:spacing w:line="240" w:lineRule="exact"/>
              <w:rPr>
                <w:sz w:val="20"/>
                <w:szCs w:val="20"/>
              </w:rPr>
            </w:pPr>
            <w:r w:rsidRPr="00A8649F">
              <w:rPr>
                <w:sz w:val="20"/>
                <w:szCs w:val="20"/>
              </w:rPr>
              <w:t>1:1</w:t>
            </w:r>
          </w:p>
        </w:tc>
        <w:tc>
          <w:tcPr>
            <w:tcW w:w="4725" w:type="dxa"/>
            <w:tcBorders>
              <w:top w:val="nil"/>
              <w:left w:val="nil"/>
              <w:bottom w:val="nil"/>
              <w:right w:val="nil"/>
            </w:tcBorders>
            <w:shd w:val="clear" w:color="auto" w:fill="auto"/>
            <w:hideMark/>
          </w:tcPr>
          <w:p w:rsidRPr="00A8649F" w:rsidR="00A8649F" w:rsidP="00A8649F" w:rsidRDefault="00A8649F" w14:paraId="78E9723D" w14:textId="77777777">
            <w:pPr>
              <w:pStyle w:val="Normalutanindragellerluft"/>
              <w:spacing w:line="240" w:lineRule="exact"/>
              <w:rPr>
                <w:sz w:val="20"/>
                <w:szCs w:val="20"/>
              </w:rPr>
            </w:pPr>
            <w:r w:rsidRPr="00A8649F">
              <w:rPr>
                <w:sz w:val="20"/>
                <w:szCs w:val="20"/>
              </w:rPr>
              <w:t>Statens energimyndighet</w:t>
            </w:r>
          </w:p>
        </w:tc>
        <w:tc>
          <w:tcPr>
            <w:tcW w:w="1509" w:type="dxa"/>
            <w:tcBorders>
              <w:top w:val="nil"/>
              <w:left w:val="nil"/>
              <w:bottom w:val="nil"/>
              <w:right w:val="nil"/>
            </w:tcBorders>
            <w:shd w:val="clear" w:color="auto" w:fill="auto"/>
            <w:vAlign w:val="bottom"/>
            <w:hideMark/>
          </w:tcPr>
          <w:p w:rsidRPr="00A8649F" w:rsidR="00A8649F" w:rsidP="00676101" w:rsidRDefault="00A8649F" w14:paraId="2ED094BC" w14:textId="77777777">
            <w:pPr>
              <w:pStyle w:val="Normalutanindragellerluft"/>
              <w:spacing w:line="240" w:lineRule="exact"/>
              <w:jc w:val="right"/>
              <w:rPr>
                <w:sz w:val="20"/>
                <w:szCs w:val="20"/>
              </w:rPr>
            </w:pPr>
            <w:r w:rsidRPr="00A8649F">
              <w:rPr>
                <w:sz w:val="20"/>
                <w:szCs w:val="20"/>
              </w:rPr>
              <w:t>304 609</w:t>
            </w:r>
          </w:p>
        </w:tc>
        <w:tc>
          <w:tcPr>
            <w:tcW w:w="1704" w:type="dxa"/>
            <w:tcBorders>
              <w:top w:val="nil"/>
              <w:left w:val="nil"/>
              <w:bottom w:val="nil"/>
              <w:right w:val="nil"/>
            </w:tcBorders>
            <w:shd w:val="clear" w:color="auto" w:fill="auto"/>
            <w:vAlign w:val="bottom"/>
            <w:hideMark/>
          </w:tcPr>
          <w:p w:rsidRPr="00A8649F" w:rsidR="00A8649F" w:rsidP="00676101" w:rsidRDefault="00A8649F" w14:paraId="12E6AC78" w14:textId="77777777">
            <w:pPr>
              <w:pStyle w:val="Normalutanindragellerluft"/>
              <w:spacing w:line="240" w:lineRule="exact"/>
              <w:jc w:val="right"/>
              <w:rPr>
                <w:sz w:val="20"/>
                <w:szCs w:val="20"/>
              </w:rPr>
            </w:pPr>
            <w:r w:rsidRPr="00A8649F">
              <w:rPr>
                <w:sz w:val="20"/>
                <w:szCs w:val="20"/>
              </w:rPr>
              <w:t>−3 000</w:t>
            </w:r>
          </w:p>
        </w:tc>
      </w:tr>
      <w:tr w:rsidRPr="00CD6897" w:rsidR="00A8649F" w:rsidTr="00676101" w14:paraId="2F8011BB" w14:textId="77777777">
        <w:trPr>
          <w:trHeight w:val="255"/>
        </w:trPr>
        <w:tc>
          <w:tcPr>
            <w:tcW w:w="567" w:type="dxa"/>
            <w:tcBorders>
              <w:top w:val="nil"/>
              <w:left w:val="nil"/>
              <w:bottom w:val="nil"/>
              <w:right w:val="nil"/>
            </w:tcBorders>
            <w:shd w:val="clear" w:color="auto" w:fill="auto"/>
            <w:hideMark/>
          </w:tcPr>
          <w:p w:rsidRPr="00A8649F" w:rsidR="00A8649F" w:rsidP="00A8649F" w:rsidRDefault="00A8649F" w14:paraId="276775FD" w14:textId="77777777">
            <w:pPr>
              <w:pStyle w:val="Normalutanindragellerluft"/>
              <w:spacing w:line="240" w:lineRule="exact"/>
              <w:rPr>
                <w:sz w:val="20"/>
                <w:szCs w:val="20"/>
              </w:rPr>
            </w:pPr>
            <w:r w:rsidRPr="00A8649F">
              <w:rPr>
                <w:sz w:val="20"/>
                <w:szCs w:val="20"/>
              </w:rPr>
              <w:t>1:2</w:t>
            </w:r>
          </w:p>
        </w:tc>
        <w:tc>
          <w:tcPr>
            <w:tcW w:w="4725" w:type="dxa"/>
            <w:tcBorders>
              <w:top w:val="nil"/>
              <w:left w:val="nil"/>
              <w:bottom w:val="nil"/>
              <w:right w:val="nil"/>
            </w:tcBorders>
            <w:shd w:val="clear" w:color="auto" w:fill="auto"/>
            <w:hideMark/>
          </w:tcPr>
          <w:p w:rsidRPr="00A8649F" w:rsidR="00A8649F" w:rsidP="00A8649F" w:rsidRDefault="00A8649F" w14:paraId="47264426" w14:textId="77777777">
            <w:pPr>
              <w:pStyle w:val="Normalutanindragellerluft"/>
              <w:spacing w:line="240" w:lineRule="exact"/>
              <w:rPr>
                <w:sz w:val="20"/>
                <w:szCs w:val="20"/>
              </w:rPr>
            </w:pPr>
            <w:r w:rsidRPr="00A8649F">
              <w:rPr>
                <w:sz w:val="20"/>
                <w:szCs w:val="20"/>
              </w:rPr>
              <w:t>Insatser för energieffektivisering</w:t>
            </w:r>
          </w:p>
        </w:tc>
        <w:tc>
          <w:tcPr>
            <w:tcW w:w="1509" w:type="dxa"/>
            <w:tcBorders>
              <w:top w:val="nil"/>
              <w:left w:val="nil"/>
              <w:bottom w:val="nil"/>
              <w:right w:val="nil"/>
            </w:tcBorders>
            <w:shd w:val="clear" w:color="auto" w:fill="auto"/>
            <w:vAlign w:val="bottom"/>
            <w:hideMark/>
          </w:tcPr>
          <w:p w:rsidRPr="00A8649F" w:rsidR="00A8649F" w:rsidP="00676101" w:rsidRDefault="00A8649F" w14:paraId="22114C75" w14:textId="77777777">
            <w:pPr>
              <w:pStyle w:val="Normalutanindragellerluft"/>
              <w:spacing w:line="240" w:lineRule="exact"/>
              <w:jc w:val="right"/>
              <w:rPr>
                <w:sz w:val="20"/>
                <w:szCs w:val="20"/>
              </w:rPr>
            </w:pPr>
            <w:r w:rsidRPr="00A8649F">
              <w:rPr>
                <w:sz w:val="20"/>
                <w:szCs w:val="20"/>
              </w:rPr>
              <w:t>203 000</w:t>
            </w:r>
          </w:p>
        </w:tc>
        <w:tc>
          <w:tcPr>
            <w:tcW w:w="1704" w:type="dxa"/>
            <w:tcBorders>
              <w:top w:val="nil"/>
              <w:left w:val="nil"/>
              <w:bottom w:val="nil"/>
              <w:right w:val="nil"/>
            </w:tcBorders>
            <w:shd w:val="clear" w:color="auto" w:fill="auto"/>
            <w:vAlign w:val="bottom"/>
            <w:hideMark/>
          </w:tcPr>
          <w:p w:rsidRPr="00A8649F" w:rsidR="00A8649F" w:rsidP="00676101" w:rsidRDefault="00A8649F" w14:paraId="0CAEF881" w14:textId="77777777">
            <w:pPr>
              <w:pStyle w:val="Normalutanindragellerluft"/>
              <w:spacing w:line="240" w:lineRule="exact"/>
              <w:jc w:val="right"/>
              <w:rPr>
                <w:sz w:val="20"/>
                <w:szCs w:val="20"/>
              </w:rPr>
            </w:pPr>
          </w:p>
        </w:tc>
      </w:tr>
      <w:tr w:rsidRPr="00CD6897" w:rsidR="00A8649F" w:rsidTr="00676101" w14:paraId="4A01829F" w14:textId="77777777">
        <w:trPr>
          <w:trHeight w:val="255"/>
        </w:trPr>
        <w:tc>
          <w:tcPr>
            <w:tcW w:w="567" w:type="dxa"/>
            <w:tcBorders>
              <w:top w:val="nil"/>
              <w:left w:val="nil"/>
              <w:bottom w:val="nil"/>
              <w:right w:val="nil"/>
            </w:tcBorders>
            <w:shd w:val="clear" w:color="auto" w:fill="auto"/>
            <w:hideMark/>
          </w:tcPr>
          <w:p w:rsidRPr="00A8649F" w:rsidR="00A8649F" w:rsidP="00A8649F" w:rsidRDefault="00A8649F" w14:paraId="0D948382" w14:textId="77777777">
            <w:pPr>
              <w:pStyle w:val="Normalutanindragellerluft"/>
              <w:spacing w:line="240" w:lineRule="exact"/>
              <w:rPr>
                <w:sz w:val="20"/>
                <w:szCs w:val="20"/>
              </w:rPr>
            </w:pPr>
            <w:r w:rsidRPr="00A8649F">
              <w:rPr>
                <w:sz w:val="20"/>
                <w:szCs w:val="20"/>
              </w:rPr>
              <w:t>1:3</w:t>
            </w:r>
          </w:p>
        </w:tc>
        <w:tc>
          <w:tcPr>
            <w:tcW w:w="4725" w:type="dxa"/>
            <w:tcBorders>
              <w:top w:val="nil"/>
              <w:left w:val="nil"/>
              <w:bottom w:val="nil"/>
              <w:right w:val="nil"/>
            </w:tcBorders>
            <w:shd w:val="clear" w:color="auto" w:fill="auto"/>
            <w:hideMark/>
          </w:tcPr>
          <w:p w:rsidRPr="00A8649F" w:rsidR="00A8649F" w:rsidP="00A8649F" w:rsidRDefault="00A8649F" w14:paraId="1585BDC3" w14:textId="77777777">
            <w:pPr>
              <w:pStyle w:val="Normalutanindragellerluft"/>
              <w:spacing w:line="240" w:lineRule="exact"/>
              <w:rPr>
                <w:sz w:val="20"/>
                <w:szCs w:val="20"/>
              </w:rPr>
            </w:pPr>
            <w:r w:rsidRPr="00A8649F">
              <w:rPr>
                <w:sz w:val="20"/>
                <w:szCs w:val="20"/>
              </w:rPr>
              <w:t>Insatser för förnybar elproduktion</w:t>
            </w:r>
          </w:p>
        </w:tc>
        <w:tc>
          <w:tcPr>
            <w:tcW w:w="1509" w:type="dxa"/>
            <w:tcBorders>
              <w:top w:val="nil"/>
              <w:left w:val="nil"/>
              <w:bottom w:val="nil"/>
              <w:right w:val="nil"/>
            </w:tcBorders>
            <w:shd w:val="clear" w:color="auto" w:fill="auto"/>
            <w:vAlign w:val="bottom"/>
            <w:hideMark/>
          </w:tcPr>
          <w:p w:rsidRPr="00A8649F" w:rsidR="00A8649F" w:rsidP="00676101" w:rsidRDefault="00A8649F" w14:paraId="46CDA9C5" w14:textId="77777777">
            <w:pPr>
              <w:pStyle w:val="Normalutanindragellerluft"/>
              <w:spacing w:line="240" w:lineRule="exact"/>
              <w:jc w:val="right"/>
              <w:rPr>
                <w:sz w:val="20"/>
                <w:szCs w:val="20"/>
              </w:rPr>
            </w:pPr>
            <w:r w:rsidRPr="00A8649F">
              <w:rPr>
                <w:sz w:val="20"/>
                <w:szCs w:val="20"/>
              </w:rPr>
              <w:t>25 000</w:t>
            </w:r>
          </w:p>
        </w:tc>
        <w:tc>
          <w:tcPr>
            <w:tcW w:w="1704" w:type="dxa"/>
            <w:tcBorders>
              <w:top w:val="nil"/>
              <w:left w:val="nil"/>
              <w:bottom w:val="nil"/>
              <w:right w:val="nil"/>
            </w:tcBorders>
            <w:shd w:val="clear" w:color="auto" w:fill="auto"/>
            <w:vAlign w:val="bottom"/>
            <w:hideMark/>
          </w:tcPr>
          <w:p w:rsidRPr="00A8649F" w:rsidR="00A8649F" w:rsidP="00676101" w:rsidRDefault="00A8649F" w14:paraId="5AF6D2CA" w14:textId="77777777">
            <w:pPr>
              <w:pStyle w:val="Normalutanindragellerluft"/>
              <w:spacing w:line="240" w:lineRule="exact"/>
              <w:jc w:val="right"/>
              <w:rPr>
                <w:sz w:val="20"/>
                <w:szCs w:val="20"/>
              </w:rPr>
            </w:pPr>
          </w:p>
        </w:tc>
      </w:tr>
      <w:tr w:rsidRPr="00CD6897" w:rsidR="00A8649F" w:rsidTr="00676101" w14:paraId="1E8C1340" w14:textId="77777777">
        <w:trPr>
          <w:trHeight w:val="255"/>
        </w:trPr>
        <w:tc>
          <w:tcPr>
            <w:tcW w:w="567" w:type="dxa"/>
            <w:tcBorders>
              <w:top w:val="nil"/>
              <w:left w:val="nil"/>
              <w:bottom w:val="nil"/>
              <w:right w:val="nil"/>
            </w:tcBorders>
            <w:shd w:val="clear" w:color="auto" w:fill="auto"/>
            <w:hideMark/>
          </w:tcPr>
          <w:p w:rsidRPr="00A8649F" w:rsidR="00A8649F" w:rsidP="00A8649F" w:rsidRDefault="00A8649F" w14:paraId="21647891" w14:textId="77777777">
            <w:pPr>
              <w:pStyle w:val="Normalutanindragellerluft"/>
              <w:spacing w:line="240" w:lineRule="exact"/>
              <w:rPr>
                <w:sz w:val="20"/>
                <w:szCs w:val="20"/>
              </w:rPr>
            </w:pPr>
            <w:r w:rsidRPr="00A8649F">
              <w:rPr>
                <w:sz w:val="20"/>
                <w:szCs w:val="20"/>
              </w:rPr>
              <w:t>1:4</w:t>
            </w:r>
          </w:p>
        </w:tc>
        <w:tc>
          <w:tcPr>
            <w:tcW w:w="4725" w:type="dxa"/>
            <w:tcBorders>
              <w:top w:val="nil"/>
              <w:left w:val="nil"/>
              <w:bottom w:val="nil"/>
              <w:right w:val="nil"/>
            </w:tcBorders>
            <w:shd w:val="clear" w:color="auto" w:fill="auto"/>
            <w:hideMark/>
          </w:tcPr>
          <w:p w:rsidRPr="00A8649F" w:rsidR="00A8649F" w:rsidP="00A8649F" w:rsidRDefault="00A8649F" w14:paraId="26720674" w14:textId="77777777">
            <w:pPr>
              <w:pStyle w:val="Normalutanindragellerluft"/>
              <w:spacing w:line="240" w:lineRule="exact"/>
              <w:rPr>
                <w:sz w:val="20"/>
                <w:szCs w:val="20"/>
              </w:rPr>
            </w:pPr>
            <w:r w:rsidRPr="00A8649F">
              <w:rPr>
                <w:sz w:val="20"/>
                <w:szCs w:val="20"/>
              </w:rPr>
              <w:t>Energiforskning</w:t>
            </w:r>
          </w:p>
        </w:tc>
        <w:tc>
          <w:tcPr>
            <w:tcW w:w="1509" w:type="dxa"/>
            <w:tcBorders>
              <w:top w:val="nil"/>
              <w:left w:val="nil"/>
              <w:bottom w:val="nil"/>
              <w:right w:val="nil"/>
            </w:tcBorders>
            <w:shd w:val="clear" w:color="auto" w:fill="auto"/>
            <w:vAlign w:val="bottom"/>
            <w:hideMark/>
          </w:tcPr>
          <w:p w:rsidRPr="00A8649F" w:rsidR="00A8649F" w:rsidP="00676101" w:rsidRDefault="00A8649F" w14:paraId="7F6E5752" w14:textId="77777777">
            <w:pPr>
              <w:pStyle w:val="Normalutanindragellerluft"/>
              <w:spacing w:line="240" w:lineRule="exact"/>
              <w:jc w:val="right"/>
              <w:rPr>
                <w:sz w:val="20"/>
                <w:szCs w:val="20"/>
              </w:rPr>
            </w:pPr>
            <w:r w:rsidRPr="00A8649F">
              <w:rPr>
                <w:sz w:val="20"/>
                <w:szCs w:val="20"/>
              </w:rPr>
              <w:t>1 567 723</w:t>
            </w:r>
          </w:p>
        </w:tc>
        <w:tc>
          <w:tcPr>
            <w:tcW w:w="1704" w:type="dxa"/>
            <w:tcBorders>
              <w:top w:val="nil"/>
              <w:left w:val="nil"/>
              <w:bottom w:val="nil"/>
              <w:right w:val="nil"/>
            </w:tcBorders>
            <w:shd w:val="clear" w:color="auto" w:fill="auto"/>
            <w:vAlign w:val="bottom"/>
            <w:hideMark/>
          </w:tcPr>
          <w:p w:rsidRPr="00A8649F" w:rsidR="00A8649F" w:rsidP="00676101" w:rsidRDefault="00A8649F" w14:paraId="4718D40F" w14:textId="77777777">
            <w:pPr>
              <w:pStyle w:val="Normalutanindragellerluft"/>
              <w:spacing w:line="240" w:lineRule="exact"/>
              <w:jc w:val="right"/>
              <w:rPr>
                <w:sz w:val="20"/>
                <w:szCs w:val="20"/>
              </w:rPr>
            </w:pPr>
            <w:r w:rsidRPr="00A8649F">
              <w:rPr>
                <w:sz w:val="20"/>
                <w:szCs w:val="20"/>
              </w:rPr>
              <w:t>+100 000</w:t>
            </w:r>
          </w:p>
        </w:tc>
      </w:tr>
      <w:tr w:rsidRPr="00CD6897" w:rsidR="00A8649F" w:rsidTr="00676101" w14:paraId="452FBFFA" w14:textId="77777777">
        <w:trPr>
          <w:trHeight w:val="255"/>
        </w:trPr>
        <w:tc>
          <w:tcPr>
            <w:tcW w:w="567" w:type="dxa"/>
            <w:tcBorders>
              <w:top w:val="nil"/>
              <w:left w:val="nil"/>
              <w:bottom w:val="nil"/>
              <w:right w:val="nil"/>
            </w:tcBorders>
            <w:shd w:val="clear" w:color="auto" w:fill="auto"/>
            <w:hideMark/>
          </w:tcPr>
          <w:p w:rsidRPr="00A8649F" w:rsidR="00A8649F" w:rsidP="00A8649F" w:rsidRDefault="00A8649F" w14:paraId="56D1C0A0" w14:textId="77777777">
            <w:pPr>
              <w:pStyle w:val="Normalutanindragellerluft"/>
              <w:spacing w:line="240" w:lineRule="exact"/>
              <w:rPr>
                <w:sz w:val="20"/>
                <w:szCs w:val="20"/>
              </w:rPr>
            </w:pPr>
            <w:r w:rsidRPr="00A8649F">
              <w:rPr>
                <w:sz w:val="20"/>
                <w:szCs w:val="20"/>
              </w:rPr>
              <w:t>1:5</w:t>
            </w:r>
          </w:p>
        </w:tc>
        <w:tc>
          <w:tcPr>
            <w:tcW w:w="4725" w:type="dxa"/>
            <w:tcBorders>
              <w:top w:val="nil"/>
              <w:left w:val="nil"/>
              <w:bottom w:val="nil"/>
              <w:right w:val="nil"/>
            </w:tcBorders>
            <w:shd w:val="clear" w:color="auto" w:fill="auto"/>
            <w:hideMark/>
          </w:tcPr>
          <w:p w:rsidRPr="00A8649F" w:rsidR="00A8649F" w:rsidP="00A8649F" w:rsidRDefault="00A8649F" w14:paraId="47D7A2F3" w14:textId="77777777">
            <w:pPr>
              <w:pStyle w:val="Normalutanindragellerluft"/>
              <w:spacing w:line="240" w:lineRule="exact"/>
              <w:rPr>
                <w:sz w:val="20"/>
                <w:szCs w:val="20"/>
              </w:rPr>
            </w:pPr>
            <w:r w:rsidRPr="00A8649F">
              <w:rPr>
                <w:sz w:val="20"/>
                <w:szCs w:val="20"/>
              </w:rPr>
              <w:t>Laddinfrastruktur längs större vägar</w:t>
            </w:r>
          </w:p>
        </w:tc>
        <w:tc>
          <w:tcPr>
            <w:tcW w:w="1509" w:type="dxa"/>
            <w:tcBorders>
              <w:top w:val="nil"/>
              <w:left w:val="nil"/>
              <w:bottom w:val="nil"/>
              <w:right w:val="nil"/>
            </w:tcBorders>
            <w:shd w:val="clear" w:color="auto" w:fill="auto"/>
            <w:vAlign w:val="bottom"/>
            <w:hideMark/>
          </w:tcPr>
          <w:p w:rsidRPr="00A8649F" w:rsidR="00A8649F" w:rsidP="00676101" w:rsidRDefault="00A8649F" w14:paraId="3693228A" w14:textId="77777777">
            <w:pPr>
              <w:pStyle w:val="Normalutanindragellerluft"/>
              <w:spacing w:line="240" w:lineRule="exact"/>
              <w:jc w:val="right"/>
              <w:rPr>
                <w:sz w:val="20"/>
                <w:szCs w:val="20"/>
              </w:rPr>
            </w:pPr>
            <w:r w:rsidRPr="00A8649F">
              <w:rPr>
                <w:sz w:val="20"/>
                <w:szCs w:val="20"/>
              </w:rPr>
              <w:t>50 000</w:t>
            </w:r>
          </w:p>
        </w:tc>
        <w:tc>
          <w:tcPr>
            <w:tcW w:w="1704" w:type="dxa"/>
            <w:tcBorders>
              <w:top w:val="nil"/>
              <w:left w:val="nil"/>
              <w:bottom w:val="nil"/>
              <w:right w:val="nil"/>
            </w:tcBorders>
            <w:shd w:val="clear" w:color="auto" w:fill="auto"/>
            <w:vAlign w:val="bottom"/>
            <w:hideMark/>
          </w:tcPr>
          <w:p w:rsidRPr="00A8649F" w:rsidR="00A8649F" w:rsidP="00676101" w:rsidRDefault="00A8649F" w14:paraId="45A0CEF1" w14:textId="77777777">
            <w:pPr>
              <w:pStyle w:val="Normalutanindragellerluft"/>
              <w:spacing w:line="240" w:lineRule="exact"/>
              <w:jc w:val="right"/>
              <w:rPr>
                <w:sz w:val="20"/>
                <w:szCs w:val="20"/>
              </w:rPr>
            </w:pPr>
            <w:r w:rsidRPr="00A8649F">
              <w:rPr>
                <w:sz w:val="20"/>
                <w:szCs w:val="20"/>
              </w:rPr>
              <w:t>−50 000</w:t>
            </w:r>
          </w:p>
        </w:tc>
      </w:tr>
      <w:tr w:rsidRPr="00CD6897" w:rsidR="00A8649F" w:rsidTr="00676101" w14:paraId="19D0FB71" w14:textId="77777777">
        <w:trPr>
          <w:trHeight w:val="255"/>
        </w:trPr>
        <w:tc>
          <w:tcPr>
            <w:tcW w:w="567" w:type="dxa"/>
            <w:tcBorders>
              <w:top w:val="nil"/>
              <w:left w:val="nil"/>
              <w:bottom w:val="nil"/>
              <w:right w:val="nil"/>
            </w:tcBorders>
            <w:shd w:val="clear" w:color="auto" w:fill="auto"/>
            <w:hideMark/>
          </w:tcPr>
          <w:p w:rsidRPr="00A8649F" w:rsidR="00A8649F" w:rsidP="00A8649F" w:rsidRDefault="00A8649F" w14:paraId="095F99F7" w14:textId="77777777">
            <w:pPr>
              <w:pStyle w:val="Normalutanindragellerluft"/>
              <w:spacing w:line="240" w:lineRule="exact"/>
              <w:rPr>
                <w:sz w:val="20"/>
                <w:szCs w:val="20"/>
              </w:rPr>
            </w:pPr>
            <w:r w:rsidRPr="00A8649F">
              <w:rPr>
                <w:sz w:val="20"/>
                <w:szCs w:val="20"/>
              </w:rPr>
              <w:t>1:6</w:t>
            </w:r>
          </w:p>
        </w:tc>
        <w:tc>
          <w:tcPr>
            <w:tcW w:w="4725" w:type="dxa"/>
            <w:tcBorders>
              <w:top w:val="nil"/>
              <w:left w:val="nil"/>
              <w:bottom w:val="nil"/>
              <w:right w:val="nil"/>
            </w:tcBorders>
            <w:shd w:val="clear" w:color="auto" w:fill="auto"/>
            <w:hideMark/>
          </w:tcPr>
          <w:p w:rsidRPr="00A8649F" w:rsidR="00A8649F" w:rsidP="00A8649F" w:rsidRDefault="00A8649F" w14:paraId="33A24A42" w14:textId="77777777">
            <w:pPr>
              <w:pStyle w:val="Normalutanindragellerluft"/>
              <w:spacing w:line="240" w:lineRule="exact"/>
              <w:rPr>
                <w:sz w:val="20"/>
                <w:szCs w:val="20"/>
              </w:rPr>
            </w:pPr>
            <w:r w:rsidRPr="00A8649F">
              <w:rPr>
                <w:sz w:val="20"/>
                <w:szCs w:val="20"/>
              </w:rPr>
              <w:t>Energimarknadsinspektionen</w:t>
            </w:r>
          </w:p>
        </w:tc>
        <w:tc>
          <w:tcPr>
            <w:tcW w:w="1509" w:type="dxa"/>
            <w:tcBorders>
              <w:top w:val="nil"/>
              <w:left w:val="nil"/>
              <w:bottom w:val="nil"/>
              <w:right w:val="nil"/>
            </w:tcBorders>
            <w:shd w:val="clear" w:color="auto" w:fill="auto"/>
            <w:vAlign w:val="bottom"/>
            <w:hideMark/>
          </w:tcPr>
          <w:p w:rsidRPr="00A8649F" w:rsidR="00A8649F" w:rsidP="00676101" w:rsidRDefault="00A8649F" w14:paraId="7407A249" w14:textId="77777777">
            <w:pPr>
              <w:pStyle w:val="Normalutanindragellerluft"/>
              <w:spacing w:line="240" w:lineRule="exact"/>
              <w:jc w:val="right"/>
              <w:rPr>
                <w:sz w:val="20"/>
                <w:szCs w:val="20"/>
              </w:rPr>
            </w:pPr>
            <w:r w:rsidRPr="00A8649F">
              <w:rPr>
                <w:sz w:val="20"/>
                <w:szCs w:val="20"/>
              </w:rPr>
              <w:t>135 272</w:t>
            </w:r>
          </w:p>
        </w:tc>
        <w:tc>
          <w:tcPr>
            <w:tcW w:w="1704" w:type="dxa"/>
            <w:tcBorders>
              <w:top w:val="nil"/>
              <w:left w:val="nil"/>
              <w:bottom w:val="nil"/>
              <w:right w:val="nil"/>
            </w:tcBorders>
            <w:shd w:val="clear" w:color="auto" w:fill="auto"/>
            <w:vAlign w:val="bottom"/>
            <w:hideMark/>
          </w:tcPr>
          <w:p w:rsidRPr="00A8649F" w:rsidR="00A8649F" w:rsidP="00676101" w:rsidRDefault="00A8649F" w14:paraId="63E9C254" w14:textId="77777777">
            <w:pPr>
              <w:pStyle w:val="Normalutanindragellerluft"/>
              <w:spacing w:line="240" w:lineRule="exact"/>
              <w:jc w:val="right"/>
              <w:rPr>
                <w:sz w:val="20"/>
                <w:szCs w:val="20"/>
              </w:rPr>
            </w:pPr>
            <w:r w:rsidRPr="00A8649F">
              <w:rPr>
                <w:sz w:val="20"/>
                <w:szCs w:val="20"/>
              </w:rPr>
              <w:t>−1 000</w:t>
            </w:r>
          </w:p>
        </w:tc>
      </w:tr>
      <w:tr w:rsidRPr="00CD6897" w:rsidR="00A8649F" w:rsidTr="00676101" w14:paraId="72A2CC5E" w14:textId="77777777">
        <w:trPr>
          <w:trHeight w:val="255"/>
        </w:trPr>
        <w:tc>
          <w:tcPr>
            <w:tcW w:w="567" w:type="dxa"/>
            <w:tcBorders>
              <w:top w:val="nil"/>
              <w:left w:val="nil"/>
              <w:bottom w:val="nil"/>
              <w:right w:val="nil"/>
            </w:tcBorders>
            <w:shd w:val="clear" w:color="auto" w:fill="auto"/>
            <w:hideMark/>
          </w:tcPr>
          <w:p w:rsidRPr="00A8649F" w:rsidR="00A8649F" w:rsidP="00A8649F" w:rsidRDefault="00A8649F" w14:paraId="2F7D0C65" w14:textId="77777777">
            <w:pPr>
              <w:pStyle w:val="Normalutanindragellerluft"/>
              <w:spacing w:line="240" w:lineRule="exact"/>
              <w:rPr>
                <w:sz w:val="20"/>
                <w:szCs w:val="20"/>
              </w:rPr>
            </w:pPr>
            <w:r w:rsidRPr="00A8649F">
              <w:rPr>
                <w:sz w:val="20"/>
                <w:szCs w:val="20"/>
              </w:rPr>
              <w:t>1:7</w:t>
            </w:r>
          </w:p>
        </w:tc>
        <w:tc>
          <w:tcPr>
            <w:tcW w:w="4725" w:type="dxa"/>
            <w:tcBorders>
              <w:top w:val="nil"/>
              <w:left w:val="nil"/>
              <w:bottom w:val="nil"/>
              <w:right w:val="nil"/>
            </w:tcBorders>
            <w:shd w:val="clear" w:color="auto" w:fill="auto"/>
            <w:hideMark/>
          </w:tcPr>
          <w:p w:rsidRPr="00A8649F" w:rsidR="00A8649F" w:rsidP="00A8649F" w:rsidRDefault="00A8649F" w14:paraId="6B51559B" w14:textId="77777777">
            <w:pPr>
              <w:pStyle w:val="Normalutanindragellerluft"/>
              <w:spacing w:line="240" w:lineRule="exact"/>
              <w:rPr>
                <w:sz w:val="20"/>
                <w:szCs w:val="20"/>
              </w:rPr>
            </w:pPr>
            <w:r w:rsidRPr="00A8649F">
              <w:rPr>
                <w:sz w:val="20"/>
                <w:szCs w:val="20"/>
              </w:rPr>
              <w:t>Energiteknik</w:t>
            </w:r>
          </w:p>
        </w:tc>
        <w:tc>
          <w:tcPr>
            <w:tcW w:w="1509" w:type="dxa"/>
            <w:tcBorders>
              <w:top w:val="nil"/>
              <w:left w:val="nil"/>
              <w:bottom w:val="nil"/>
              <w:right w:val="nil"/>
            </w:tcBorders>
            <w:shd w:val="clear" w:color="auto" w:fill="auto"/>
            <w:vAlign w:val="bottom"/>
            <w:hideMark/>
          </w:tcPr>
          <w:p w:rsidRPr="00A8649F" w:rsidR="00A8649F" w:rsidP="00676101" w:rsidRDefault="00A8649F" w14:paraId="2A4E1BA0" w14:textId="77777777">
            <w:pPr>
              <w:pStyle w:val="Normalutanindragellerluft"/>
              <w:spacing w:line="240" w:lineRule="exact"/>
              <w:jc w:val="right"/>
              <w:rPr>
                <w:sz w:val="20"/>
                <w:szCs w:val="20"/>
              </w:rPr>
            </w:pPr>
            <w:r w:rsidRPr="00A8649F">
              <w:rPr>
                <w:sz w:val="20"/>
                <w:szCs w:val="20"/>
              </w:rPr>
              <w:t>835 000</w:t>
            </w:r>
          </w:p>
        </w:tc>
        <w:tc>
          <w:tcPr>
            <w:tcW w:w="1704" w:type="dxa"/>
            <w:tcBorders>
              <w:top w:val="nil"/>
              <w:left w:val="nil"/>
              <w:bottom w:val="nil"/>
              <w:right w:val="nil"/>
            </w:tcBorders>
            <w:shd w:val="clear" w:color="auto" w:fill="auto"/>
            <w:vAlign w:val="bottom"/>
            <w:hideMark/>
          </w:tcPr>
          <w:p w:rsidRPr="00A8649F" w:rsidR="00A8649F" w:rsidP="00676101" w:rsidRDefault="00A8649F" w14:paraId="1186922F" w14:textId="77777777">
            <w:pPr>
              <w:pStyle w:val="Normalutanindragellerluft"/>
              <w:spacing w:line="240" w:lineRule="exact"/>
              <w:jc w:val="right"/>
              <w:rPr>
                <w:sz w:val="20"/>
                <w:szCs w:val="20"/>
              </w:rPr>
            </w:pPr>
            <w:r w:rsidRPr="00A8649F">
              <w:rPr>
                <w:sz w:val="20"/>
                <w:szCs w:val="20"/>
              </w:rPr>
              <w:t>−300 000</w:t>
            </w:r>
          </w:p>
        </w:tc>
      </w:tr>
      <w:tr w:rsidRPr="00CD6897" w:rsidR="00A8649F" w:rsidTr="00676101" w14:paraId="39AF4D43" w14:textId="77777777">
        <w:trPr>
          <w:trHeight w:val="255"/>
        </w:trPr>
        <w:tc>
          <w:tcPr>
            <w:tcW w:w="567" w:type="dxa"/>
            <w:tcBorders>
              <w:top w:val="nil"/>
              <w:left w:val="nil"/>
              <w:bottom w:val="nil"/>
              <w:right w:val="nil"/>
            </w:tcBorders>
            <w:shd w:val="clear" w:color="auto" w:fill="auto"/>
            <w:hideMark/>
          </w:tcPr>
          <w:p w:rsidRPr="00A8649F" w:rsidR="00A8649F" w:rsidP="00A8649F" w:rsidRDefault="00A8649F" w14:paraId="5FEE3514" w14:textId="77777777">
            <w:pPr>
              <w:pStyle w:val="Normalutanindragellerluft"/>
              <w:spacing w:line="240" w:lineRule="exact"/>
              <w:rPr>
                <w:sz w:val="20"/>
                <w:szCs w:val="20"/>
              </w:rPr>
            </w:pPr>
            <w:r w:rsidRPr="00A8649F">
              <w:rPr>
                <w:sz w:val="20"/>
                <w:szCs w:val="20"/>
              </w:rPr>
              <w:t>1:8</w:t>
            </w:r>
          </w:p>
        </w:tc>
        <w:tc>
          <w:tcPr>
            <w:tcW w:w="4725" w:type="dxa"/>
            <w:tcBorders>
              <w:top w:val="nil"/>
              <w:left w:val="nil"/>
              <w:bottom w:val="nil"/>
              <w:right w:val="nil"/>
            </w:tcBorders>
            <w:shd w:val="clear" w:color="auto" w:fill="auto"/>
            <w:hideMark/>
          </w:tcPr>
          <w:p w:rsidRPr="00A8649F" w:rsidR="00A8649F" w:rsidP="00A8649F" w:rsidRDefault="00A8649F" w14:paraId="50772891" w14:textId="77777777">
            <w:pPr>
              <w:pStyle w:val="Normalutanindragellerluft"/>
              <w:spacing w:line="240" w:lineRule="exact"/>
              <w:rPr>
                <w:sz w:val="20"/>
                <w:szCs w:val="20"/>
              </w:rPr>
            </w:pPr>
            <w:r w:rsidRPr="00A8649F">
              <w:rPr>
                <w:sz w:val="20"/>
                <w:szCs w:val="20"/>
              </w:rPr>
              <w:t>Elberedskap</w:t>
            </w:r>
          </w:p>
        </w:tc>
        <w:tc>
          <w:tcPr>
            <w:tcW w:w="1509" w:type="dxa"/>
            <w:tcBorders>
              <w:top w:val="nil"/>
              <w:left w:val="nil"/>
              <w:bottom w:val="nil"/>
              <w:right w:val="nil"/>
            </w:tcBorders>
            <w:shd w:val="clear" w:color="auto" w:fill="auto"/>
            <w:vAlign w:val="bottom"/>
            <w:hideMark/>
          </w:tcPr>
          <w:p w:rsidRPr="00A8649F" w:rsidR="00A8649F" w:rsidP="00676101" w:rsidRDefault="00A8649F" w14:paraId="065C1686" w14:textId="77777777">
            <w:pPr>
              <w:pStyle w:val="Normalutanindragellerluft"/>
              <w:spacing w:line="240" w:lineRule="exact"/>
              <w:jc w:val="right"/>
              <w:rPr>
                <w:sz w:val="20"/>
                <w:szCs w:val="20"/>
              </w:rPr>
            </w:pPr>
            <w:r w:rsidRPr="00A8649F">
              <w:rPr>
                <w:sz w:val="20"/>
                <w:szCs w:val="20"/>
              </w:rPr>
              <w:t>258 000</w:t>
            </w:r>
          </w:p>
        </w:tc>
        <w:tc>
          <w:tcPr>
            <w:tcW w:w="1704" w:type="dxa"/>
            <w:tcBorders>
              <w:top w:val="nil"/>
              <w:left w:val="nil"/>
              <w:bottom w:val="nil"/>
              <w:right w:val="nil"/>
            </w:tcBorders>
            <w:shd w:val="clear" w:color="auto" w:fill="auto"/>
            <w:vAlign w:val="bottom"/>
            <w:hideMark/>
          </w:tcPr>
          <w:p w:rsidRPr="00A8649F" w:rsidR="00A8649F" w:rsidP="00676101" w:rsidRDefault="00A8649F" w14:paraId="15D8CFF9" w14:textId="77777777">
            <w:pPr>
              <w:pStyle w:val="Normalutanindragellerluft"/>
              <w:spacing w:line="240" w:lineRule="exact"/>
              <w:jc w:val="right"/>
              <w:rPr>
                <w:sz w:val="20"/>
                <w:szCs w:val="20"/>
              </w:rPr>
            </w:pPr>
          </w:p>
        </w:tc>
      </w:tr>
      <w:tr w:rsidRPr="00CD6897" w:rsidR="00A8649F" w:rsidTr="00676101" w14:paraId="709D7FC2" w14:textId="77777777">
        <w:trPr>
          <w:trHeight w:val="255"/>
        </w:trPr>
        <w:tc>
          <w:tcPr>
            <w:tcW w:w="567" w:type="dxa"/>
            <w:tcBorders>
              <w:top w:val="nil"/>
              <w:left w:val="nil"/>
              <w:bottom w:val="nil"/>
              <w:right w:val="nil"/>
            </w:tcBorders>
            <w:shd w:val="clear" w:color="auto" w:fill="auto"/>
            <w:hideMark/>
          </w:tcPr>
          <w:p w:rsidRPr="00A8649F" w:rsidR="00A8649F" w:rsidP="00A8649F" w:rsidRDefault="00A8649F" w14:paraId="013D64F3" w14:textId="77777777">
            <w:pPr>
              <w:pStyle w:val="Normalutanindragellerluft"/>
              <w:spacing w:line="240" w:lineRule="exact"/>
              <w:rPr>
                <w:sz w:val="20"/>
                <w:szCs w:val="20"/>
              </w:rPr>
            </w:pPr>
            <w:r w:rsidRPr="00A8649F">
              <w:rPr>
                <w:sz w:val="20"/>
                <w:szCs w:val="20"/>
              </w:rPr>
              <w:t>1:9</w:t>
            </w:r>
          </w:p>
        </w:tc>
        <w:tc>
          <w:tcPr>
            <w:tcW w:w="4725" w:type="dxa"/>
            <w:tcBorders>
              <w:top w:val="nil"/>
              <w:left w:val="nil"/>
              <w:bottom w:val="nil"/>
              <w:right w:val="nil"/>
            </w:tcBorders>
            <w:shd w:val="clear" w:color="auto" w:fill="auto"/>
            <w:hideMark/>
          </w:tcPr>
          <w:p w:rsidRPr="00A8649F" w:rsidR="00A8649F" w:rsidP="00A8649F" w:rsidRDefault="00A8649F" w14:paraId="2B5662B2" w14:textId="77777777">
            <w:pPr>
              <w:pStyle w:val="Normalutanindragellerluft"/>
              <w:spacing w:line="240" w:lineRule="exact"/>
              <w:rPr>
                <w:sz w:val="20"/>
                <w:szCs w:val="20"/>
              </w:rPr>
            </w:pPr>
            <w:r w:rsidRPr="00A8649F">
              <w:rPr>
                <w:sz w:val="20"/>
                <w:szCs w:val="20"/>
              </w:rPr>
              <w:t>Avgifter till internationella organisationer</w:t>
            </w:r>
          </w:p>
        </w:tc>
        <w:tc>
          <w:tcPr>
            <w:tcW w:w="1509" w:type="dxa"/>
            <w:tcBorders>
              <w:top w:val="nil"/>
              <w:left w:val="nil"/>
              <w:bottom w:val="nil"/>
              <w:right w:val="nil"/>
            </w:tcBorders>
            <w:shd w:val="clear" w:color="auto" w:fill="auto"/>
            <w:vAlign w:val="bottom"/>
            <w:hideMark/>
          </w:tcPr>
          <w:p w:rsidRPr="00A8649F" w:rsidR="00A8649F" w:rsidP="00676101" w:rsidRDefault="00A8649F" w14:paraId="2C1504C8" w14:textId="77777777">
            <w:pPr>
              <w:pStyle w:val="Normalutanindragellerluft"/>
              <w:spacing w:line="240" w:lineRule="exact"/>
              <w:jc w:val="right"/>
              <w:rPr>
                <w:sz w:val="20"/>
                <w:szCs w:val="20"/>
              </w:rPr>
            </w:pPr>
            <w:r w:rsidRPr="00A8649F">
              <w:rPr>
                <w:sz w:val="20"/>
                <w:szCs w:val="20"/>
              </w:rPr>
              <w:t>25 328</w:t>
            </w:r>
          </w:p>
        </w:tc>
        <w:tc>
          <w:tcPr>
            <w:tcW w:w="1704" w:type="dxa"/>
            <w:tcBorders>
              <w:top w:val="nil"/>
              <w:left w:val="nil"/>
              <w:bottom w:val="nil"/>
              <w:right w:val="nil"/>
            </w:tcBorders>
            <w:shd w:val="clear" w:color="auto" w:fill="auto"/>
            <w:vAlign w:val="bottom"/>
            <w:hideMark/>
          </w:tcPr>
          <w:p w:rsidRPr="00A8649F" w:rsidR="00A8649F" w:rsidP="00676101" w:rsidRDefault="00A8649F" w14:paraId="3D6541E3" w14:textId="77777777">
            <w:pPr>
              <w:pStyle w:val="Normalutanindragellerluft"/>
              <w:spacing w:line="240" w:lineRule="exact"/>
              <w:jc w:val="right"/>
              <w:rPr>
                <w:sz w:val="20"/>
                <w:szCs w:val="20"/>
              </w:rPr>
            </w:pPr>
          </w:p>
        </w:tc>
      </w:tr>
      <w:tr w:rsidRPr="00CD6897" w:rsidR="00A8649F" w:rsidTr="00676101" w14:paraId="166F3D82" w14:textId="77777777">
        <w:trPr>
          <w:trHeight w:val="510"/>
        </w:trPr>
        <w:tc>
          <w:tcPr>
            <w:tcW w:w="567" w:type="dxa"/>
            <w:tcBorders>
              <w:top w:val="nil"/>
              <w:left w:val="nil"/>
              <w:right w:val="nil"/>
            </w:tcBorders>
            <w:shd w:val="clear" w:color="auto" w:fill="auto"/>
            <w:hideMark/>
          </w:tcPr>
          <w:p w:rsidRPr="00A8649F" w:rsidR="00A8649F" w:rsidP="00A8649F" w:rsidRDefault="00A8649F" w14:paraId="2C13FF8C" w14:textId="77777777">
            <w:pPr>
              <w:pStyle w:val="Normalutanindragellerluft"/>
              <w:spacing w:line="240" w:lineRule="exact"/>
              <w:rPr>
                <w:sz w:val="20"/>
                <w:szCs w:val="20"/>
              </w:rPr>
            </w:pPr>
            <w:r w:rsidRPr="00A8649F">
              <w:rPr>
                <w:sz w:val="20"/>
                <w:szCs w:val="20"/>
              </w:rPr>
              <w:lastRenderedPageBreak/>
              <w:t>1:10</w:t>
            </w:r>
          </w:p>
        </w:tc>
        <w:tc>
          <w:tcPr>
            <w:tcW w:w="4725" w:type="dxa"/>
            <w:tcBorders>
              <w:top w:val="nil"/>
              <w:left w:val="nil"/>
              <w:right w:val="nil"/>
            </w:tcBorders>
            <w:shd w:val="clear" w:color="auto" w:fill="auto"/>
            <w:hideMark/>
          </w:tcPr>
          <w:p w:rsidRPr="00A8649F" w:rsidR="00A8649F" w:rsidP="00A8649F" w:rsidRDefault="00A8649F" w14:paraId="163F6D23" w14:textId="77777777">
            <w:pPr>
              <w:pStyle w:val="Normalutanindragellerluft"/>
              <w:spacing w:line="240" w:lineRule="exact"/>
              <w:rPr>
                <w:sz w:val="20"/>
                <w:szCs w:val="20"/>
              </w:rPr>
            </w:pPr>
            <w:r w:rsidRPr="00A8649F">
              <w:rPr>
                <w:sz w:val="20"/>
                <w:szCs w:val="20"/>
              </w:rPr>
              <w:t>Lokal och regional kapacitetsutveckling för klimat- och energiomställning</w:t>
            </w:r>
          </w:p>
        </w:tc>
        <w:tc>
          <w:tcPr>
            <w:tcW w:w="1509" w:type="dxa"/>
            <w:tcBorders>
              <w:top w:val="nil"/>
              <w:left w:val="nil"/>
              <w:right w:val="nil"/>
            </w:tcBorders>
            <w:shd w:val="clear" w:color="auto" w:fill="auto"/>
            <w:vAlign w:val="bottom"/>
            <w:hideMark/>
          </w:tcPr>
          <w:p w:rsidRPr="00A8649F" w:rsidR="00A8649F" w:rsidP="00676101" w:rsidRDefault="00A8649F" w14:paraId="1A4A91F0" w14:textId="77777777">
            <w:pPr>
              <w:pStyle w:val="Normalutanindragellerluft"/>
              <w:spacing w:line="240" w:lineRule="exact"/>
              <w:jc w:val="right"/>
              <w:rPr>
                <w:sz w:val="20"/>
                <w:szCs w:val="20"/>
              </w:rPr>
            </w:pPr>
            <w:r w:rsidRPr="00A8649F">
              <w:rPr>
                <w:sz w:val="20"/>
                <w:szCs w:val="20"/>
              </w:rPr>
              <w:t>65 000</w:t>
            </w:r>
          </w:p>
        </w:tc>
        <w:tc>
          <w:tcPr>
            <w:tcW w:w="1704" w:type="dxa"/>
            <w:tcBorders>
              <w:top w:val="nil"/>
              <w:left w:val="nil"/>
              <w:right w:val="nil"/>
            </w:tcBorders>
            <w:shd w:val="clear" w:color="auto" w:fill="auto"/>
            <w:vAlign w:val="bottom"/>
            <w:hideMark/>
          </w:tcPr>
          <w:p w:rsidRPr="00A8649F" w:rsidR="00A8649F" w:rsidP="00676101" w:rsidRDefault="00A8649F" w14:paraId="39CD5CD6" w14:textId="77777777">
            <w:pPr>
              <w:pStyle w:val="Normalutanindragellerluft"/>
              <w:spacing w:line="240" w:lineRule="exact"/>
              <w:jc w:val="right"/>
              <w:rPr>
                <w:sz w:val="20"/>
                <w:szCs w:val="20"/>
              </w:rPr>
            </w:pPr>
          </w:p>
        </w:tc>
      </w:tr>
      <w:tr w:rsidRPr="00CD6897" w:rsidR="00A8649F" w:rsidTr="00676101" w14:paraId="423A3729" w14:textId="77777777">
        <w:trPr>
          <w:trHeight w:val="255"/>
        </w:trPr>
        <w:tc>
          <w:tcPr>
            <w:tcW w:w="567" w:type="dxa"/>
            <w:tcBorders>
              <w:left w:val="nil"/>
              <w:bottom w:val="single" w:color="auto" w:sz="4" w:space="0"/>
              <w:right w:val="nil"/>
            </w:tcBorders>
            <w:shd w:val="clear" w:color="auto" w:fill="auto"/>
            <w:hideMark/>
          </w:tcPr>
          <w:p w:rsidRPr="00A8649F" w:rsidR="00A8649F" w:rsidP="00A8649F" w:rsidRDefault="00A8649F" w14:paraId="005C5FEA" w14:textId="77777777">
            <w:pPr>
              <w:pStyle w:val="Normalutanindragellerluft"/>
              <w:spacing w:line="240" w:lineRule="exact"/>
              <w:rPr>
                <w:sz w:val="20"/>
                <w:szCs w:val="20"/>
              </w:rPr>
            </w:pPr>
          </w:p>
        </w:tc>
        <w:tc>
          <w:tcPr>
            <w:tcW w:w="4725" w:type="dxa"/>
            <w:tcBorders>
              <w:left w:val="nil"/>
              <w:bottom w:val="single" w:color="auto" w:sz="4" w:space="0"/>
              <w:right w:val="nil"/>
            </w:tcBorders>
            <w:shd w:val="clear" w:color="auto" w:fill="auto"/>
            <w:hideMark/>
          </w:tcPr>
          <w:p w:rsidRPr="00A8649F" w:rsidR="00A8649F" w:rsidP="00A8649F" w:rsidRDefault="00A8649F" w14:paraId="72D852F2" w14:textId="77777777">
            <w:pPr>
              <w:pStyle w:val="Normalutanindragellerluft"/>
              <w:spacing w:line="240" w:lineRule="exact"/>
              <w:rPr>
                <w:b/>
                <w:bCs/>
                <w:sz w:val="20"/>
                <w:szCs w:val="20"/>
              </w:rPr>
            </w:pPr>
            <w:r w:rsidRPr="00A8649F">
              <w:rPr>
                <w:b/>
                <w:bCs/>
                <w:sz w:val="20"/>
                <w:szCs w:val="20"/>
              </w:rPr>
              <w:t>Summa</w:t>
            </w:r>
          </w:p>
        </w:tc>
        <w:tc>
          <w:tcPr>
            <w:tcW w:w="1509" w:type="dxa"/>
            <w:tcBorders>
              <w:left w:val="nil"/>
              <w:bottom w:val="single" w:color="auto" w:sz="4" w:space="0"/>
              <w:right w:val="nil"/>
            </w:tcBorders>
            <w:shd w:val="clear" w:color="auto" w:fill="auto"/>
            <w:vAlign w:val="bottom"/>
            <w:hideMark/>
          </w:tcPr>
          <w:p w:rsidRPr="00A8649F" w:rsidR="00A8649F" w:rsidP="00676101" w:rsidRDefault="00A8649F" w14:paraId="6FF2FDEE" w14:textId="77777777">
            <w:pPr>
              <w:pStyle w:val="Normalutanindragellerluft"/>
              <w:spacing w:line="240" w:lineRule="exact"/>
              <w:jc w:val="right"/>
              <w:rPr>
                <w:b/>
                <w:bCs/>
                <w:sz w:val="20"/>
                <w:szCs w:val="20"/>
              </w:rPr>
            </w:pPr>
            <w:r w:rsidRPr="00A8649F">
              <w:rPr>
                <w:b/>
                <w:bCs/>
                <w:sz w:val="20"/>
                <w:szCs w:val="20"/>
              </w:rPr>
              <w:t>3 468 932</w:t>
            </w:r>
          </w:p>
        </w:tc>
        <w:tc>
          <w:tcPr>
            <w:tcW w:w="1704" w:type="dxa"/>
            <w:tcBorders>
              <w:left w:val="nil"/>
              <w:bottom w:val="single" w:color="auto" w:sz="4" w:space="0"/>
              <w:right w:val="nil"/>
            </w:tcBorders>
            <w:shd w:val="clear" w:color="auto" w:fill="auto"/>
            <w:vAlign w:val="bottom"/>
            <w:hideMark/>
          </w:tcPr>
          <w:p w:rsidRPr="00A8649F" w:rsidR="00A8649F" w:rsidP="00676101" w:rsidRDefault="00A8649F" w14:paraId="580490F7" w14:textId="77777777">
            <w:pPr>
              <w:pStyle w:val="Normalutanindragellerluft"/>
              <w:spacing w:line="240" w:lineRule="exact"/>
              <w:jc w:val="right"/>
              <w:rPr>
                <w:b/>
                <w:bCs/>
                <w:sz w:val="20"/>
                <w:szCs w:val="20"/>
              </w:rPr>
            </w:pPr>
            <w:r w:rsidRPr="00A8649F">
              <w:rPr>
                <w:b/>
                <w:bCs/>
                <w:sz w:val="20"/>
                <w:szCs w:val="20"/>
              </w:rPr>
              <w:t>−254 000</w:t>
            </w:r>
          </w:p>
        </w:tc>
      </w:tr>
    </w:tbl>
    <w:p w:rsidRPr="00CD6897" w:rsidR="003D75E7" w:rsidP="00580C7D" w:rsidRDefault="003D75E7" w14:paraId="4E62FB28" w14:textId="77777777">
      <w:pPr>
        <w:pStyle w:val="Rubrik1"/>
      </w:pPr>
      <w:r w:rsidRPr="00CD6897">
        <w:t>Motivering</w:t>
      </w:r>
    </w:p>
    <w:p w:rsidRPr="00CD6897" w:rsidR="003D75E7" w:rsidP="003D75E7" w:rsidRDefault="003D75E7" w14:paraId="464A1083" w14:textId="77665951">
      <w:pPr>
        <w:pStyle w:val="Normalutanindragellerluft"/>
      </w:pPr>
      <w:r w:rsidRPr="00CD6897">
        <w:t>Sveriges konkurrenskraft och välfärd bygger på en trygg elförsörjning. Den svenska energipolitiken ska värna klimatet, vara ekologiskt hållbar, säkra el till konkurrens</w:t>
      </w:r>
      <w:r w:rsidR="00F60CD5">
        <w:softHyphen/>
      </w:r>
      <w:r w:rsidRPr="00CD6897">
        <w:t xml:space="preserve">kraftiga priser och garantera att el finns när den behövs. En framgångsrik energipolitik måste kombinera en politik för lägre utsläpp av växthusgaser med reformer som möjliggör tillväxt och teknologisk utveckling. </w:t>
      </w:r>
    </w:p>
    <w:p w:rsidRPr="00CD6897" w:rsidR="003D75E7" w:rsidP="003D75E7" w:rsidRDefault="003D75E7" w14:paraId="22684968" w14:textId="77777777">
      <w:r w:rsidRPr="00CD6897">
        <w:t xml:space="preserve">Tack vare en välutbyggd vatten- och kärnkraft är det svenska elsystemet till 98 procent fossilfritt. Tillgången till fossilfri är central för att minska Sveriges utsläpp av växthusgaser. Det är en nyckel för att minska klimatavtrycket inom transportsektorn och industrin – två sektorer som står för en tredjedel vardera av utsläppen i Sverige. </w:t>
      </w:r>
    </w:p>
    <w:p w:rsidRPr="00CD6897" w:rsidR="003D75E7" w:rsidP="003D75E7" w:rsidRDefault="003D75E7" w14:paraId="15D4F021" w14:textId="77777777">
      <w:r w:rsidRPr="00CD6897">
        <w:t xml:space="preserve">Men för att klara elektrifieringen av samhället under kommande år behöver elproduktionen öka under kommande år. I dag ser vi dessutom hur kapacitetsbrister i elnäten hotar att stoppa allt från klimatsmart infrastruktur till etableringar av nya företag och investeringar i befintliga bolag. Den rådande kapacitetsbristen försämras samtidigt av den nyligen införda skatten på kraftvärme. Kraftvärmeanläggningar meddelade redan innan skatten infördes att de tvingas lägga ned sin verksamhet. </w:t>
      </w:r>
    </w:p>
    <w:p w:rsidRPr="00CD6897" w:rsidR="003D75E7" w:rsidP="003D75E7" w:rsidRDefault="003D75E7" w14:paraId="250CD132" w14:textId="77777777">
      <w:r w:rsidRPr="00CD6897">
        <w:t xml:space="preserve"> Sverige behöver en modern energipolitik som genererar mer el, minskar utsläppen och garanterar en långsiktig elförsörjning i hela Sverige. Vi ska samtidigt driva på för en politik som skapar tillväxt och främjar teknologisk utveckling i form av mer elektrifiering.</w:t>
      </w:r>
    </w:p>
    <w:p w:rsidRPr="00CD6897" w:rsidR="003D75E7" w:rsidP="003D75E7" w:rsidRDefault="003D75E7" w14:paraId="77C22F45" w14:textId="77777777">
      <w:pPr>
        <w:pStyle w:val="Rubrik2"/>
      </w:pPr>
      <w:r w:rsidRPr="00CD6897">
        <w:t>Anslag 1:1 Energimyndigheten</w:t>
      </w:r>
    </w:p>
    <w:p w:rsidRPr="00CD6897" w:rsidR="003D75E7" w:rsidP="003D75E7" w:rsidRDefault="003D75E7" w14:paraId="6F9C6E89" w14:textId="77777777">
      <w:pPr>
        <w:pStyle w:val="Normalutanindragellerluft"/>
      </w:pPr>
      <w:r w:rsidRPr="00CD6897">
        <w:t xml:space="preserve">Anslaget föreslås minska med tre miljoner kronor år 2020. Moderaterna minskar anslaget till följd av att pris- och löneomräkningen reduceras med 50 procent för att finansiera andra prioriterade reformer i budgetmotionen. Mot bakgrund av detta föreslås även anslaget minska med tre miljoner kronor år 2021 och tre miljoner kronor år 2022. </w:t>
      </w:r>
    </w:p>
    <w:p w:rsidRPr="00CD6897" w:rsidR="003D75E7" w:rsidP="00580C7D" w:rsidRDefault="003D75E7" w14:paraId="5F49835D" w14:textId="77777777">
      <w:pPr>
        <w:pStyle w:val="Rubrik2"/>
      </w:pPr>
      <w:r w:rsidRPr="00CD6897">
        <w:t>Anslag 1:4 Energiforskning</w:t>
      </w:r>
    </w:p>
    <w:p w:rsidRPr="00CD6897" w:rsidR="003D75E7" w:rsidP="00580C7D" w:rsidRDefault="003D75E7" w14:paraId="224181E5" w14:textId="6092D7F6">
      <w:pPr>
        <w:pStyle w:val="Normalutanindragellerluft"/>
      </w:pPr>
      <w:r w:rsidRPr="00CD6897">
        <w:t>Anslaget föreslås öka med 100 miljoner kronor år 2020. Medlen ska avse en förstudie i syfte att utveckla fjärde generationens kärnkraft i Sverige. Fjärde generationens kärn</w:t>
      </w:r>
      <w:r w:rsidR="00F60CD5">
        <w:softHyphen/>
      </w:r>
      <w:r w:rsidRPr="00CD6897">
        <w:t>kraft är ett samlingsnamn för en elproduktion som kännetecknas av hög säkerhet och att den är fri från långlivat avfall. Det ökade anslaget ska användas i syfte att inleda arbetet med utveckla en forskningsreaktor för fjärde generationens kärnkraft. Energi</w:t>
      </w:r>
      <w:r w:rsidR="00F60CD5">
        <w:softHyphen/>
      </w:r>
      <w:r w:rsidRPr="00CD6897">
        <w:t>myndigheten bör få i uppdrag att utlysa ett sådant projekt. Av samma anledning föreslås anslaget öka med 100 miljoner kronor år 2021 och 100 miljoner kronor år 2022.</w:t>
      </w:r>
    </w:p>
    <w:p w:rsidRPr="00CD6897" w:rsidR="003D75E7" w:rsidP="00580C7D" w:rsidRDefault="003D75E7" w14:paraId="4620F260" w14:textId="77777777">
      <w:pPr>
        <w:pStyle w:val="Rubrik2"/>
      </w:pPr>
      <w:r w:rsidRPr="00CD6897">
        <w:lastRenderedPageBreak/>
        <w:t>1:5 Laddinfrastruktur längs större vägar</w:t>
      </w:r>
      <w:bookmarkStart w:name="_GoBack" w:id="1"/>
      <w:bookmarkEnd w:id="1"/>
    </w:p>
    <w:p w:rsidRPr="00CD6897" w:rsidR="003D75E7" w:rsidP="00580C7D" w:rsidRDefault="003D75E7" w14:paraId="78FF31F3" w14:textId="48CB2AB1">
      <w:pPr>
        <w:pStyle w:val="Normalutanindragellerluft"/>
      </w:pPr>
      <w:r w:rsidRPr="00CD6897">
        <w:t xml:space="preserve">Moderaterna avvisar regeringens förslag om laddinfrastruktur längs större vägar till förmån för nytt anslag under utgiftsområde 20 Laddinfrastruktur, ett teknikneutralt stöd till laddinfrastruktur. Stödet ska vara teknikneutralt såtillvida att det ska kunna stötta investeringar i infrastruktur för koldioxidfria transporter som inte kan använda sig av traditionell infrastruktur för bensin och diesel. Det syftar till att säkerställa att </w:t>
      </w:r>
      <w:r w:rsidRPr="00F60CD5">
        <w:rPr>
          <w:spacing w:val="-2"/>
        </w:rPr>
        <w:t>nödvändig infrastruktur finns på plats för att en omställning av fordonsflottan ska kunna ske.</w:t>
      </w:r>
    </w:p>
    <w:p w:rsidRPr="00CD6897" w:rsidR="003D75E7" w:rsidP="003D75E7" w:rsidRDefault="003D75E7" w14:paraId="712C38C0" w14:textId="77777777">
      <w:pPr>
        <w:pStyle w:val="Rubrik2"/>
      </w:pPr>
      <w:r w:rsidRPr="00CD6897">
        <w:t>Anslag 1:6 Energimarknadsinspektionen</w:t>
      </w:r>
    </w:p>
    <w:p w:rsidRPr="00CD6897" w:rsidR="003D75E7" w:rsidP="00580C7D" w:rsidRDefault="003D75E7" w14:paraId="488A1928" w14:textId="77777777">
      <w:pPr>
        <w:pStyle w:val="Normalutanindragellerluft"/>
      </w:pPr>
      <w:r w:rsidRPr="00CD6897">
        <w:t>Anslaget föreslås minska med en miljon kronor år 2020. Moderaterna minskar anslaget till följd av att pris- och löneomräkningen reduceras med 50 procent för att finansiera andra prioriterade reformer i budgetmotionen. Mot denna bakgrund föreslås anslaget även minska med en miljon kronor år 2021 och en miljon kronor år 2022.</w:t>
      </w:r>
    </w:p>
    <w:p w:rsidRPr="00CD6897" w:rsidR="003D75E7" w:rsidP="00580C7D" w:rsidRDefault="003D75E7" w14:paraId="74F3F3A9" w14:textId="77777777">
      <w:pPr>
        <w:pStyle w:val="Rubrik2"/>
      </w:pPr>
      <w:r w:rsidRPr="00CD6897">
        <w:t>1:7 Energiteknik</w:t>
      </w:r>
    </w:p>
    <w:p w:rsidRPr="00CD6897" w:rsidR="003D75E7" w:rsidP="00580C7D" w:rsidRDefault="003D75E7" w14:paraId="4DD79C52" w14:textId="77777777">
      <w:pPr>
        <w:pStyle w:val="Normalutanindragellerluft"/>
      </w:pPr>
      <w:r w:rsidRPr="00CD6897">
        <w:t xml:space="preserve">Anslaget föreslås minska med 300 miljoner kronor år 2020 genom en minskning av stödet till solceller. </w:t>
      </w:r>
    </w:p>
    <w:p w:rsidRPr="00CD6897" w:rsidR="003D75E7" w:rsidP="00580C7D" w:rsidRDefault="003D75E7" w14:paraId="6394CE6D" w14:textId="35319926">
      <w:r w:rsidRPr="00CD6897">
        <w:t>Regeringens subventioner för att stimulera utbyggnaden av solceller har mött kraftig kritik av oberoende bedömare. Konjunkturinstitutet anser att stödet varken är kostnads</w:t>
      </w:r>
      <w:r w:rsidR="00F60CD5">
        <w:softHyphen/>
      </w:r>
      <w:r w:rsidRPr="00CD6897">
        <w:t xml:space="preserve">effektivt sett ur ett snävt solelsperspektiv eller ett bredare förnybarhetsperspektiv, och borde avskaffas. </w:t>
      </w:r>
    </w:p>
    <w:p w:rsidRPr="00CD6897" w:rsidR="003D75E7" w:rsidP="00580C7D" w:rsidRDefault="003D75E7" w14:paraId="5EC0273A" w14:textId="77777777">
      <w:r w:rsidRPr="00CD6897">
        <w:t xml:space="preserve">Energimyndigheten gör bedömningen att stödet bör avskaffas, och hänvisar till att privatpersoner har möjligheten till ROT-avdrag och att företag generellt har bättre förutsättningar att få ekonomi i en solcellsinvestering även utan investeringsstödet. </w:t>
      </w:r>
    </w:p>
    <w:p w:rsidRPr="00CD6897" w:rsidR="003D75E7" w:rsidP="00580C7D" w:rsidRDefault="003D75E7" w14:paraId="0CADD109" w14:textId="77777777">
      <w:r w:rsidRPr="00CD6897">
        <w:t xml:space="preserve">Även branschorganisationen Svensk Solenergi förordar en utfasning av stödet till följd av sjunkande priser för solceller och en kraftig marknadstillväxt. </w:t>
      </w:r>
    </w:p>
    <w:p w:rsidRPr="00CD6897" w:rsidR="003D75E7" w:rsidP="00580C7D" w:rsidRDefault="003D75E7" w14:paraId="03390E81" w14:textId="3A5BCC43">
      <w:r w:rsidRPr="00CD6897">
        <w:t>Moderaterna anser att en stegvis utfasning av stödet bör göras. Samtidigt som an</w:t>
      </w:r>
      <w:r w:rsidR="00F60CD5">
        <w:softHyphen/>
      </w:r>
      <w:r w:rsidRPr="00CD6897">
        <w:t>slaget minskas bör subventionsgraden sänkas till 15 procent i enlighet med Energi</w:t>
      </w:r>
      <w:r w:rsidR="00F60CD5">
        <w:softHyphen/>
      </w:r>
      <w:r w:rsidRPr="00CD6897">
        <w:t>myndighetens rekommendationer (Förenklad administratio</w:t>
      </w:r>
      <w:r w:rsidRPr="00CD6897" w:rsidR="003573B4">
        <w:t>n av solcellsstödet</w:t>
      </w:r>
      <w:r w:rsidR="00965854">
        <w:t>,</w:t>
      </w:r>
      <w:r w:rsidRPr="00CD6897" w:rsidR="003573B4">
        <w:t xml:space="preserve"> ER 2018:19).</w:t>
      </w:r>
    </w:p>
    <w:sdt>
      <w:sdtPr>
        <w:alias w:val="CC_Underskrifter"/>
        <w:tag w:val="CC_Underskrifter"/>
        <w:id w:val="583496634"/>
        <w:lock w:val="sdtContentLocked"/>
        <w:placeholder>
          <w:docPart w:val="5873AAEA59EA49E0A395FA40B1D52876"/>
        </w:placeholder>
      </w:sdtPr>
      <w:sdtEndPr/>
      <w:sdtContent>
        <w:p w:rsidR="004C0342" w:rsidP="00CD6897" w:rsidRDefault="004C0342" w14:paraId="50A43A8E" w14:textId="77777777"/>
        <w:p w:rsidRPr="008E0FE2" w:rsidR="004801AC" w:rsidP="00CD6897" w:rsidRDefault="003D6150" w14:paraId="4767338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r>
        <w:trPr>
          <w:cantSplit/>
        </w:trPr>
        <w:tc>
          <w:tcPr>
            <w:tcW w:w="50" w:type="pct"/>
            <w:vAlign w:val="bottom"/>
          </w:tcPr>
          <w:p>
            <w:pPr>
              <w:pStyle w:val="Underskrifter"/>
              <w:spacing w:after="0"/>
            </w:pPr>
            <w:r>
              <w:t>Ann-Charlotte Hammar Johnsson (M)</w:t>
            </w:r>
          </w:p>
        </w:tc>
        <w:tc>
          <w:tcPr>
            <w:tcW w:w="50" w:type="pct"/>
            <w:vAlign w:val="bottom"/>
          </w:tcPr>
          <w:p>
            <w:pPr>
              <w:pStyle w:val="Underskrifter"/>
              <w:spacing w:after="0"/>
            </w:pPr>
            <w:r>
              <w:t>Lotta Olsson (M)</w:t>
            </w:r>
          </w:p>
        </w:tc>
      </w:tr>
      <w:tr>
        <w:trPr>
          <w:cantSplit/>
        </w:trPr>
        <w:tc>
          <w:tcPr>
            <w:tcW w:w="50" w:type="pct"/>
            <w:vAlign w:val="bottom"/>
          </w:tcPr>
          <w:p>
            <w:pPr>
              <w:pStyle w:val="Underskrifter"/>
              <w:spacing w:after="0"/>
            </w:pPr>
            <w:r>
              <w:t>Ann-Sofie Lifvenhage (M)</w:t>
            </w:r>
          </w:p>
        </w:tc>
        <w:tc>
          <w:tcPr>
            <w:tcW w:w="50" w:type="pct"/>
            <w:vAlign w:val="bottom"/>
          </w:tcPr>
          <w:p>
            <w:pPr>
              <w:pStyle w:val="Underskrifter"/>
            </w:pPr>
            <w:r>
              <w:t> </w:t>
            </w:r>
          </w:p>
        </w:tc>
      </w:tr>
    </w:tbl>
    <w:p w:rsidR="007822AA" w:rsidRDefault="007822AA" w14:paraId="36B3328D" w14:textId="77777777"/>
    <w:sectPr w:rsidR="007822A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0DE6A6" w14:textId="77777777" w:rsidR="001E2A78" w:rsidRDefault="001E2A78" w:rsidP="000C1CAD">
      <w:pPr>
        <w:spacing w:line="240" w:lineRule="auto"/>
      </w:pPr>
      <w:r>
        <w:separator/>
      </w:r>
    </w:p>
  </w:endnote>
  <w:endnote w:type="continuationSeparator" w:id="0">
    <w:p w14:paraId="280C25C3" w14:textId="77777777" w:rsidR="001E2A78" w:rsidRDefault="001E2A7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7CB4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1860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D6897">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0665D" w14:textId="77777777" w:rsidR="00262EA3" w:rsidRPr="00CD6897" w:rsidRDefault="00262EA3" w:rsidP="00CD689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A4321E" w14:textId="77777777" w:rsidR="001E2A78" w:rsidRDefault="001E2A78" w:rsidP="000C1CAD">
      <w:pPr>
        <w:spacing w:line="240" w:lineRule="auto"/>
      </w:pPr>
      <w:r>
        <w:separator/>
      </w:r>
    </w:p>
  </w:footnote>
  <w:footnote w:type="continuationSeparator" w:id="0">
    <w:p w14:paraId="254ED9DE" w14:textId="77777777" w:rsidR="001E2A78" w:rsidRDefault="001E2A7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93AFB4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39A0527" wp14:anchorId="14DC544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D6150" w14:paraId="24FE8D4C" w14:textId="77777777">
                          <w:pPr>
                            <w:jc w:val="right"/>
                          </w:pPr>
                          <w:sdt>
                            <w:sdtPr>
                              <w:alias w:val="CC_Noformat_Partikod"/>
                              <w:tag w:val="CC_Noformat_Partikod"/>
                              <w:id w:val="-53464382"/>
                              <w:placeholder>
                                <w:docPart w:val="53C9916D7AA74EEB9FC9D7B9A0B1AD7B"/>
                              </w:placeholder>
                              <w:text/>
                            </w:sdtPr>
                            <w:sdtEndPr/>
                            <w:sdtContent>
                              <w:r w:rsidR="003D75E7">
                                <w:t>M</w:t>
                              </w:r>
                            </w:sdtContent>
                          </w:sdt>
                          <w:sdt>
                            <w:sdtPr>
                              <w:alias w:val="CC_Noformat_Partinummer"/>
                              <w:tag w:val="CC_Noformat_Partinummer"/>
                              <w:id w:val="-1709555926"/>
                              <w:placeholder>
                                <w:docPart w:val="8D887E36ACA24FA39DDCFF9599B8B30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4DC544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D6150" w14:paraId="24FE8D4C" w14:textId="77777777">
                    <w:pPr>
                      <w:jc w:val="right"/>
                    </w:pPr>
                    <w:sdt>
                      <w:sdtPr>
                        <w:alias w:val="CC_Noformat_Partikod"/>
                        <w:tag w:val="CC_Noformat_Partikod"/>
                        <w:id w:val="-53464382"/>
                        <w:placeholder>
                          <w:docPart w:val="53C9916D7AA74EEB9FC9D7B9A0B1AD7B"/>
                        </w:placeholder>
                        <w:text/>
                      </w:sdtPr>
                      <w:sdtEndPr/>
                      <w:sdtContent>
                        <w:r w:rsidR="003D75E7">
                          <w:t>M</w:t>
                        </w:r>
                      </w:sdtContent>
                    </w:sdt>
                    <w:sdt>
                      <w:sdtPr>
                        <w:alias w:val="CC_Noformat_Partinummer"/>
                        <w:tag w:val="CC_Noformat_Partinummer"/>
                        <w:id w:val="-1709555926"/>
                        <w:placeholder>
                          <w:docPart w:val="8D887E36ACA24FA39DDCFF9599B8B30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6C7E32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FF5CCF9" w14:textId="77777777">
    <w:pPr>
      <w:jc w:val="right"/>
    </w:pPr>
  </w:p>
  <w:p w:rsidR="00262EA3" w:rsidP="00776B74" w:rsidRDefault="00262EA3" w14:paraId="13C5730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D6150" w14:paraId="0014C1E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DBFDFEE" wp14:anchorId="26C48F7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D6150" w14:paraId="375EA8E2"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3D75E7">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D6150" w14:paraId="4581BF4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D6150" w14:paraId="1D938107" w14:textId="77777777">
    <w:pPr>
      <w:pStyle w:val="MotionTIllRiksdagen"/>
    </w:pPr>
    <w:sdt>
      <w:sdtPr>
        <w:rPr>
          <w:rStyle w:val="BeteckningChar"/>
        </w:rPr>
        <w:alias w:val="CC_Noformat_Riksmote"/>
        <w:tag w:val="CC_Noformat_Riksmote"/>
        <w:id w:val="1201050710"/>
        <w:lock w:val="sdtContentLocked"/>
        <w:placeholder>
          <w:docPart w:val="EB99356D0435476588D314A9D631AF4B"/>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:3329</w:t>
        </w:r>
      </w:sdtContent>
    </w:sdt>
  </w:p>
  <w:p w:rsidR="00262EA3" w:rsidP="00E03A3D" w:rsidRDefault="003D6150" w14:paraId="3EC99D8B" w14:textId="77777777">
    <w:pPr>
      <w:pStyle w:val="Motionr"/>
    </w:pPr>
    <w:sdt>
      <w:sdtPr>
        <w:alias w:val="CC_Noformat_Avtext"/>
        <w:tag w:val="CC_Noformat_Avtext"/>
        <w:id w:val="-2020768203"/>
        <w:lock w:val="sdtContentLocked"/>
        <w:placeholder>
          <w:docPart w:val="B9BE9BAE82DD416C844D46EBBE97AC3B"/>
        </w:placeholder>
        <w15:appearance w15:val="hidden"/>
        <w:text/>
      </w:sdtPr>
      <w:sdtEndPr/>
      <w:sdtContent>
        <w:r>
          <w:t>av Lars Hjälmered m.fl. (M)</w:t>
        </w:r>
      </w:sdtContent>
    </w:sdt>
  </w:p>
  <w:sdt>
    <w:sdtPr>
      <w:alias w:val="CC_Noformat_Rubtext"/>
      <w:tag w:val="CC_Noformat_Rubtext"/>
      <w:id w:val="-218060500"/>
      <w:lock w:val="sdtLocked"/>
      <w:placeholder>
        <w:docPart w:val="DefaultPlaceholder_-1854013440"/>
      </w:placeholder>
      <w:text/>
    </w:sdtPr>
    <w:sdtEndPr/>
    <w:sdtContent>
      <w:p w:rsidR="00262EA3" w:rsidP="00283E0F" w:rsidRDefault="003D75E7" w14:paraId="57ADB995" w14:textId="77777777">
        <w:pPr>
          <w:pStyle w:val="FSHRub2"/>
        </w:pPr>
        <w:r>
          <w:t>Utgiftsområde 21 Energi</w:t>
        </w:r>
      </w:p>
    </w:sdtContent>
  </w:sdt>
  <w:sdt>
    <w:sdtPr>
      <w:alias w:val="CC_Boilerplate_3"/>
      <w:tag w:val="CC_Boilerplate_3"/>
      <w:id w:val="1606463544"/>
      <w:lock w:val="sdtContentLocked"/>
      <w15:appearance w15:val="hidden"/>
      <w:text w:multiLine="1"/>
    </w:sdtPr>
    <w:sdtEndPr/>
    <w:sdtContent>
      <w:p w:rsidR="00262EA3" w:rsidP="00283E0F" w:rsidRDefault="00262EA3" w14:paraId="3EB56C0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3D75E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CAA"/>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A56"/>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759"/>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A78"/>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3B4"/>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150"/>
    <w:rsid w:val="003D69B6"/>
    <w:rsid w:val="003D75E7"/>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DFB"/>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989"/>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342"/>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16C4"/>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0C7D"/>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101"/>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2AA"/>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854"/>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1A6"/>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16A"/>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998"/>
    <w:rsid w:val="00A82DF0"/>
    <w:rsid w:val="00A82FBA"/>
    <w:rsid w:val="00A846D9"/>
    <w:rsid w:val="00A84A96"/>
    <w:rsid w:val="00A84CA3"/>
    <w:rsid w:val="00A8504B"/>
    <w:rsid w:val="00A85CEC"/>
    <w:rsid w:val="00A8649F"/>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897"/>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DC"/>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CD5"/>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6F40D15"/>
  <w15:chartTrackingRefBased/>
  <w15:docId w15:val="{24ED4884-9169-4A59-AAF6-2129F9486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3C44CD7A97A4EEB9AE3DAB0DAD9BB78"/>
        <w:category>
          <w:name w:val="Allmänt"/>
          <w:gallery w:val="placeholder"/>
        </w:category>
        <w:types>
          <w:type w:val="bbPlcHdr"/>
        </w:types>
        <w:behaviors>
          <w:behavior w:val="content"/>
        </w:behaviors>
        <w:guid w:val="{C5959063-DAD3-48E3-9A95-2AD2C88D90B1}"/>
      </w:docPartPr>
      <w:docPartBody>
        <w:p w:rsidR="00376F3F" w:rsidRDefault="007807BA">
          <w:pPr>
            <w:pStyle w:val="23C44CD7A97A4EEB9AE3DAB0DAD9BB78"/>
          </w:pPr>
          <w:r w:rsidRPr="005A0A93">
            <w:rPr>
              <w:rStyle w:val="Platshllartext"/>
            </w:rPr>
            <w:t>Förslag till riksdagsbeslut</w:t>
          </w:r>
        </w:p>
      </w:docPartBody>
    </w:docPart>
    <w:docPart>
      <w:docPartPr>
        <w:name w:val="9C4D3AC17DDF4D90A9C29015FBC54C8A"/>
        <w:category>
          <w:name w:val="Allmänt"/>
          <w:gallery w:val="placeholder"/>
        </w:category>
        <w:types>
          <w:type w:val="bbPlcHdr"/>
        </w:types>
        <w:behaviors>
          <w:behavior w:val="content"/>
        </w:behaviors>
        <w:guid w:val="{38B20876-8E0F-4700-A679-1A00E26539C1}"/>
      </w:docPartPr>
      <w:docPartBody>
        <w:p w:rsidR="00376F3F" w:rsidRDefault="007807BA">
          <w:pPr>
            <w:pStyle w:val="9C4D3AC17DDF4D90A9C29015FBC54C8A"/>
          </w:pPr>
          <w:r w:rsidRPr="005A0A93">
            <w:rPr>
              <w:rStyle w:val="Platshllartext"/>
            </w:rPr>
            <w:t>Motivering</w:t>
          </w:r>
        </w:p>
      </w:docPartBody>
    </w:docPart>
    <w:docPart>
      <w:docPartPr>
        <w:name w:val="53C9916D7AA74EEB9FC9D7B9A0B1AD7B"/>
        <w:category>
          <w:name w:val="Allmänt"/>
          <w:gallery w:val="placeholder"/>
        </w:category>
        <w:types>
          <w:type w:val="bbPlcHdr"/>
        </w:types>
        <w:behaviors>
          <w:behavior w:val="content"/>
        </w:behaviors>
        <w:guid w:val="{5782EA72-2345-4292-AE92-ED4F01790B94}"/>
      </w:docPartPr>
      <w:docPartBody>
        <w:p w:rsidR="00376F3F" w:rsidRDefault="007807BA">
          <w:pPr>
            <w:pStyle w:val="53C9916D7AA74EEB9FC9D7B9A0B1AD7B"/>
          </w:pPr>
          <w:r>
            <w:rPr>
              <w:rStyle w:val="Platshllartext"/>
            </w:rPr>
            <w:t xml:space="preserve"> </w:t>
          </w:r>
        </w:p>
      </w:docPartBody>
    </w:docPart>
    <w:docPart>
      <w:docPartPr>
        <w:name w:val="8D887E36ACA24FA39DDCFF9599B8B30B"/>
        <w:category>
          <w:name w:val="Allmänt"/>
          <w:gallery w:val="placeholder"/>
        </w:category>
        <w:types>
          <w:type w:val="bbPlcHdr"/>
        </w:types>
        <w:behaviors>
          <w:behavior w:val="content"/>
        </w:behaviors>
        <w:guid w:val="{06AC1990-698F-42D6-B755-A93272B880FC}"/>
      </w:docPartPr>
      <w:docPartBody>
        <w:p w:rsidR="00376F3F" w:rsidRDefault="007807BA">
          <w:pPr>
            <w:pStyle w:val="8D887E36ACA24FA39DDCFF9599B8B30B"/>
          </w:pPr>
          <w:r>
            <w:t xml:space="preserve"> </w:t>
          </w:r>
        </w:p>
      </w:docPartBody>
    </w:docPart>
    <w:docPart>
      <w:docPartPr>
        <w:name w:val="B9BE9BAE82DD416C844D46EBBE97AC3B"/>
        <w:category>
          <w:name w:val="Allmänt"/>
          <w:gallery w:val="placeholder"/>
        </w:category>
        <w:types>
          <w:type w:val="bbPlcHdr"/>
        </w:types>
        <w:behaviors>
          <w:behavior w:val="content"/>
        </w:behaviors>
        <w:guid w:val="{06F04C77-4FE5-4CFC-8C39-3C5B16C0C227}"/>
      </w:docPartPr>
      <w:docPartBody>
        <w:p w:rsidR="00376F3F" w:rsidRDefault="0075117E" w:rsidP="0075117E">
          <w:pPr>
            <w:pStyle w:val="B9BE9BAE82DD416C844D46EBBE97AC3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efaultPlaceholder_-1854013440"/>
        <w:category>
          <w:name w:val="Allmänt"/>
          <w:gallery w:val="placeholder"/>
        </w:category>
        <w:types>
          <w:type w:val="bbPlcHdr"/>
        </w:types>
        <w:behaviors>
          <w:behavior w:val="content"/>
        </w:behaviors>
        <w:guid w:val="{135F4961-55C0-4F38-90C0-2A45AC13A69F}"/>
      </w:docPartPr>
      <w:docPartBody>
        <w:p w:rsidR="00376F3F" w:rsidRDefault="0075117E">
          <w:r w:rsidRPr="000657DC">
            <w:rPr>
              <w:rStyle w:val="Platshllartext"/>
            </w:rPr>
            <w:t>Klicka eller tryck här för att ange text.</w:t>
          </w:r>
        </w:p>
      </w:docPartBody>
    </w:docPart>
    <w:docPart>
      <w:docPartPr>
        <w:name w:val="EB99356D0435476588D314A9D631AF4B"/>
        <w:category>
          <w:name w:val="Allmänt"/>
          <w:gallery w:val="placeholder"/>
        </w:category>
        <w:types>
          <w:type w:val="bbPlcHdr"/>
        </w:types>
        <w:behaviors>
          <w:behavior w:val="content"/>
        </w:behaviors>
        <w:guid w:val="{5AEF82B7-E9F9-4CD0-8CB4-6A2EBCCBC49A}"/>
      </w:docPartPr>
      <w:docPartBody>
        <w:p w:rsidR="00376F3F" w:rsidRDefault="0075117E" w:rsidP="0075117E">
          <w:pPr>
            <w:pStyle w:val="EB99356D0435476588D314A9D631AF4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873AAEA59EA49E0A395FA40B1D52876"/>
        <w:category>
          <w:name w:val="Allmänt"/>
          <w:gallery w:val="placeholder"/>
        </w:category>
        <w:types>
          <w:type w:val="bbPlcHdr"/>
        </w:types>
        <w:behaviors>
          <w:behavior w:val="content"/>
        </w:behaviors>
        <w:guid w:val="{C6D08199-2D05-4355-B780-48161E4C5E6B}"/>
      </w:docPartPr>
      <w:docPartBody>
        <w:p w:rsidR="00BD7232" w:rsidRDefault="00BD723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17E"/>
    <w:rsid w:val="00376F3F"/>
    <w:rsid w:val="0075117E"/>
    <w:rsid w:val="007807BA"/>
    <w:rsid w:val="00864E69"/>
    <w:rsid w:val="00BD72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5117E"/>
    <w:rPr>
      <w:color w:val="F4B083" w:themeColor="accent2" w:themeTint="99"/>
    </w:rPr>
  </w:style>
  <w:style w:type="paragraph" w:customStyle="1" w:styleId="23C44CD7A97A4EEB9AE3DAB0DAD9BB78">
    <w:name w:val="23C44CD7A97A4EEB9AE3DAB0DAD9BB78"/>
  </w:style>
  <w:style w:type="paragraph" w:customStyle="1" w:styleId="2009513073004FDCBCAF1B3338112FB5">
    <w:name w:val="2009513073004FDCBCAF1B3338112FB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DF9C493A30A43EDA51E602741B8B32E">
    <w:name w:val="8DF9C493A30A43EDA51E602741B8B32E"/>
  </w:style>
  <w:style w:type="paragraph" w:customStyle="1" w:styleId="9C4D3AC17DDF4D90A9C29015FBC54C8A">
    <w:name w:val="9C4D3AC17DDF4D90A9C29015FBC54C8A"/>
  </w:style>
  <w:style w:type="paragraph" w:customStyle="1" w:styleId="AC8CDF273FD449B0ABED1540765D7D94">
    <w:name w:val="AC8CDF273FD449B0ABED1540765D7D94"/>
  </w:style>
  <w:style w:type="paragraph" w:customStyle="1" w:styleId="5C8BDA7D17404224BF6069E6686A7A89">
    <w:name w:val="5C8BDA7D17404224BF6069E6686A7A89"/>
  </w:style>
  <w:style w:type="paragraph" w:customStyle="1" w:styleId="53C9916D7AA74EEB9FC9D7B9A0B1AD7B">
    <w:name w:val="53C9916D7AA74EEB9FC9D7B9A0B1AD7B"/>
  </w:style>
  <w:style w:type="paragraph" w:customStyle="1" w:styleId="8D887E36ACA24FA39DDCFF9599B8B30B">
    <w:name w:val="8D887E36ACA24FA39DDCFF9599B8B30B"/>
  </w:style>
  <w:style w:type="paragraph" w:customStyle="1" w:styleId="B9BE9BAE82DD416C844D46EBBE97AC3B">
    <w:name w:val="B9BE9BAE82DD416C844D46EBBE97AC3B"/>
    <w:rsid w:val="0075117E"/>
  </w:style>
  <w:style w:type="paragraph" w:customStyle="1" w:styleId="EB99356D0435476588D314A9D631AF4B">
    <w:name w:val="EB99356D0435476588D314A9D631AF4B"/>
    <w:rsid w:val="007511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821108-F9DC-41AD-B57A-C3242FC5E7D0}"/>
</file>

<file path=customXml/itemProps2.xml><?xml version="1.0" encoding="utf-8"?>
<ds:datastoreItem xmlns:ds="http://schemas.openxmlformats.org/officeDocument/2006/customXml" ds:itemID="{FE724855-5BE4-49F9-BBF7-96A9C7F7CD07}"/>
</file>

<file path=customXml/itemProps3.xml><?xml version="1.0" encoding="utf-8"?>
<ds:datastoreItem xmlns:ds="http://schemas.openxmlformats.org/officeDocument/2006/customXml" ds:itemID="{35EC788A-FA10-4FB5-99C6-0048A81365CA}"/>
</file>

<file path=docProps/app.xml><?xml version="1.0" encoding="utf-8"?>
<Properties xmlns="http://schemas.openxmlformats.org/officeDocument/2006/extended-properties" xmlns:vt="http://schemas.openxmlformats.org/officeDocument/2006/docPropsVTypes">
  <Template>Normal</Template>
  <TotalTime>30</TotalTime>
  <Pages>3</Pages>
  <Words>831</Words>
  <Characters>5092</Characters>
  <Application>Microsoft Office Word</Application>
  <DocSecurity>0</DocSecurity>
  <Lines>134</Lines>
  <Paragraphs>84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Utgiftsområde 21 Energi</vt:lpstr>
      <vt:lpstr>
      </vt:lpstr>
    </vt:vector>
  </TitlesOfParts>
  <Company>Sveriges riksdag</Company>
  <LinksUpToDate>false</LinksUpToDate>
  <CharactersWithSpaces>5839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