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657A2C">
        <w:tblPrEx>
          <w:tblCellMar>
            <w:top w:w="0" w:type="dxa"/>
            <w:bottom w:w="0" w:type="dxa"/>
          </w:tblCellMar>
        </w:tblPrEx>
        <w:trPr>
          <w:cantSplit/>
          <w:trHeight w:val="1720"/>
        </w:trPr>
        <w:tc>
          <w:tcPr>
            <w:tcW w:w="6024" w:type="dxa"/>
            <w:gridSpan w:val="2"/>
          </w:tcPr>
          <w:p w:rsidR="003A4E12" w:rsidRPr="00657A2C" w:rsidRDefault="00D1308F" w:rsidP="003A4E12">
            <w:pPr>
              <w:pStyle w:val="HuvudRubrik"/>
            </w:pPr>
            <w:r w:rsidRPr="00657A2C">
              <w:t>Framställning till riksdagen</w:t>
            </w:r>
            <w:bookmarkStart w:id="0" w:name="BetänkandeNr"/>
            <w:bookmarkEnd w:id="0"/>
          </w:p>
          <w:p w:rsidR="00F53A97" w:rsidRPr="00657A2C" w:rsidRDefault="0049120E" w:rsidP="003A4E12">
            <w:pPr>
              <w:pStyle w:val="HuvudRubrik"/>
            </w:pPr>
            <w:r w:rsidRPr="00657A2C">
              <w:t>2009/10</w:t>
            </w:r>
            <w:r w:rsidR="00F53A97" w:rsidRPr="00657A2C">
              <w:t>:</w:t>
            </w:r>
            <w:r w:rsidRPr="00657A2C">
              <w:t xml:space="preserve"> RB5</w:t>
            </w:r>
          </w:p>
        </w:tc>
        <w:tc>
          <w:tcPr>
            <w:tcW w:w="1418" w:type="dxa"/>
            <w:tcBorders>
              <w:bottom w:val="nil"/>
            </w:tcBorders>
          </w:tcPr>
          <w:p w:rsidR="00F53A97" w:rsidRPr="00657A2C" w:rsidRDefault="00657A2C">
            <w:pPr>
              <w:spacing w:line="230" w:lineRule="auto"/>
              <w:jc w:val="center"/>
            </w:pPr>
            <w:r w:rsidRPr="00657A2C">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F53A97" w:rsidRPr="00657A2C" w:rsidRDefault="00F53A97">
            <w:pPr>
              <w:pStyle w:val="Normaltindrag"/>
              <w:jc w:val="center"/>
            </w:pPr>
          </w:p>
          <w:p w:rsidR="00F53A97" w:rsidRPr="00657A2C" w:rsidRDefault="00F53A97">
            <w:pPr>
              <w:pStyle w:val="StatusSida1"/>
            </w:pPr>
          </w:p>
          <w:p w:rsidR="00F53A97" w:rsidRPr="00657A2C" w:rsidRDefault="00F53A97">
            <w:pPr>
              <w:pStyle w:val="UtskriftsdatumSida1"/>
              <w:framePr w:wrap="around"/>
            </w:pPr>
          </w:p>
        </w:tc>
      </w:tr>
      <w:tr w:rsidR="00F53A97" w:rsidRPr="00657A2C">
        <w:tblPrEx>
          <w:tblCellMar>
            <w:top w:w="0" w:type="dxa"/>
            <w:bottom w:w="0" w:type="dxa"/>
          </w:tblCellMar>
        </w:tblPrEx>
        <w:trPr>
          <w:cantSplit/>
        </w:trPr>
        <w:tc>
          <w:tcPr>
            <w:tcW w:w="6024" w:type="dxa"/>
            <w:gridSpan w:val="2"/>
            <w:tcBorders>
              <w:bottom w:val="single" w:sz="4" w:space="0" w:color="auto"/>
            </w:tcBorders>
          </w:tcPr>
          <w:p w:rsidR="00F53A97" w:rsidRPr="00657A2C" w:rsidRDefault="001426D4">
            <w:pPr>
              <w:pStyle w:val="DokumentRubrik"/>
              <w:rPr>
                <w:noProof w:val="0"/>
              </w:rPr>
            </w:pPr>
            <w:bookmarkStart w:id="1" w:name="Huvudrubrik"/>
            <w:bookmarkEnd w:id="1"/>
            <w:r w:rsidRPr="00657A2C">
              <w:rPr>
                <w:noProof w:val="0"/>
                <w:sz w:val="32"/>
                <w:szCs w:val="32"/>
              </w:rPr>
              <w:t>Lag om ändring i lagen (1988:1385) om Sveriges riksbank</w:t>
            </w:r>
          </w:p>
        </w:tc>
        <w:tc>
          <w:tcPr>
            <w:tcW w:w="1418" w:type="dxa"/>
            <w:tcBorders>
              <w:bottom w:val="nil"/>
            </w:tcBorders>
          </w:tcPr>
          <w:p w:rsidR="00F53A97" w:rsidRPr="00657A2C" w:rsidRDefault="00F53A97"/>
        </w:tc>
      </w:tr>
      <w:tr w:rsidR="00F53A97" w:rsidRPr="00657A2C">
        <w:tblPrEx>
          <w:tblCellMar>
            <w:top w:w="0" w:type="dxa"/>
            <w:bottom w:w="0" w:type="dxa"/>
          </w:tblCellMar>
        </w:tblPrEx>
        <w:trPr>
          <w:cantSplit/>
          <w:trHeight w:hRule="exact" w:val="360"/>
        </w:trPr>
        <w:tc>
          <w:tcPr>
            <w:tcW w:w="3012" w:type="dxa"/>
          </w:tcPr>
          <w:p w:rsidR="00F53A97" w:rsidRPr="00657A2C" w:rsidRDefault="00F53A97"/>
        </w:tc>
        <w:tc>
          <w:tcPr>
            <w:tcW w:w="3012" w:type="dxa"/>
          </w:tcPr>
          <w:p w:rsidR="00F53A97" w:rsidRPr="00657A2C" w:rsidRDefault="00F53A97"/>
        </w:tc>
        <w:tc>
          <w:tcPr>
            <w:tcW w:w="1418" w:type="dxa"/>
          </w:tcPr>
          <w:p w:rsidR="00F53A97" w:rsidRPr="00657A2C" w:rsidRDefault="00F53A97"/>
        </w:tc>
      </w:tr>
    </w:tbl>
    <w:p w:rsidR="00F53A97" w:rsidRPr="00657A2C" w:rsidRDefault="00F53A97"/>
    <w:p w:rsidR="00D1308F" w:rsidRPr="00657A2C" w:rsidRDefault="00D1308F" w:rsidP="00D1308F">
      <w:pPr>
        <w:pStyle w:val="Rubrik1"/>
        <w:spacing w:after="180"/>
        <w:rPr>
          <w:noProof w:val="0"/>
        </w:rPr>
      </w:pPr>
      <w:bookmarkStart w:id="2" w:name="_Toc257121308"/>
      <w:r w:rsidRPr="00657A2C">
        <w:rPr>
          <w:noProof w:val="0"/>
        </w:rPr>
        <w:t>Sammanfattning</w:t>
      </w:r>
      <w:bookmarkEnd w:id="2"/>
    </w:p>
    <w:p w:rsidR="001426D4" w:rsidRPr="00657A2C" w:rsidRDefault="001426D4" w:rsidP="001426D4">
      <w:pPr>
        <w:rPr>
          <w:szCs w:val="24"/>
        </w:rPr>
      </w:pPr>
      <w:r w:rsidRPr="00657A2C">
        <w:rPr>
          <w:szCs w:val="24"/>
        </w:rPr>
        <w:t>Riksbanken föreslår i denna framställning att riksdagen antar Riksbankens förslag till ändring i lagen (1988:1385) om Sveriges riksbank så att Riksba</w:t>
      </w:r>
      <w:r w:rsidRPr="00657A2C">
        <w:rPr>
          <w:szCs w:val="24"/>
        </w:rPr>
        <w:t>n</w:t>
      </w:r>
      <w:r w:rsidRPr="00657A2C">
        <w:rPr>
          <w:szCs w:val="24"/>
        </w:rPr>
        <w:t xml:space="preserve">ken ges rätt att ge ut mynt i valören två kronor och tjugo kronor och sedlar i valören tvåhundra kronor. </w:t>
      </w:r>
    </w:p>
    <w:p w:rsidR="001426D4" w:rsidRPr="00657A2C" w:rsidRDefault="001426D4" w:rsidP="00A449AB">
      <w:pPr>
        <w:pStyle w:val="Normaltindrag"/>
      </w:pPr>
      <w:r w:rsidRPr="00657A2C">
        <w:t>Riksdagen har i mars 2009, på förslag av Riksbanken, beslutat att femti</w:t>
      </w:r>
      <w:r w:rsidRPr="00657A2C">
        <w:t>o</w:t>
      </w:r>
      <w:r w:rsidRPr="00657A2C">
        <w:t>öresmyntet blir ogiltigt den 30 september 2010. Som en följdändring av detta beslut föreslås vidare att Riksbanken inte längre ska ges rätt att g</w:t>
      </w:r>
      <w:r w:rsidR="00A449AB" w:rsidRPr="00657A2C">
        <w:t>e ut mynt i valören femtio öre.</w:t>
      </w:r>
    </w:p>
    <w:p w:rsidR="001426D4" w:rsidRPr="00657A2C" w:rsidRDefault="001426D4" w:rsidP="00A449AB">
      <w:pPr>
        <w:spacing w:before="240"/>
        <w:rPr>
          <w:szCs w:val="24"/>
        </w:rPr>
      </w:pPr>
      <w:r w:rsidRPr="00657A2C">
        <w:rPr>
          <w:szCs w:val="24"/>
        </w:rPr>
        <w:t>Ändringarna föreslås träda i kraft den 1 januari 2011.</w:t>
      </w:r>
    </w:p>
    <w:p w:rsidR="003A4E12" w:rsidRPr="00657A2C" w:rsidRDefault="003A4E12" w:rsidP="003A4E12"/>
    <w:p w:rsidR="001426D4" w:rsidRPr="00657A2C" w:rsidRDefault="001426D4" w:rsidP="001426D4">
      <w:pPr>
        <w:pStyle w:val="Normaltindrag"/>
      </w:pPr>
    </w:p>
    <w:p w:rsidR="001426D4" w:rsidRPr="00657A2C" w:rsidRDefault="001426D4" w:rsidP="001426D4">
      <w:pPr>
        <w:pStyle w:val="Normaltindrag"/>
      </w:pPr>
    </w:p>
    <w:p w:rsidR="00D1308F" w:rsidRPr="00657A2C" w:rsidRDefault="00D1308F" w:rsidP="00D1308F">
      <w:bookmarkStart w:id="3" w:name="TextStart"/>
      <w:bookmarkEnd w:id="3"/>
    </w:p>
    <w:p w:rsidR="00D1308F" w:rsidRPr="00657A2C" w:rsidRDefault="00D1308F" w:rsidP="00D1308F">
      <w:pPr>
        <w:pStyle w:val="Normaltindrag"/>
        <w:sectPr w:rsidR="00D1308F" w:rsidRPr="00657A2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1308F" w:rsidRPr="00657A2C" w:rsidRDefault="00D1308F" w:rsidP="00D1308F">
      <w:pPr>
        <w:pStyle w:val="Rubrik1"/>
        <w:rPr>
          <w:noProof w:val="0"/>
        </w:rPr>
      </w:pPr>
      <w:bookmarkStart w:id="4" w:name="_Toc257121309"/>
      <w:r w:rsidRPr="00657A2C">
        <w:rPr>
          <w:noProof w:val="0"/>
        </w:rPr>
        <w:lastRenderedPageBreak/>
        <w:t>Innehållsförteckning</w:t>
      </w:r>
      <w:bookmarkEnd w:id="4"/>
    </w:p>
    <w:p w:rsidR="001C07CA" w:rsidRPr="00657A2C" w:rsidRDefault="001C07CA">
      <w:pPr>
        <w:pStyle w:val="Innehll1"/>
        <w:rPr>
          <w:sz w:val="24"/>
          <w:szCs w:val="24"/>
        </w:rPr>
      </w:pPr>
      <w:r w:rsidRPr="00657A2C">
        <w:t>Sammanfattning</w:t>
      </w:r>
      <w:r w:rsidRPr="00657A2C">
        <w:tab/>
        <w:t>1</w:t>
      </w:r>
    </w:p>
    <w:p w:rsidR="001C07CA" w:rsidRPr="00657A2C" w:rsidRDefault="001C07CA">
      <w:pPr>
        <w:pStyle w:val="Innehll1"/>
        <w:rPr>
          <w:sz w:val="24"/>
          <w:szCs w:val="24"/>
        </w:rPr>
      </w:pPr>
      <w:r w:rsidRPr="00657A2C">
        <w:t>Innehållsförteckning</w:t>
      </w:r>
      <w:r w:rsidRPr="00657A2C">
        <w:tab/>
        <w:t>2</w:t>
      </w:r>
    </w:p>
    <w:p w:rsidR="001C07CA" w:rsidRPr="00657A2C" w:rsidRDefault="001C07CA">
      <w:pPr>
        <w:pStyle w:val="Innehll1"/>
        <w:rPr>
          <w:sz w:val="24"/>
          <w:szCs w:val="24"/>
        </w:rPr>
      </w:pPr>
      <w:r w:rsidRPr="00657A2C">
        <w:t>Förslag till riksdagsbeslut</w:t>
      </w:r>
      <w:r w:rsidRPr="00657A2C">
        <w:tab/>
        <w:t>3</w:t>
      </w:r>
    </w:p>
    <w:p w:rsidR="001C07CA" w:rsidRPr="00657A2C" w:rsidRDefault="001C07CA">
      <w:pPr>
        <w:pStyle w:val="Innehll1"/>
        <w:rPr>
          <w:sz w:val="24"/>
          <w:szCs w:val="24"/>
        </w:rPr>
      </w:pPr>
      <w:r w:rsidRPr="00657A2C">
        <w:t>Förslag till Lag om ändring i lagen (1988:1385) om Sveriges riksbank</w:t>
      </w:r>
      <w:r w:rsidRPr="00657A2C">
        <w:tab/>
        <w:t>4</w:t>
      </w:r>
    </w:p>
    <w:p w:rsidR="001C07CA" w:rsidRPr="00657A2C" w:rsidRDefault="001C07CA">
      <w:pPr>
        <w:pStyle w:val="Innehll1"/>
        <w:rPr>
          <w:sz w:val="24"/>
          <w:szCs w:val="24"/>
        </w:rPr>
      </w:pPr>
      <w:r w:rsidRPr="00657A2C">
        <w:t>Förslag till ändring i lagen (1988:1385) om Sveriges riksbank</w:t>
      </w:r>
      <w:r w:rsidRPr="00657A2C">
        <w:tab/>
        <w:t>5</w:t>
      </w:r>
    </w:p>
    <w:p w:rsidR="001C07CA" w:rsidRPr="00657A2C" w:rsidRDefault="001C07CA">
      <w:pPr>
        <w:pStyle w:val="Innehll2"/>
        <w:rPr>
          <w:sz w:val="24"/>
          <w:szCs w:val="24"/>
        </w:rPr>
      </w:pPr>
      <w:r w:rsidRPr="00657A2C">
        <w:t>1. Bakgrund och beredning</w:t>
      </w:r>
      <w:r w:rsidRPr="00657A2C">
        <w:tab/>
        <w:t>5</w:t>
      </w:r>
    </w:p>
    <w:p w:rsidR="001C07CA" w:rsidRPr="00657A2C" w:rsidRDefault="001C07CA">
      <w:pPr>
        <w:pStyle w:val="Innehll2"/>
        <w:rPr>
          <w:sz w:val="24"/>
          <w:szCs w:val="24"/>
        </w:rPr>
      </w:pPr>
      <w:r w:rsidRPr="00657A2C">
        <w:t>2. Överväganden och förslag</w:t>
      </w:r>
      <w:r w:rsidRPr="00657A2C">
        <w:tab/>
        <w:t>5</w:t>
      </w:r>
    </w:p>
    <w:p w:rsidR="001C07CA" w:rsidRPr="00657A2C" w:rsidRDefault="001C07CA">
      <w:pPr>
        <w:pStyle w:val="Innehll3"/>
        <w:rPr>
          <w:sz w:val="24"/>
          <w:szCs w:val="24"/>
        </w:rPr>
      </w:pPr>
      <w:r w:rsidRPr="00657A2C">
        <w:t>2.1 Förnyelse av sedel- och myntserien</w:t>
      </w:r>
      <w:r w:rsidRPr="00657A2C">
        <w:tab/>
        <w:t>5</w:t>
      </w:r>
    </w:p>
    <w:p w:rsidR="001C07CA" w:rsidRPr="00657A2C" w:rsidRDefault="001C07CA">
      <w:pPr>
        <w:pStyle w:val="Innehll3"/>
        <w:rPr>
          <w:sz w:val="24"/>
          <w:szCs w:val="24"/>
        </w:rPr>
      </w:pPr>
      <w:r w:rsidRPr="00657A2C">
        <w:t>2.2 Tjugokronorsvalören</w:t>
      </w:r>
      <w:r w:rsidRPr="00657A2C">
        <w:tab/>
        <w:t>6</w:t>
      </w:r>
    </w:p>
    <w:p w:rsidR="001C07CA" w:rsidRPr="00657A2C" w:rsidRDefault="001C07CA">
      <w:pPr>
        <w:pStyle w:val="Innehll3"/>
        <w:rPr>
          <w:sz w:val="24"/>
          <w:szCs w:val="24"/>
        </w:rPr>
      </w:pPr>
      <w:r w:rsidRPr="00657A2C">
        <w:t>2.3 Ändring i riksbankslagen</w:t>
      </w:r>
      <w:r w:rsidRPr="00657A2C">
        <w:tab/>
        <w:t>7</w:t>
      </w:r>
    </w:p>
    <w:p w:rsidR="001C07CA" w:rsidRPr="00657A2C" w:rsidRDefault="001C07CA">
      <w:pPr>
        <w:pStyle w:val="Innehll3"/>
        <w:rPr>
          <w:sz w:val="24"/>
          <w:szCs w:val="24"/>
        </w:rPr>
      </w:pPr>
      <w:r w:rsidRPr="00657A2C">
        <w:t>2.4 Ikraftträdande av lagförslag</w:t>
      </w:r>
      <w:r w:rsidRPr="00657A2C">
        <w:tab/>
        <w:t>7</w:t>
      </w:r>
    </w:p>
    <w:p w:rsidR="00D1308F" w:rsidRPr="00657A2C" w:rsidRDefault="00D1308F" w:rsidP="00D1308F"/>
    <w:p w:rsidR="00D1308F" w:rsidRPr="00657A2C" w:rsidRDefault="00D1308F" w:rsidP="00D1308F">
      <w:pPr>
        <w:pStyle w:val="Normaltindrag"/>
        <w:sectPr w:rsidR="00D1308F" w:rsidRPr="00657A2C" w:rsidSect="00FC191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1308F" w:rsidRPr="00657A2C" w:rsidRDefault="00D1308F" w:rsidP="00D1308F">
      <w:pPr>
        <w:pStyle w:val="Rubrik1"/>
        <w:rPr>
          <w:noProof w:val="0"/>
        </w:rPr>
      </w:pPr>
      <w:bookmarkStart w:id="5" w:name="_Toc257121310"/>
      <w:r w:rsidRPr="00657A2C">
        <w:rPr>
          <w:noProof w:val="0"/>
        </w:rPr>
        <w:t>Förslag till riksdagsbeslut</w:t>
      </w:r>
      <w:bookmarkEnd w:id="5"/>
    </w:p>
    <w:p w:rsidR="00C86B22" w:rsidRPr="00657A2C" w:rsidRDefault="00C86B22" w:rsidP="00C86B22">
      <w:pPr>
        <w:rPr>
          <w:szCs w:val="24"/>
        </w:rPr>
      </w:pPr>
      <w:bookmarkStart w:id="6" w:name="Deltagare"/>
      <w:bookmarkEnd w:id="6"/>
      <w:r w:rsidRPr="00657A2C">
        <w:rPr>
          <w:szCs w:val="24"/>
        </w:rPr>
        <w:t>Riksbanken föreslår att riksdagen antar Riksbankens förslag till lag om än</w:t>
      </w:r>
      <w:r w:rsidRPr="00657A2C">
        <w:rPr>
          <w:szCs w:val="24"/>
        </w:rPr>
        <w:t>d</w:t>
      </w:r>
      <w:r w:rsidRPr="00657A2C">
        <w:rPr>
          <w:szCs w:val="24"/>
        </w:rPr>
        <w:t>ring i lagen (1988:1385) om Sveriges riksbank.</w:t>
      </w:r>
    </w:p>
    <w:p w:rsidR="00C86B22" w:rsidRPr="00657A2C" w:rsidRDefault="00C86B22" w:rsidP="00C86B22">
      <w:pPr>
        <w:rPr>
          <w:szCs w:val="24"/>
        </w:rPr>
      </w:pPr>
    </w:p>
    <w:p w:rsidR="00C86B22" w:rsidRPr="00657A2C" w:rsidRDefault="00C86B22" w:rsidP="00C86B22">
      <w:pPr>
        <w:rPr>
          <w:szCs w:val="24"/>
        </w:rPr>
      </w:pPr>
    </w:p>
    <w:p w:rsidR="00C86B22" w:rsidRPr="00657A2C" w:rsidRDefault="00C86B22" w:rsidP="00C86B22">
      <w:pPr>
        <w:rPr>
          <w:szCs w:val="24"/>
        </w:rPr>
      </w:pPr>
      <w:r w:rsidRPr="00657A2C">
        <w:rPr>
          <w:szCs w:val="24"/>
        </w:rPr>
        <w:t>Stockholm den 22 mars 2010</w:t>
      </w:r>
    </w:p>
    <w:p w:rsidR="00C86B22" w:rsidRPr="00657A2C" w:rsidRDefault="00C86B22" w:rsidP="00C86B22">
      <w:pPr>
        <w:rPr>
          <w:szCs w:val="24"/>
        </w:rPr>
      </w:pPr>
    </w:p>
    <w:p w:rsidR="00C86B22" w:rsidRPr="00657A2C" w:rsidRDefault="00C86B22" w:rsidP="00C86B22">
      <w:pPr>
        <w:rPr>
          <w:szCs w:val="24"/>
        </w:rPr>
      </w:pPr>
      <w:r w:rsidRPr="00657A2C">
        <w:rPr>
          <w:szCs w:val="24"/>
        </w:rPr>
        <w:t>På direktionens vägnar</w:t>
      </w:r>
    </w:p>
    <w:p w:rsidR="00C86B22" w:rsidRPr="00657A2C" w:rsidRDefault="00C86B22" w:rsidP="00C86B22">
      <w:pPr>
        <w:rPr>
          <w:szCs w:val="24"/>
        </w:rPr>
      </w:pPr>
    </w:p>
    <w:p w:rsidR="00C86B22" w:rsidRPr="00657A2C" w:rsidRDefault="00C86B22" w:rsidP="00C86B22">
      <w:pPr>
        <w:rPr>
          <w:szCs w:val="24"/>
        </w:rPr>
      </w:pPr>
    </w:p>
    <w:p w:rsidR="00C86B22" w:rsidRPr="00657A2C" w:rsidRDefault="00C86B22" w:rsidP="00C86B22">
      <w:pPr>
        <w:rPr>
          <w:i/>
          <w:szCs w:val="24"/>
        </w:rPr>
      </w:pPr>
      <w:r w:rsidRPr="00657A2C">
        <w:rPr>
          <w:i/>
          <w:szCs w:val="24"/>
        </w:rPr>
        <w:t>Stefan Ingves</w:t>
      </w:r>
    </w:p>
    <w:p w:rsidR="00C86B22" w:rsidRPr="00657A2C" w:rsidRDefault="00C86B22" w:rsidP="00C86B22">
      <w:pPr>
        <w:rPr>
          <w:i/>
          <w:szCs w:val="24"/>
        </w:rPr>
      </w:pPr>
    </w:p>
    <w:p w:rsidR="00C86B22" w:rsidRPr="00657A2C" w:rsidRDefault="00C86B22" w:rsidP="00C86B22">
      <w:pPr>
        <w:rPr>
          <w:i/>
          <w:szCs w:val="24"/>
        </w:rPr>
      </w:pPr>
      <w:r w:rsidRPr="00657A2C">
        <w:rPr>
          <w:i/>
          <w:szCs w:val="24"/>
        </w:rPr>
        <w:t xml:space="preserve">                                                                                      / Kerstin Alm</w:t>
      </w:r>
    </w:p>
    <w:p w:rsidR="00C86B22" w:rsidRPr="00657A2C" w:rsidRDefault="00C86B22" w:rsidP="00C86B22">
      <w:pPr>
        <w:rPr>
          <w:i/>
          <w:szCs w:val="24"/>
        </w:rPr>
      </w:pPr>
    </w:p>
    <w:p w:rsidR="00A449AB" w:rsidRPr="00657A2C" w:rsidRDefault="00A449AB" w:rsidP="00A449AB">
      <w:pPr>
        <w:pStyle w:val="Normaltindrag"/>
      </w:pPr>
    </w:p>
    <w:p w:rsidR="00C86B22" w:rsidRPr="00657A2C" w:rsidRDefault="00C86B22" w:rsidP="00C86B22">
      <w:pPr>
        <w:rPr>
          <w:szCs w:val="24"/>
        </w:rPr>
      </w:pPr>
      <w:r w:rsidRPr="00657A2C">
        <w:rPr>
          <w:szCs w:val="24"/>
        </w:rPr>
        <w:t>I beslutet har deltagit Stefan Ingves (ordförande), Svante Öberg, Lars Nyberg, Lars E.O. Svensson, Barbro Wickman-Parak och Karolina Ekholm.</w:t>
      </w:r>
    </w:p>
    <w:p w:rsidR="00C86B22" w:rsidRPr="00657A2C" w:rsidRDefault="00C86B22" w:rsidP="00C86B22">
      <w:pPr>
        <w:rPr>
          <w:szCs w:val="24"/>
        </w:rPr>
      </w:pPr>
    </w:p>
    <w:p w:rsidR="00C86B22" w:rsidRPr="00657A2C" w:rsidRDefault="00C86B22" w:rsidP="00C86B22">
      <w:pPr>
        <w:rPr>
          <w:szCs w:val="24"/>
        </w:rPr>
      </w:pPr>
      <w:r w:rsidRPr="00657A2C">
        <w:rPr>
          <w:szCs w:val="24"/>
        </w:rPr>
        <w:t>Föredragande har varit Christina Wejshammar och Leif Jacobsson.</w:t>
      </w:r>
    </w:p>
    <w:p w:rsidR="00C86B22" w:rsidRPr="00657A2C" w:rsidRDefault="00C86B22" w:rsidP="00C86B22">
      <w:pPr>
        <w:rPr>
          <w:rFonts w:ascii="Syntax" w:hAnsi="Syntax"/>
          <w:sz w:val="22"/>
          <w:szCs w:val="22"/>
        </w:rPr>
      </w:pPr>
    </w:p>
    <w:p w:rsidR="00C86B22" w:rsidRPr="00657A2C" w:rsidRDefault="00C86B22" w:rsidP="00C86B22">
      <w:pPr>
        <w:rPr>
          <w:rFonts w:ascii="Syntax" w:hAnsi="Syntax"/>
          <w:sz w:val="22"/>
          <w:szCs w:val="22"/>
        </w:rPr>
      </w:pPr>
    </w:p>
    <w:p w:rsidR="00D1308F" w:rsidRPr="00657A2C" w:rsidRDefault="00D1308F" w:rsidP="00D1308F">
      <w:pPr>
        <w:pStyle w:val="Normaltindrag"/>
      </w:pPr>
    </w:p>
    <w:p w:rsidR="00D1308F" w:rsidRPr="00657A2C" w:rsidRDefault="00D1308F" w:rsidP="00D1308F">
      <w:pPr>
        <w:pStyle w:val="Normaltindrag"/>
      </w:pPr>
    </w:p>
    <w:p w:rsidR="00D1308F" w:rsidRPr="00657A2C" w:rsidRDefault="00D1308F" w:rsidP="00D1308F">
      <w:pPr>
        <w:pStyle w:val="Normaltindrag"/>
        <w:sectPr w:rsidR="00D1308F" w:rsidRPr="00657A2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A5374" w:rsidRPr="00657A2C" w:rsidRDefault="00EA5374" w:rsidP="00EA5374">
      <w:pPr>
        <w:pStyle w:val="Rubrik1"/>
        <w:rPr>
          <w:noProof w:val="0"/>
        </w:rPr>
      </w:pPr>
      <w:bookmarkStart w:id="7" w:name="_Toc257121311"/>
      <w:r w:rsidRPr="00657A2C">
        <w:rPr>
          <w:noProof w:val="0"/>
        </w:rPr>
        <w:t>Förslag till Lag om ändring i lagen (1988:1385) om Sveriges riksbank</w:t>
      </w:r>
      <w:bookmarkEnd w:id="7"/>
      <w:r w:rsidRPr="00657A2C">
        <w:rPr>
          <w:noProof w:val="0"/>
        </w:rPr>
        <w:t xml:space="preserve"> </w:t>
      </w:r>
    </w:p>
    <w:p w:rsidR="00EA5374" w:rsidRPr="00657A2C" w:rsidRDefault="00EA5374" w:rsidP="00EA5374">
      <w:pPr>
        <w:rPr>
          <w:szCs w:val="24"/>
        </w:rPr>
      </w:pPr>
      <w:r w:rsidRPr="00657A2C">
        <w:rPr>
          <w:szCs w:val="24"/>
        </w:rPr>
        <w:t>Riksbanken har följande förslag till lagtext.</w:t>
      </w:r>
    </w:p>
    <w:p w:rsidR="00EA5374" w:rsidRPr="00657A2C" w:rsidRDefault="00EA5374" w:rsidP="00EA5374">
      <w:pPr>
        <w:rPr>
          <w:szCs w:val="24"/>
        </w:rPr>
      </w:pPr>
    </w:p>
    <w:p w:rsidR="00EA5374" w:rsidRPr="00657A2C" w:rsidRDefault="00EA5374" w:rsidP="00EA5374">
      <w:pPr>
        <w:rPr>
          <w:szCs w:val="24"/>
        </w:rPr>
      </w:pPr>
      <w:r w:rsidRPr="00657A2C">
        <w:rPr>
          <w:szCs w:val="24"/>
        </w:rPr>
        <w:t>Härigenom föreskrivs att 5 kap. 2 § lagen (1988:1385) om Sveriges riksbank ska ha följande lydelse.</w:t>
      </w:r>
    </w:p>
    <w:p w:rsidR="00F657FD" w:rsidRPr="00657A2C" w:rsidRDefault="00F657FD" w:rsidP="00F657FD">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62393D" w:rsidRPr="00657A2C" w:rsidTr="0062393D">
        <w:tblPrEx>
          <w:tblCellMar>
            <w:top w:w="0" w:type="dxa"/>
            <w:bottom w:w="0" w:type="dxa"/>
          </w:tblCellMar>
        </w:tblPrEx>
        <w:trPr>
          <w:tblHeader/>
        </w:trPr>
        <w:tc>
          <w:tcPr>
            <w:tcW w:w="3090" w:type="dxa"/>
          </w:tcPr>
          <w:p w:rsidR="0062393D" w:rsidRPr="00657A2C" w:rsidRDefault="0062393D" w:rsidP="0062393D">
            <w:pPr>
              <w:pStyle w:val="LagtextRubrik"/>
            </w:pPr>
            <w:r w:rsidRPr="00657A2C">
              <w:t>Nuvarande lydelse</w:t>
            </w:r>
          </w:p>
        </w:tc>
        <w:tc>
          <w:tcPr>
            <w:tcW w:w="3090" w:type="dxa"/>
          </w:tcPr>
          <w:p w:rsidR="0062393D" w:rsidRPr="00657A2C" w:rsidRDefault="0062393D" w:rsidP="0062393D">
            <w:pPr>
              <w:pStyle w:val="LagtextRubrik"/>
            </w:pPr>
            <w:r w:rsidRPr="00657A2C">
              <w:t>Föreslagen lydelse</w:t>
            </w:r>
          </w:p>
        </w:tc>
      </w:tr>
      <w:tr w:rsidR="00567BB0" w:rsidRPr="00657A2C" w:rsidTr="00567BB0">
        <w:tblPrEx>
          <w:tblCellMar>
            <w:top w:w="0" w:type="dxa"/>
            <w:bottom w:w="0" w:type="dxa"/>
          </w:tblCellMar>
        </w:tblPrEx>
        <w:tc>
          <w:tcPr>
            <w:tcW w:w="6180" w:type="dxa"/>
            <w:gridSpan w:val="2"/>
          </w:tcPr>
          <w:p w:rsidR="00567BB0" w:rsidRPr="00657A2C" w:rsidRDefault="00567BB0" w:rsidP="00567BB0">
            <w:pPr>
              <w:jc w:val="center"/>
              <w:rPr>
                <w:b/>
                <w:szCs w:val="24"/>
              </w:rPr>
            </w:pPr>
            <w:r w:rsidRPr="00657A2C">
              <w:rPr>
                <w:b/>
                <w:szCs w:val="24"/>
              </w:rPr>
              <w:t>5 kap</w:t>
            </w:r>
          </w:p>
          <w:p w:rsidR="00567BB0" w:rsidRPr="00657A2C" w:rsidRDefault="00567BB0" w:rsidP="00567BB0">
            <w:pPr>
              <w:pStyle w:val="LagtextIndrag"/>
              <w:ind w:firstLine="0"/>
              <w:jc w:val="center"/>
            </w:pPr>
            <w:r w:rsidRPr="00657A2C">
              <w:rPr>
                <w:szCs w:val="24"/>
              </w:rPr>
              <w:t>2 §</w:t>
            </w:r>
          </w:p>
        </w:tc>
      </w:tr>
      <w:tr w:rsidR="0062393D" w:rsidRPr="00657A2C" w:rsidTr="0062393D">
        <w:tblPrEx>
          <w:tblCellMar>
            <w:top w:w="0" w:type="dxa"/>
            <w:bottom w:w="0" w:type="dxa"/>
          </w:tblCellMar>
        </w:tblPrEx>
        <w:tc>
          <w:tcPr>
            <w:tcW w:w="3090" w:type="dxa"/>
          </w:tcPr>
          <w:p w:rsidR="0062393D" w:rsidRPr="00657A2C" w:rsidRDefault="0062393D" w:rsidP="00A449AB">
            <w:pPr>
              <w:pStyle w:val="LagtextIndrag"/>
              <w:spacing w:line="250" w:lineRule="atLeast"/>
            </w:pPr>
            <w:r w:rsidRPr="00657A2C">
              <w:rPr>
                <w:szCs w:val="24"/>
              </w:rPr>
              <w:t>Sedlar får ges ut med valörerna tjugo</w:t>
            </w:r>
            <w:r w:rsidRPr="00657A2C">
              <w:rPr>
                <w:i/>
                <w:szCs w:val="24"/>
              </w:rPr>
              <w:t>,</w:t>
            </w:r>
            <w:r w:rsidRPr="00657A2C">
              <w:rPr>
                <w:szCs w:val="24"/>
              </w:rPr>
              <w:t xml:space="preserve"> femtio, etthundra femhundra och ettusen kronor</w:t>
            </w:r>
          </w:p>
        </w:tc>
        <w:tc>
          <w:tcPr>
            <w:tcW w:w="3090" w:type="dxa"/>
          </w:tcPr>
          <w:p w:rsidR="0062393D" w:rsidRPr="00657A2C" w:rsidRDefault="0062393D" w:rsidP="00A449AB">
            <w:pPr>
              <w:pStyle w:val="LagtextIndrag"/>
              <w:spacing w:line="250" w:lineRule="atLeast"/>
            </w:pPr>
            <w:r w:rsidRPr="00657A2C">
              <w:rPr>
                <w:szCs w:val="24"/>
              </w:rPr>
              <w:t>Sedlar får ges ut med valörerna tj</w:t>
            </w:r>
            <w:r w:rsidRPr="00657A2C">
              <w:rPr>
                <w:szCs w:val="24"/>
              </w:rPr>
              <w:t>u</w:t>
            </w:r>
            <w:r w:rsidRPr="00657A2C">
              <w:rPr>
                <w:szCs w:val="24"/>
              </w:rPr>
              <w:t xml:space="preserve">go, femtio, etthundra, </w:t>
            </w:r>
            <w:r w:rsidRPr="00657A2C">
              <w:rPr>
                <w:i/>
                <w:szCs w:val="24"/>
              </w:rPr>
              <w:t>tvåhundra,</w:t>
            </w:r>
            <w:r w:rsidRPr="00657A2C">
              <w:rPr>
                <w:szCs w:val="24"/>
              </w:rPr>
              <w:t xml:space="preserve"> femhundra och ettusen kronor.</w:t>
            </w:r>
          </w:p>
        </w:tc>
      </w:tr>
      <w:tr w:rsidR="0062393D" w:rsidRPr="00657A2C" w:rsidTr="0062393D">
        <w:tblPrEx>
          <w:tblCellMar>
            <w:top w:w="0" w:type="dxa"/>
            <w:bottom w:w="0" w:type="dxa"/>
          </w:tblCellMar>
        </w:tblPrEx>
        <w:tc>
          <w:tcPr>
            <w:tcW w:w="3090" w:type="dxa"/>
          </w:tcPr>
          <w:p w:rsidR="0062393D" w:rsidRPr="00657A2C" w:rsidRDefault="0062393D" w:rsidP="00A449AB">
            <w:pPr>
              <w:pStyle w:val="LagtextIndrag"/>
              <w:spacing w:line="250" w:lineRule="atLeast"/>
              <w:rPr>
                <w:szCs w:val="24"/>
              </w:rPr>
            </w:pPr>
            <w:r w:rsidRPr="00657A2C">
              <w:rPr>
                <w:szCs w:val="24"/>
              </w:rPr>
              <w:t xml:space="preserve">Mynt får ges ut med valörerna </w:t>
            </w:r>
            <w:r w:rsidRPr="00657A2C">
              <w:rPr>
                <w:i/>
                <w:szCs w:val="24"/>
              </w:rPr>
              <w:t>fe</w:t>
            </w:r>
            <w:r w:rsidRPr="00657A2C">
              <w:rPr>
                <w:i/>
                <w:szCs w:val="24"/>
              </w:rPr>
              <w:t>m</w:t>
            </w:r>
            <w:r w:rsidRPr="00657A2C">
              <w:rPr>
                <w:i/>
                <w:szCs w:val="24"/>
              </w:rPr>
              <w:t>tio öre,</w:t>
            </w:r>
            <w:r w:rsidR="00A449AB" w:rsidRPr="00657A2C">
              <w:rPr>
                <w:szCs w:val="24"/>
              </w:rPr>
              <w:t xml:space="preserve"> en krona, fem kronor</w:t>
            </w:r>
            <w:r w:rsidR="001C07CA" w:rsidRPr="00657A2C">
              <w:rPr>
                <w:szCs w:val="24"/>
              </w:rPr>
              <w:t xml:space="preserve"> och</w:t>
            </w:r>
            <w:r w:rsidRPr="00657A2C">
              <w:rPr>
                <w:szCs w:val="24"/>
              </w:rPr>
              <w:t xml:space="preserve"> tio kr</w:t>
            </w:r>
            <w:r w:rsidRPr="00657A2C">
              <w:rPr>
                <w:szCs w:val="24"/>
              </w:rPr>
              <w:t>o</w:t>
            </w:r>
            <w:r w:rsidRPr="00657A2C">
              <w:rPr>
                <w:szCs w:val="24"/>
              </w:rPr>
              <w:t>nor</w:t>
            </w:r>
            <w:r w:rsidR="001C07CA" w:rsidRPr="00657A2C">
              <w:rPr>
                <w:szCs w:val="24"/>
              </w:rPr>
              <w:t>.</w:t>
            </w:r>
          </w:p>
        </w:tc>
        <w:tc>
          <w:tcPr>
            <w:tcW w:w="3090" w:type="dxa"/>
          </w:tcPr>
          <w:p w:rsidR="0062393D" w:rsidRPr="00657A2C" w:rsidRDefault="0062393D" w:rsidP="00A449AB">
            <w:pPr>
              <w:spacing w:before="0"/>
              <w:ind w:firstLine="170"/>
              <w:rPr>
                <w:szCs w:val="24"/>
              </w:rPr>
            </w:pPr>
            <w:r w:rsidRPr="00657A2C">
              <w:t xml:space="preserve">Mynt får ges ut med valörerna en krona, </w:t>
            </w:r>
            <w:r w:rsidRPr="00657A2C">
              <w:rPr>
                <w:i/>
              </w:rPr>
              <w:t>två kronor</w:t>
            </w:r>
            <w:r w:rsidRPr="00657A2C">
              <w:t xml:space="preserve">, fem kronor, tio kronor </w:t>
            </w:r>
            <w:r w:rsidRPr="00657A2C">
              <w:rPr>
                <w:i/>
              </w:rPr>
              <w:t>och</w:t>
            </w:r>
            <w:r w:rsidRPr="00657A2C">
              <w:t xml:space="preserve"> </w:t>
            </w:r>
            <w:r w:rsidRPr="00657A2C">
              <w:rPr>
                <w:i/>
              </w:rPr>
              <w:t>tjugo kronor.</w:t>
            </w:r>
          </w:p>
        </w:tc>
      </w:tr>
    </w:tbl>
    <w:p w:rsidR="00EA5374" w:rsidRPr="00657A2C" w:rsidRDefault="00EA5374" w:rsidP="00A449AB">
      <w:pPr>
        <w:ind w:firstLine="170"/>
        <w:rPr>
          <w:szCs w:val="24"/>
        </w:rPr>
      </w:pPr>
      <w:r w:rsidRPr="00657A2C">
        <w:rPr>
          <w:szCs w:val="24"/>
        </w:rPr>
        <w:t>Dessutom får minnes- och jubileum</w:t>
      </w:r>
      <w:r w:rsidR="00F657FD" w:rsidRPr="00657A2C">
        <w:rPr>
          <w:szCs w:val="24"/>
        </w:rPr>
        <w:t>smynt med andra valörer ges ut.</w:t>
      </w:r>
    </w:p>
    <w:p w:rsidR="00EA5374" w:rsidRPr="00657A2C" w:rsidRDefault="00EA5374" w:rsidP="00EA5374">
      <w:pPr>
        <w:rPr>
          <w:szCs w:val="24"/>
        </w:rPr>
      </w:pPr>
    </w:p>
    <w:p w:rsidR="00EA5374" w:rsidRPr="00657A2C" w:rsidRDefault="00EA5374" w:rsidP="00A449AB">
      <w:pPr>
        <w:spacing w:line="180" w:lineRule="atLeast"/>
        <w:rPr>
          <w:szCs w:val="24"/>
        </w:rPr>
      </w:pPr>
      <w:r w:rsidRPr="00657A2C">
        <w:rPr>
          <w:szCs w:val="24"/>
        </w:rPr>
        <w:t>——</w:t>
      </w:r>
      <w:r w:rsidR="00A449AB" w:rsidRPr="00657A2C">
        <w:rPr>
          <w:szCs w:val="24"/>
        </w:rPr>
        <w:t>––––</w:t>
      </w:r>
    </w:p>
    <w:p w:rsidR="00EA5374" w:rsidRPr="00657A2C" w:rsidRDefault="00EA5374" w:rsidP="00A449AB">
      <w:pPr>
        <w:spacing w:before="0"/>
        <w:rPr>
          <w:szCs w:val="24"/>
        </w:rPr>
      </w:pPr>
      <w:r w:rsidRPr="00657A2C">
        <w:rPr>
          <w:szCs w:val="24"/>
        </w:rPr>
        <w:t>Denna lag träder i kraft den 1 januari 2011.</w:t>
      </w:r>
    </w:p>
    <w:p w:rsidR="00EA5374" w:rsidRPr="00657A2C" w:rsidRDefault="00EA5374" w:rsidP="00F657FD"/>
    <w:p w:rsidR="00D1308F" w:rsidRPr="00657A2C" w:rsidRDefault="00D1308F" w:rsidP="00D1308F"/>
    <w:p w:rsidR="00D1308F" w:rsidRPr="00657A2C" w:rsidRDefault="00D1308F" w:rsidP="00D1308F">
      <w:pPr>
        <w:pStyle w:val="Normaltindrag"/>
        <w:sectPr w:rsidR="00D1308F" w:rsidRPr="00657A2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A4FEA" w:rsidRPr="00657A2C" w:rsidRDefault="008A4FEA" w:rsidP="008A4FEA">
      <w:pPr>
        <w:pStyle w:val="Rubrik1"/>
        <w:rPr>
          <w:noProof w:val="0"/>
        </w:rPr>
      </w:pPr>
      <w:bookmarkStart w:id="8" w:name="_Toc257121312"/>
      <w:r w:rsidRPr="00657A2C">
        <w:rPr>
          <w:noProof w:val="0"/>
        </w:rPr>
        <w:t>Förslag till ändring i lagen</w:t>
      </w:r>
      <w:r w:rsidR="004C41A0" w:rsidRPr="00657A2C">
        <w:rPr>
          <w:noProof w:val="0"/>
        </w:rPr>
        <w:t xml:space="preserve"> </w:t>
      </w:r>
      <w:r w:rsidRPr="00657A2C">
        <w:rPr>
          <w:noProof w:val="0"/>
        </w:rPr>
        <w:t>(1988:1385)</w:t>
      </w:r>
      <w:r w:rsidR="004C41A0" w:rsidRPr="00657A2C">
        <w:rPr>
          <w:noProof w:val="0"/>
        </w:rPr>
        <w:t xml:space="preserve"> </w:t>
      </w:r>
      <w:r w:rsidRPr="00657A2C">
        <w:rPr>
          <w:noProof w:val="0"/>
        </w:rPr>
        <w:t>om Sveriges riksbank</w:t>
      </w:r>
      <w:bookmarkEnd w:id="8"/>
      <w:r w:rsidRPr="00657A2C">
        <w:rPr>
          <w:noProof w:val="0"/>
        </w:rPr>
        <w:t xml:space="preserve"> </w:t>
      </w:r>
    </w:p>
    <w:p w:rsidR="008A4FEA" w:rsidRPr="00657A2C" w:rsidRDefault="008A4FEA" w:rsidP="008A4FEA">
      <w:pPr>
        <w:pBdr>
          <w:top w:val="single" w:sz="8" w:space="1" w:color="auto"/>
          <w:left w:val="single" w:sz="8" w:space="4" w:color="auto"/>
          <w:bottom w:val="single" w:sz="8" w:space="1" w:color="auto"/>
          <w:right w:val="single" w:sz="8" w:space="4" w:color="auto"/>
        </w:pBdr>
        <w:rPr>
          <w:b/>
          <w:szCs w:val="24"/>
        </w:rPr>
      </w:pPr>
      <w:r w:rsidRPr="00657A2C">
        <w:rPr>
          <w:b/>
          <w:szCs w:val="24"/>
        </w:rPr>
        <w:t>Riksbankens förslag</w:t>
      </w:r>
    </w:p>
    <w:p w:rsidR="008A4FEA" w:rsidRPr="00657A2C" w:rsidRDefault="008A4FEA" w:rsidP="008A4FEA">
      <w:pPr>
        <w:pBdr>
          <w:top w:val="single" w:sz="8" w:space="1" w:color="auto"/>
          <w:left w:val="single" w:sz="8" w:space="4" w:color="auto"/>
          <w:bottom w:val="single" w:sz="8" w:space="1" w:color="auto"/>
          <w:right w:val="single" w:sz="8" w:space="4" w:color="auto"/>
        </w:pBdr>
        <w:rPr>
          <w:szCs w:val="24"/>
        </w:rPr>
      </w:pPr>
      <w:r w:rsidRPr="00657A2C">
        <w:rPr>
          <w:szCs w:val="24"/>
        </w:rPr>
        <w:t>Riksbanken föreslår att riksdagen antar Riksbankens förslag att lagen (1988:1385) om Sveriges riksbank ändras så att Riksbanken ges rätt att också ge ut mynt i valören två kronor och tjugo kronor och sedlar i valören tvåhun</w:t>
      </w:r>
      <w:r w:rsidRPr="00657A2C">
        <w:rPr>
          <w:szCs w:val="24"/>
        </w:rPr>
        <w:t>d</w:t>
      </w:r>
      <w:r w:rsidRPr="00657A2C">
        <w:rPr>
          <w:szCs w:val="24"/>
        </w:rPr>
        <w:t>ra kronor samt att Riksbanken inte längre ska ha möjlighet att ge ut femti</w:t>
      </w:r>
      <w:r w:rsidRPr="00657A2C">
        <w:rPr>
          <w:szCs w:val="24"/>
        </w:rPr>
        <w:t>o</w:t>
      </w:r>
      <w:r w:rsidRPr="00657A2C">
        <w:rPr>
          <w:szCs w:val="24"/>
        </w:rPr>
        <w:t xml:space="preserve">öresmynt. </w:t>
      </w:r>
    </w:p>
    <w:p w:rsidR="008A4FEA" w:rsidRPr="00657A2C" w:rsidRDefault="008A4FEA" w:rsidP="001C07CA">
      <w:pPr>
        <w:pStyle w:val="Rubrik2"/>
      </w:pPr>
      <w:bookmarkStart w:id="9" w:name="_Toc257121313"/>
      <w:r w:rsidRPr="00657A2C">
        <w:t>1. Bakgrund och beredning</w:t>
      </w:r>
      <w:bookmarkEnd w:id="9"/>
    </w:p>
    <w:p w:rsidR="008A4FEA" w:rsidRPr="00657A2C" w:rsidRDefault="008A4FEA" w:rsidP="008A4FEA">
      <w:pPr>
        <w:rPr>
          <w:szCs w:val="24"/>
        </w:rPr>
      </w:pPr>
      <w:r w:rsidRPr="00657A2C">
        <w:rPr>
          <w:szCs w:val="24"/>
        </w:rPr>
        <w:t>Enligt 9 kap. 14 § regeringsformen har endast Riksbanken rätt att ge ut sedlar och mynt. Av 5 kap. 1 § lagen (1988:1385) om Sveriges riksbank (rik</w:t>
      </w:r>
      <w:r w:rsidRPr="00657A2C">
        <w:rPr>
          <w:szCs w:val="24"/>
        </w:rPr>
        <w:t>s</w:t>
      </w:r>
      <w:r w:rsidRPr="00657A2C">
        <w:rPr>
          <w:szCs w:val="24"/>
        </w:rPr>
        <w:t>bankslagen) framgår att sedlar och mynt som ges ut av Riksbanken är lagliga betalningsmedel. Riksbanken har således ensamrätt att ge ut mynt och sedlar och be</w:t>
      </w:r>
      <w:r w:rsidRPr="00657A2C">
        <w:rPr>
          <w:szCs w:val="24"/>
        </w:rPr>
        <w:softHyphen/>
        <w:t xml:space="preserve">sluta om utformningen av dem. </w:t>
      </w:r>
    </w:p>
    <w:p w:rsidR="008A4FEA" w:rsidRPr="00657A2C" w:rsidRDefault="008A4FEA" w:rsidP="008A4FEA">
      <w:pPr>
        <w:pStyle w:val="Normaltindrag"/>
      </w:pPr>
      <w:r w:rsidRPr="00657A2C">
        <w:t>Vilka valörer som Riksbanken får ge ut av mynt och sedlar framgår av 5 kap. 2 § riksbankslagen. Om valörerna behöver ändras måste det göras en ändring i lagen, vilket innebär att förändringar i mynt- och sedelserien måste fram</w:t>
      </w:r>
      <w:r w:rsidRPr="00657A2C">
        <w:softHyphen/>
        <w:t>läggas för riksdagen.</w:t>
      </w:r>
    </w:p>
    <w:p w:rsidR="008A4FEA" w:rsidRPr="00657A2C" w:rsidRDefault="008A4FEA" w:rsidP="008A4FEA">
      <w:pPr>
        <w:pStyle w:val="Normaltindrag"/>
      </w:pPr>
      <w:r w:rsidRPr="00657A2C">
        <w:t>Riksbanken har i rapporten ”Valörer och fördelningen på sedlar och mynt – förslag till förnyelse av sedel- och myntserien” utrett behovet av förän</w:t>
      </w:r>
      <w:r w:rsidRPr="00657A2C">
        <w:t>d</w:t>
      </w:r>
      <w:r w:rsidRPr="00657A2C">
        <w:t xml:space="preserve">ringar i Riksbankens sedel- och myntutgivning. </w:t>
      </w:r>
    </w:p>
    <w:p w:rsidR="008A4FEA" w:rsidRPr="00657A2C" w:rsidRDefault="008A4FEA" w:rsidP="008A4FEA">
      <w:pPr>
        <w:pStyle w:val="Normaltindrag"/>
        <w:rPr>
          <w:szCs w:val="24"/>
        </w:rPr>
      </w:pPr>
      <w:r w:rsidRPr="00657A2C">
        <w:rPr>
          <w:szCs w:val="24"/>
        </w:rPr>
        <w:t>Vidare har Riksbankens direktion samrått med riksbanksfullmäktige enligt 4 kap. 1 § riksbankslagen. Fullmäktige uttalade då att de inte har någon eri</w:t>
      </w:r>
      <w:r w:rsidRPr="00657A2C">
        <w:rPr>
          <w:szCs w:val="24"/>
        </w:rPr>
        <w:t>n</w:t>
      </w:r>
      <w:r w:rsidRPr="00657A2C">
        <w:rPr>
          <w:szCs w:val="24"/>
        </w:rPr>
        <w:t>ran mot att direktionen gör en framställning till riksdagen med förslag om ändring i riksbankslagen avseende valörer på sedlar och mynt i enlighet med direktionens förslag. Fullmäktige ansåg emellertid att direktionen i framstäl</w:t>
      </w:r>
      <w:r w:rsidRPr="00657A2C">
        <w:rPr>
          <w:szCs w:val="24"/>
        </w:rPr>
        <w:t>l</w:t>
      </w:r>
      <w:r w:rsidRPr="00657A2C">
        <w:rPr>
          <w:szCs w:val="24"/>
        </w:rPr>
        <w:t>ningen inte borde föreslå att Riksbanken ges möjlighet att ge ut ett mynt i valören tjugo kronor. Tjugokronorssedeln bör enligt fullmäktiges mening inte ersättas med ett mynt.</w:t>
      </w:r>
    </w:p>
    <w:p w:rsidR="008A4FEA" w:rsidRPr="00657A2C" w:rsidRDefault="008A4FEA" w:rsidP="004C41A0">
      <w:pPr>
        <w:pStyle w:val="Rubrik2"/>
      </w:pPr>
      <w:bookmarkStart w:id="10" w:name="_Toc257121314"/>
      <w:r w:rsidRPr="00657A2C">
        <w:t>2. Överväganden och förslag</w:t>
      </w:r>
      <w:bookmarkEnd w:id="10"/>
    </w:p>
    <w:p w:rsidR="008A4FEA" w:rsidRPr="00657A2C" w:rsidRDefault="008A4FEA" w:rsidP="004C41A0">
      <w:pPr>
        <w:pStyle w:val="Rubrik3"/>
        <w:rPr>
          <w:noProof w:val="0"/>
        </w:rPr>
      </w:pPr>
      <w:bookmarkStart w:id="11" w:name="_Toc257121315"/>
      <w:r w:rsidRPr="00657A2C">
        <w:rPr>
          <w:noProof w:val="0"/>
        </w:rPr>
        <w:t>2.1 Förnyelse av sedel- och myntserien</w:t>
      </w:r>
      <w:bookmarkEnd w:id="11"/>
    </w:p>
    <w:p w:rsidR="008A4FEA" w:rsidRPr="00657A2C" w:rsidRDefault="008A4FEA" w:rsidP="008A4FEA">
      <w:r w:rsidRPr="00657A2C">
        <w:t>Riksbanken avser att inleda en förnyelse av den svenska sedel- och myntser</w:t>
      </w:r>
      <w:r w:rsidRPr="00657A2C">
        <w:t>i</w:t>
      </w:r>
      <w:r w:rsidRPr="00657A2C">
        <w:t>en. Den nuvarande sedelserien utformades för mer än tjugofem år sedan och en modernise</w:t>
      </w:r>
      <w:r w:rsidRPr="00657A2C">
        <w:softHyphen/>
        <w:t>ring är nödvändig för att upprätthålla ett effektivt skydd mot förfalskningar. Myntserien behöver bytas ut mot lättare och mindre mynt som reducerar hanteringskostnader, inköpskostnader och miljöbelastning.</w:t>
      </w:r>
    </w:p>
    <w:p w:rsidR="008A4FEA" w:rsidRPr="00657A2C" w:rsidRDefault="008A4FEA" w:rsidP="008A4FEA">
      <w:pPr>
        <w:pStyle w:val="Normaltindrag"/>
      </w:pPr>
      <w:r w:rsidRPr="00657A2C">
        <w:t>I samband med detta föreslår Riksbanken att valörerna i sedel- och myn</w:t>
      </w:r>
      <w:r w:rsidRPr="00657A2C">
        <w:t>t</w:t>
      </w:r>
      <w:r w:rsidRPr="00657A2C">
        <w:t>serien förändras på så sätt att myntserien kompletteras med ett nytt tvåkr</w:t>
      </w:r>
      <w:r w:rsidRPr="00657A2C">
        <w:t>o</w:t>
      </w:r>
      <w:r w:rsidRPr="00657A2C">
        <w:t>norsmynt och sedelserien med en tvåhundrakronorssedel. Skälen är främst att dessa valörer kommer att ersätta en betydande mängd enkro</w:t>
      </w:r>
      <w:r w:rsidRPr="00657A2C">
        <w:softHyphen/>
        <w:t>nor och ett</w:t>
      </w:r>
      <w:r w:rsidRPr="00657A2C">
        <w:softHyphen/>
        <w:t xml:space="preserve">hundrakronorssedlar, vilket medför att antalet sedlar och mynt i cirkulation minskar. </w:t>
      </w:r>
    </w:p>
    <w:p w:rsidR="008A4FEA" w:rsidRPr="00657A2C" w:rsidRDefault="008A4FEA" w:rsidP="008A4FEA">
      <w:pPr>
        <w:pStyle w:val="Normaltindrag"/>
      </w:pPr>
      <w:r w:rsidRPr="00657A2C">
        <w:t>Riksbanken föreslår vidare att tjugokronorssedeln ersätts med ett tjugokr</w:t>
      </w:r>
      <w:r w:rsidRPr="00657A2C">
        <w:t>o</w:t>
      </w:r>
      <w:r w:rsidRPr="00657A2C">
        <w:t>norsmynt. Skälet är att sedeln blivit alltmer sliten, vilket leder till praktiska problem vid maskinell sedelhantering och vid äkthetskontroll av sedlar. S</w:t>
      </w:r>
      <w:r w:rsidRPr="00657A2C">
        <w:t>e</w:t>
      </w:r>
      <w:r w:rsidRPr="00657A2C">
        <w:t>deln återanvänds i det längsta av handeln och till följd av dess låga värde behandlas den alltmer ovarsamt. I en under</w:t>
      </w:r>
      <w:r w:rsidRPr="00657A2C">
        <w:softHyphen/>
        <w:t>sökning bland allmänheten som Riksbanken gjorde 2006 var tjugokronorsvalören den enda sedelvalör där inte en majoritet uppfattade kvaliteten som god eller mycket god. Förstärkningar av papperet i tjugokronorssedeln har inte lett till någon påtaglig för</w:t>
      </w:r>
      <w:r w:rsidRPr="00657A2C">
        <w:softHyphen/>
        <w:t xml:space="preserve">bättring. </w:t>
      </w:r>
    </w:p>
    <w:p w:rsidR="008A4FEA" w:rsidRPr="00657A2C" w:rsidRDefault="008A4FEA" w:rsidP="008A4FEA">
      <w:pPr>
        <w:pStyle w:val="Normaltindrag"/>
        <w:rPr>
          <w:szCs w:val="24"/>
        </w:rPr>
      </w:pPr>
      <w:r w:rsidRPr="00657A2C">
        <w:rPr>
          <w:szCs w:val="24"/>
        </w:rPr>
        <w:t>Föreslagna förändringar är en samlad lösning för att effektivisera den svenska sedel- och myntserien. Allmänhetens betalningar förenklas, kontan</w:t>
      </w:r>
      <w:r w:rsidRPr="00657A2C">
        <w:rPr>
          <w:szCs w:val="24"/>
        </w:rPr>
        <w:t>t</w:t>
      </w:r>
      <w:r w:rsidRPr="00657A2C">
        <w:rPr>
          <w:szCs w:val="24"/>
        </w:rPr>
        <w:t>marknadens hanterings</w:t>
      </w:r>
      <w:r w:rsidRPr="00657A2C">
        <w:rPr>
          <w:szCs w:val="24"/>
        </w:rPr>
        <w:softHyphen/>
        <w:t>kostnader minskar och miljöbelastningen från produ</w:t>
      </w:r>
      <w:r w:rsidRPr="00657A2C">
        <w:rPr>
          <w:szCs w:val="24"/>
        </w:rPr>
        <w:t>k</w:t>
      </w:r>
      <w:r w:rsidRPr="00657A2C">
        <w:rPr>
          <w:szCs w:val="24"/>
        </w:rPr>
        <w:t xml:space="preserve">tion och hantering av sedlar och mynt reduceras. </w:t>
      </w:r>
    </w:p>
    <w:p w:rsidR="008A4FEA" w:rsidRPr="00657A2C" w:rsidRDefault="008A4FEA" w:rsidP="008A4FEA">
      <w:pPr>
        <w:pStyle w:val="Normaltindrag"/>
        <w:rPr>
          <w:szCs w:val="24"/>
        </w:rPr>
      </w:pPr>
      <w:r w:rsidRPr="00657A2C">
        <w:rPr>
          <w:szCs w:val="24"/>
        </w:rPr>
        <w:t>För närmare beskrivning hänvisas till Riksbankens rapport ”Valörer och fördelningen på sedlar och mynt – förslag till förnyelse av sedel- och mynts</w:t>
      </w:r>
      <w:r w:rsidRPr="00657A2C">
        <w:rPr>
          <w:szCs w:val="24"/>
        </w:rPr>
        <w:t>e</w:t>
      </w:r>
      <w:r w:rsidRPr="00657A2C">
        <w:rPr>
          <w:szCs w:val="24"/>
        </w:rPr>
        <w:t>rien”.</w:t>
      </w:r>
    </w:p>
    <w:p w:rsidR="008A4FEA" w:rsidRPr="00657A2C" w:rsidRDefault="008A4FEA" w:rsidP="008A4FEA">
      <w:pPr>
        <w:pStyle w:val="Normaltindrag"/>
        <w:rPr>
          <w:szCs w:val="24"/>
        </w:rPr>
      </w:pPr>
      <w:r w:rsidRPr="00657A2C">
        <w:rPr>
          <w:szCs w:val="24"/>
        </w:rPr>
        <w:t xml:space="preserve">Om ett införande av euron aktualiseras kommer arbetet med den nya sedel- och myntserien av naturliga skäl att avbrytas.  </w:t>
      </w:r>
    </w:p>
    <w:p w:rsidR="008A4FEA" w:rsidRPr="00657A2C" w:rsidRDefault="008A4FEA" w:rsidP="004C41A0">
      <w:pPr>
        <w:pStyle w:val="Rubrik3"/>
        <w:rPr>
          <w:noProof w:val="0"/>
        </w:rPr>
      </w:pPr>
      <w:bookmarkStart w:id="12" w:name="_Toc257121316"/>
      <w:r w:rsidRPr="00657A2C">
        <w:rPr>
          <w:noProof w:val="0"/>
        </w:rPr>
        <w:t>2.2 Tjugokronorsvalören</w:t>
      </w:r>
      <w:bookmarkEnd w:id="12"/>
    </w:p>
    <w:p w:rsidR="008A4FEA" w:rsidRPr="00657A2C" w:rsidRDefault="008A4FEA" w:rsidP="008A4FEA">
      <w:r w:rsidRPr="00657A2C">
        <w:t>Företagen på kontantmarknaden är i stort sett positiva till Riksbankens fö</w:t>
      </w:r>
      <w:r w:rsidRPr="00657A2C">
        <w:t>r</w:t>
      </w:r>
      <w:r w:rsidRPr="00657A2C">
        <w:t>slag. Vad gäller förslaget att ersätta tjugokronorssedeln med ett mynt finns det dock olika upp</w:t>
      </w:r>
      <w:r w:rsidRPr="00657A2C">
        <w:softHyphen/>
        <w:t xml:space="preserve">fattningar. Handelns branschorganisationer avstyrker ett mynt eftersom införandet av ett mynt medför omställningskostnader och att mynt är tyngre att hantera än sedlar. Riksbanken har med anledning av detta haft överläggningar med Svensk Handel. </w:t>
      </w:r>
    </w:p>
    <w:p w:rsidR="008A4FEA" w:rsidRPr="00657A2C" w:rsidRDefault="008A4FEA" w:rsidP="006A1149">
      <w:pPr>
        <w:pStyle w:val="Normaltindrag"/>
      </w:pPr>
      <w:r w:rsidRPr="00657A2C">
        <w:t>Riksbanken gör bedömningen att det inom några år blir nödvändigt att byta ut tjugokronorssedeln mot ett mynt på grund av att sedeln blivit alltför sliten för att fungera som betalningsmedel och att dess omloppstid blivit orimligt kort. Slutsatsen stöds av att länderna i Sveriges närområde sedan länge öve</w:t>
      </w:r>
      <w:r w:rsidRPr="00657A2C">
        <w:t>r</w:t>
      </w:r>
      <w:r w:rsidRPr="00657A2C">
        <w:t xml:space="preserve">gått till mynt på motsvarande värde. </w:t>
      </w:r>
    </w:p>
    <w:p w:rsidR="008A4FEA" w:rsidRPr="00657A2C" w:rsidRDefault="008A4FEA" w:rsidP="006A1149">
      <w:pPr>
        <w:pStyle w:val="Normaltindrag"/>
      </w:pPr>
      <w:r w:rsidRPr="00657A2C">
        <w:t>Övervägande skäl talar för att beslut om ett tjugokronorsmynt bör fattas när ställning nu tas till en förändring av hela sedel- och myntserien. Att åte</w:t>
      </w:r>
      <w:r w:rsidRPr="00657A2C">
        <w:t>r</w:t>
      </w:r>
      <w:r w:rsidRPr="00657A2C">
        <w:t>komma med ett sådant beslut senare leder till att omställningskostnaderna blir högre. För att öka flexibiliteten och minska omställningskostnaderna för handeln avser Riksbanken att införa myn</w:t>
      </w:r>
      <w:r w:rsidRPr="00657A2C">
        <w:softHyphen/>
        <w:t>tet först cirka 2015.</w:t>
      </w:r>
    </w:p>
    <w:p w:rsidR="008A4FEA" w:rsidRPr="00657A2C" w:rsidRDefault="008A4FEA" w:rsidP="006A1149">
      <w:pPr>
        <w:pStyle w:val="Normaltindrag"/>
      </w:pPr>
      <w:r w:rsidRPr="00657A2C">
        <w:t>Vikten av utelöpande mynt kommer enligt Riksbankens beräkningar att r</w:t>
      </w:r>
      <w:r w:rsidRPr="00657A2C">
        <w:t>e</w:t>
      </w:r>
      <w:r w:rsidRPr="00657A2C">
        <w:t>duceras med cirka 45 procent när en ny myntserie introducerats, beroende på att nya mynt blir mindre och lättare och att en tvåkrona medför att antalet mynt i cirkulation minskar. Viktminskningen kommer att ha stor betydelse för att reducera hanteringskostnaderna och miljöbelastningen och för att underlä</w:t>
      </w:r>
      <w:r w:rsidRPr="00657A2C">
        <w:t>t</w:t>
      </w:r>
      <w:r w:rsidRPr="00657A2C">
        <w:t>ta för anställda i kontanthanteringen.</w:t>
      </w:r>
    </w:p>
    <w:p w:rsidR="008A4FEA" w:rsidRPr="00657A2C" w:rsidRDefault="0045616A" w:rsidP="004C41A0">
      <w:pPr>
        <w:pStyle w:val="Rubrik3"/>
        <w:rPr>
          <w:noProof w:val="0"/>
        </w:rPr>
      </w:pPr>
      <w:bookmarkStart w:id="13" w:name="_Toc257121317"/>
      <w:r w:rsidRPr="00657A2C">
        <w:rPr>
          <w:noProof w:val="0"/>
        </w:rPr>
        <w:t xml:space="preserve">2.3 </w:t>
      </w:r>
      <w:r w:rsidR="008A4FEA" w:rsidRPr="00657A2C">
        <w:rPr>
          <w:noProof w:val="0"/>
        </w:rPr>
        <w:t>Ändring i riksbankslagen</w:t>
      </w:r>
      <w:bookmarkEnd w:id="13"/>
    </w:p>
    <w:p w:rsidR="008A4FEA" w:rsidRPr="00657A2C" w:rsidRDefault="008A4FEA" w:rsidP="008A4FEA">
      <w:pPr>
        <w:rPr>
          <w:szCs w:val="24"/>
        </w:rPr>
      </w:pPr>
      <w:r w:rsidRPr="00657A2C">
        <w:rPr>
          <w:szCs w:val="24"/>
        </w:rPr>
        <w:t>Förnyelsen av sedel- och myntserien innebär att riksbankslagen behöver ändras så att Riksbanken ges rätt att ge ut också sedlar med valören tvåhundra kronor och mynt med valörerna två och tjugo kronor.</w:t>
      </w:r>
    </w:p>
    <w:p w:rsidR="008A4FEA" w:rsidRPr="00657A2C" w:rsidRDefault="008A4FEA" w:rsidP="0045616A">
      <w:pPr>
        <w:pStyle w:val="Normaltindrag"/>
        <w:rPr>
          <w:szCs w:val="24"/>
        </w:rPr>
      </w:pPr>
      <w:r w:rsidRPr="00657A2C">
        <w:rPr>
          <w:szCs w:val="24"/>
        </w:rPr>
        <w:t>Den föreslagna förändringen innebär att Riksbanken under en övergång</w:t>
      </w:r>
      <w:r w:rsidRPr="00657A2C">
        <w:rPr>
          <w:szCs w:val="24"/>
        </w:rPr>
        <w:t>s</w:t>
      </w:r>
      <w:r w:rsidRPr="00657A2C">
        <w:rPr>
          <w:szCs w:val="24"/>
        </w:rPr>
        <w:t>period kommer att ha rätt att ge ut både en tjugokronorssedel och ett tjug</w:t>
      </w:r>
      <w:r w:rsidRPr="00657A2C">
        <w:rPr>
          <w:szCs w:val="24"/>
        </w:rPr>
        <w:t>o</w:t>
      </w:r>
      <w:r w:rsidRPr="00657A2C">
        <w:rPr>
          <w:szCs w:val="24"/>
        </w:rPr>
        <w:t>kronorsmynt. Skälet till detta är att den exakta tidpunkten för övergången till ett mynt fastställs först senare. När ett tjugokronorsmynt introducerats och ersatt tjugokronorssedeln avser Riksbanken att återkomma med ett lagförslag att Riksbanken inte längre ska ha möj</w:t>
      </w:r>
      <w:r w:rsidRPr="00657A2C">
        <w:rPr>
          <w:szCs w:val="24"/>
        </w:rPr>
        <w:softHyphen/>
        <w:t>lighet att ge ut sedlar i valören tjugo kronor.</w:t>
      </w:r>
    </w:p>
    <w:p w:rsidR="008A4FEA" w:rsidRPr="00657A2C" w:rsidRDefault="008A4FEA" w:rsidP="0045616A">
      <w:pPr>
        <w:pStyle w:val="Normaltindrag"/>
      </w:pPr>
      <w:r w:rsidRPr="00657A2C">
        <w:t>Som en följd av riksdagens tidigare beslut i mars 2009 att femtioöresmy</w:t>
      </w:r>
      <w:r w:rsidRPr="00657A2C">
        <w:t>n</w:t>
      </w:r>
      <w:r w:rsidRPr="00657A2C">
        <w:t>tet blir ogiltigt den 30 september 2010 föreslås att möjligheten i riksbanksl</w:t>
      </w:r>
      <w:r w:rsidRPr="00657A2C">
        <w:t>a</w:t>
      </w:r>
      <w:r w:rsidRPr="00657A2C">
        <w:t>gen för Riksbanken att ge ut femtioöresmynt tas bort.</w:t>
      </w:r>
    </w:p>
    <w:p w:rsidR="008A4FEA" w:rsidRPr="00657A2C" w:rsidRDefault="008A4FEA" w:rsidP="004C41A0">
      <w:pPr>
        <w:pStyle w:val="Rubrik3"/>
        <w:rPr>
          <w:noProof w:val="0"/>
        </w:rPr>
      </w:pPr>
      <w:bookmarkStart w:id="14" w:name="_Toc257121318"/>
      <w:r w:rsidRPr="00657A2C">
        <w:rPr>
          <w:noProof w:val="0"/>
        </w:rPr>
        <w:t>2.4 Ikraftträdande av lagförslag</w:t>
      </w:r>
      <w:bookmarkEnd w:id="14"/>
    </w:p>
    <w:p w:rsidR="008A4FEA" w:rsidRPr="00657A2C" w:rsidRDefault="0045616A" w:rsidP="008A4FEA">
      <w:pPr>
        <w:rPr>
          <w:szCs w:val="24"/>
        </w:rPr>
      </w:pPr>
      <w:r w:rsidRPr="00657A2C">
        <w:rPr>
          <w:szCs w:val="24"/>
        </w:rPr>
        <w:t>Riks</w:t>
      </w:r>
      <w:r w:rsidR="008A4FEA" w:rsidRPr="00657A2C">
        <w:rPr>
          <w:szCs w:val="24"/>
        </w:rPr>
        <w:t xml:space="preserve">banken föreslår att riksdagen beslutar om ändring i </w:t>
      </w:r>
      <w:r w:rsidRPr="00657A2C">
        <w:rPr>
          <w:szCs w:val="24"/>
        </w:rPr>
        <w:t>riks</w:t>
      </w:r>
      <w:r w:rsidRPr="00657A2C">
        <w:rPr>
          <w:szCs w:val="24"/>
        </w:rPr>
        <w:softHyphen/>
        <w:t>bankslagen vad gäller valö</w:t>
      </w:r>
      <w:r w:rsidR="008A4FEA" w:rsidRPr="00657A2C">
        <w:rPr>
          <w:szCs w:val="24"/>
        </w:rPr>
        <w:t>rer på sedlar och mynt i enlighet med förslaget ovan och att lagän</w:t>
      </w:r>
      <w:r w:rsidR="008A4FEA" w:rsidRPr="00657A2C">
        <w:rPr>
          <w:szCs w:val="24"/>
        </w:rPr>
        <w:t>d</w:t>
      </w:r>
      <w:r w:rsidR="008A4FEA" w:rsidRPr="00657A2C">
        <w:rPr>
          <w:szCs w:val="24"/>
        </w:rPr>
        <w:t xml:space="preserve">ringen träder i kraft den 1 januari 2011.  </w:t>
      </w:r>
    </w:p>
    <w:p w:rsidR="008A4FEA" w:rsidRPr="00657A2C" w:rsidRDefault="008A4FEA" w:rsidP="0045616A">
      <w:pPr>
        <w:pStyle w:val="Normaltindrag"/>
      </w:pPr>
      <w:r w:rsidRPr="00657A2C">
        <w:t>För att förkorta och underlätta riksdagens beredning a</w:t>
      </w:r>
      <w:r w:rsidR="0045616A" w:rsidRPr="00657A2C">
        <w:t>vser Riksban</w:t>
      </w:r>
      <w:r w:rsidR="0045616A" w:rsidRPr="00657A2C">
        <w:softHyphen/>
        <w:t>ken att skicka för</w:t>
      </w:r>
      <w:r w:rsidRPr="00657A2C">
        <w:t>slaget för yttrande till Europeiska cen</w:t>
      </w:r>
      <w:r w:rsidRPr="00657A2C">
        <w:softHyphen/>
        <w:t>tralbanken som enligt EUF-fördraget ska konsul</w:t>
      </w:r>
      <w:r w:rsidRPr="00657A2C">
        <w:softHyphen/>
        <w:t xml:space="preserve">teras. </w:t>
      </w:r>
    </w:p>
    <w:p w:rsidR="0097179F" w:rsidRPr="00657A2C" w:rsidRDefault="0097179F" w:rsidP="00D1308F"/>
    <w:p w:rsidR="0097179F" w:rsidRPr="00657A2C" w:rsidRDefault="0097179F" w:rsidP="0097179F">
      <w:pPr>
        <w:pStyle w:val="Tryckort"/>
        <w:framePr w:wrap="around"/>
      </w:pPr>
      <w:r w:rsidRPr="00657A2C">
        <w:t>Elanders, Vällingby  2010</w:t>
      </w:r>
    </w:p>
    <w:p w:rsidR="00D1308F" w:rsidRPr="00657A2C" w:rsidRDefault="00D1308F" w:rsidP="0097179F">
      <w:pPr>
        <w:pStyle w:val="Normaltindrag"/>
      </w:pPr>
    </w:p>
    <w:sectPr w:rsidR="00D1308F" w:rsidRPr="00657A2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1AE7" w:rsidRPr="00657A2C" w:rsidRDefault="00471AE7">
      <w:r w:rsidRPr="00657A2C">
        <w:separator/>
      </w:r>
    </w:p>
  </w:endnote>
  <w:endnote w:type="continuationSeparator" w:id="0">
    <w:p w:rsidR="00471AE7" w:rsidRPr="00657A2C" w:rsidRDefault="00471AE7">
      <w:r w:rsidRPr="00657A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ntax">
    <w:altName w:val="Corbel"/>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E7" w:rsidRPr="00657A2C" w:rsidRDefault="00471AE7">
    <w:pPr>
      <w:pStyle w:val="SidfotV"/>
      <w:framePr w:w="8732" w:h="284" w:hRule="exact" w:hSpace="0" w:vSpace="0" w:wrap="around" w:xAlign="inside" w:y="13042" w:anchorLock="0"/>
    </w:pPr>
    <w:r w:rsidRPr="00657A2C">
      <w:fldChar w:fldCharType="begin" w:fldLock="1"/>
    </w:r>
    <w:r w:rsidRPr="00657A2C">
      <w:instrText xml:space="preserve"> P</w:instrText>
    </w:r>
    <w:r w:rsidRPr="00657A2C">
      <w:instrText>A</w:instrText>
    </w:r>
    <w:r w:rsidRPr="00657A2C">
      <w:instrText xml:space="preserve">GE </w:instrText>
    </w:r>
    <w:r w:rsidRPr="00657A2C">
      <w:fldChar w:fldCharType="separate"/>
    </w:r>
    <w:r w:rsidRPr="00657A2C">
      <w:t>2</w:t>
    </w:r>
    <w:r w:rsidRPr="00657A2C">
      <w:fldChar w:fldCharType="end"/>
    </w:r>
  </w:p>
  <w:p w:rsidR="00471AE7" w:rsidRPr="00657A2C" w:rsidRDefault="00471AE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E7" w:rsidRPr="00657A2C" w:rsidRDefault="00471AE7">
    <w:pPr>
      <w:pStyle w:val="SidfotV"/>
      <w:framePr w:w="8732" w:h="284" w:hRule="exact" w:hSpace="0" w:vSpace="0" w:wrap="around" w:xAlign="inside" w:y="13042" w:anchorLock="0"/>
    </w:pPr>
    <w:r w:rsidRPr="00657A2C">
      <w:fldChar w:fldCharType="begin" w:fldLock="1"/>
    </w:r>
    <w:r w:rsidRPr="00657A2C">
      <w:instrText xml:space="preserve"> P</w:instrText>
    </w:r>
    <w:r w:rsidRPr="00657A2C">
      <w:instrText>A</w:instrText>
    </w:r>
    <w:r w:rsidRPr="00657A2C">
      <w:instrText xml:space="preserve">GE </w:instrText>
    </w:r>
    <w:r w:rsidRPr="00657A2C">
      <w:fldChar w:fldCharType="separate"/>
    </w:r>
    <w:r w:rsidRPr="00657A2C">
      <w:t>2</w:t>
    </w:r>
    <w:r w:rsidRPr="00657A2C">
      <w:fldChar w:fldCharType="end"/>
    </w:r>
  </w:p>
  <w:p w:rsidR="00471AE7" w:rsidRPr="00657A2C" w:rsidRDefault="00471AE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E7" w:rsidRPr="00657A2C" w:rsidRDefault="00471AE7">
    <w:pPr>
      <w:pStyle w:val="SidfotH"/>
      <w:framePr w:w="8732" w:h="284" w:hRule="exact" w:hSpace="0" w:vSpace="0" w:wrap="around" w:xAlign="inside" w:y="13042" w:anchorLock="0"/>
    </w:pPr>
    <w:r w:rsidRPr="00657A2C">
      <w:fldChar w:fldCharType="begin" w:fldLock="1"/>
    </w:r>
    <w:r w:rsidRPr="00657A2C">
      <w:instrText xml:space="preserve"> P</w:instrText>
    </w:r>
    <w:r w:rsidRPr="00657A2C">
      <w:instrText>A</w:instrText>
    </w:r>
    <w:r w:rsidRPr="00657A2C">
      <w:instrText xml:space="preserve">GE </w:instrText>
    </w:r>
    <w:r w:rsidRPr="00657A2C">
      <w:fldChar w:fldCharType="separate"/>
    </w:r>
    <w:r w:rsidRPr="00657A2C">
      <w:t>5</w:t>
    </w:r>
    <w:r w:rsidRPr="00657A2C">
      <w:fldChar w:fldCharType="end"/>
    </w:r>
  </w:p>
  <w:p w:rsidR="00471AE7" w:rsidRPr="00657A2C" w:rsidRDefault="00471AE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E7" w:rsidRPr="00657A2C" w:rsidRDefault="00471AE7">
    <w:pPr>
      <w:pStyle w:val="SidfotV"/>
      <w:framePr w:w="8732" w:h="284" w:hRule="exact" w:hSpace="0" w:vSpace="0" w:wrap="around" w:xAlign="inside" w:y="13042" w:anchorLock="0"/>
    </w:pPr>
    <w:r w:rsidRPr="00657A2C">
      <w:fldChar w:fldCharType="begin" w:fldLock="1"/>
    </w:r>
    <w:r w:rsidRPr="00657A2C">
      <w:instrText xml:space="preserve"> if </w:instrText>
    </w:r>
    <w:r w:rsidRPr="00657A2C">
      <w:fldChar w:fldCharType="begin" w:fldLock="1"/>
    </w:r>
    <w:r w:rsidRPr="00657A2C">
      <w:instrText xml:space="preserve"> = </w:instrText>
    </w:r>
    <w:r w:rsidRPr="00657A2C">
      <w:fldChar w:fldCharType="begin" w:fldLock="1"/>
    </w:r>
    <w:r w:rsidRPr="00657A2C">
      <w:instrText xml:space="preserve"> = </w:instrText>
    </w:r>
    <w:r w:rsidRPr="00657A2C">
      <w:fldChar w:fldCharType="begin" w:fldLock="1"/>
    </w:r>
    <w:r w:rsidRPr="00657A2C">
      <w:instrText xml:space="preserve"> page</w:instrText>
    </w:r>
    <w:r w:rsidRPr="00657A2C">
      <w:fldChar w:fldCharType="separate"/>
    </w:r>
    <w:r w:rsidR="00CC621F" w:rsidRPr="00657A2C">
      <w:instrText>4</w:instrText>
    </w:r>
    <w:r w:rsidRPr="00657A2C">
      <w:fldChar w:fldCharType="end"/>
    </w:r>
    <w:r w:rsidRPr="00657A2C">
      <w:instrText xml:space="preserve">/2 </w:instrText>
    </w:r>
    <w:r w:rsidRPr="00657A2C">
      <w:fldChar w:fldCharType="separate"/>
    </w:r>
    <w:r w:rsidR="00CC621F" w:rsidRPr="00657A2C">
      <w:instrText>2</w:instrText>
    </w:r>
    <w:r w:rsidRPr="00657A2C">
      <w:fldChar w:fldCharType="end"/>
    </w:r>
    <w:r w:rsidRPr="00657A2C">
      <w:instrText xml:space="preserve"> - </w:instrText>
    </w:r>
    <w:r w:rsidRPr="00657A2C">
      <w:fldChar w:fldCharType="begin" w:fldLock="1"/>
    </w:r>
    <w:r w:rsidRPr="00657A2C">
      <w:instrText xml:space="preserve"> = int(</w:instrText>
    </w:r>
    <w:r w:rsidRPr="00657A2C">
      <w:fldChar w:fldCharType="begin" w:fldLock="1"/>
    </w:r>
    <w:r w:rsidRPr="00657A2C">
      <w:instrText xml:space="preserve"> page</w:instrText>
    </w:r>
    <w:r w:rsidRPr="00657A2C">
      <w:fldChar w:fldCharType="separate"/>
    </w:r>
    <w:r w:rsidR="00CC621F" w:rsidRPr="00657A2C">
      <w:instrText>4</w:instrText>
    </w:r>
    <w:r w:rsidRPr="00657A2C">
      <w:fldChar w:fldCharType="end"/>
    </w:r>
    <w:r w:rsidRPr="00657A2C">
      <w:instrText xml:space="preserve">/2) </w:instrText>
    </w:r>
    <w:r w:rsidRPr="00657A2C">
      <w:fldChar w:fldCharType="separate"/>
    </w:r>
    <w:r w:rsidR="00CC621F" w:rsidRPr="00657A2C">
      <w:instrText>2</w:instrText>
    </w:r>
    <w:r w:rsidRPr="00657A2C">
      <w:fldChar w:fldCharType="end"/>
    </w:r>
    <w:r w:rsidRPr="00657A2C">
      <w:fldChar w:fldCharType="separate"/>
    </w:r>
    <w:r w:rsidR="00CC621F" w:rsidRPr="00657A2C">
      <w:instrText>0</w:instrText>
    </w:r>
    <w:r w:rsidRPr="00657A2C">
      <w:fldChar w:fldCharType="end"/>
    </w:r>
    <w:r w:rsidRPr="00657A2C">
      <w:instrText xml:space="preserve"> = 0 "</w:instrText>
    </w:r>
    <w:r w:rsidRPr="00657A2C">
      <w:fldChar w:fldCharType="begin" w:fldLock="1"/>
    </w:r>
    <w:r w:rsidRPr="00657A2C">
      <w:instrText xml:space="preserve"> P</w:instrText>
    </w:r>
    <w:r w:rsidRPr="00657A2C">
      <w:instrText>A</w:instrText>
    </w:r>
    <w:r w:rsidRPr="00657A2C">
      <w:instrText xml:space="preserve">GE </w:instrText>
    </w:r>
    <w:r w:rsidRPr="00657A2C">
      <w:fldChar w:fldCharType="separate"/>
    </w:r>
    <w:r w:rsidR="00CC621F" w:rsidRPr="00657A2C">
      <w:instrText>4</w:instrText>
    </w:r>
    <w:r w:rsidRPr="00657A2C">
      <w:fldChar w:fldCharType="end"/>
    </w:r>
  </w:p>
  <w:p w:rsidR="00CC621F" w:rsidRPr="00657A2C" w:rsidRDefault="00471AE7">
    <w:pPr>
      <w:pStyle w:val="SidfotV"/>
      <w:framePr w:w="8732" w:h="284" w:hRule="exact" w:hSpace="0" w:vSpace="0" w:wrap="around" w:xAlign="inside" w:y="13042" w:anchorLock="0"/>
    </w:pPr>
    <w:r w:rsidRPr="00657A2C">
      <w:instrText>""</w:instrText>
    </w:r>
    <w:r w:rsidRPr="00657A2C">
      <w:fldChar w:fldCharType="begin" w:fldLock="1"/>
    </w:r>
    <w:r w:rsidRPr="00657A2C">
      <w:instrText xml:space="preserve"> P</w:instrText>
    </w:r>
    <w:r w:rsidRPr="00657A2C">
      <w:instrText>A</w:instrText>
    </w:r>
    <w:r w:rsidRPr="00657A2C">
      <w:instrText xml:space="preserve">GE </w:instrText>
    </w:r>
    <w:r w:rsidRPr="00657A2C">
      <w:fldChar w:fldCharType="separate"/>
    </w:r>
    <w:r w:rsidRPr="00657A2C">
      <w:instrText>1</w:instrText>
    </w:r>
    <w:r w:rsidRPr="00657A2C">
      <w:fldChar w:fldCharType="end"/>
    </w:r>
    <w:r w:rsidRPr="00657A2C">
      <w:instrText>"</w:instrText>
    </w:r>
    <w:r w:rsidRPr="00657A2C">
      <w:fldChar w:fldCharType="separate"/>
    </w:r>
    <w:r w:rsidR="00CC621F" w:rsidRPr="00657A2C">
      <w:t>4</w:t>
    </w:r>
  </w:p>
  <w:p w:rsidR="00471AE7" w:rsidRPr="00657A2C" w:rsidRDefault="00471AE7">
    <w:pPr>
      <w:pStyle w:val="SidfotH"/>
      <w:framePr w:w="8732" w:h="284" w:hRule="exact" w:hSpace="0" w:vSpace="0" w:wrap="around" w:xAlign="inside" w:y="13042" w:anchorLock="0"/>
    </w:pPr>
    <w:r w:rsidRPr="00657A2C">
      <w:fldChar w:fldCharType="end"/>
    </w:r>
  </w:p>
  <w:p w:rsidR="00471AE7" w:rsidRPr="00657A2C" w:rsidRDefault="00471AE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E7" w:rsidRPr="00657A2C" w:rsidRDefault="00471AE7">
    <w:pPr>
      <w:pStyle w:val="SidfotV"/>
      <w:framePr w:w="8732" w:h="284" w:hRule="exact" w:hSpace="0" w:vSpace="0" w:wrap="around" w:xAlign="inside" w:y="13042" w:anchorLock="0"/>
    </w:pPr>
    <w:r w:rsidRPr="00657A2C">
      <w:fldChar w:fldCharType="begin" w:fldLock="1"/>
    </w:r>
    <w:r w:rsidRPr="00657A2C">
      <w:instrText xml:space="preserve"> P</w:instrText>
    </w:r>
    <w:r w:rsidRPr="00657A2C">
      <w:instrText>A</w:instrText>
    </w:r>
    <w:r w:rsidRPr="00657A2C">
      <w:instrText xml:space="preserve">GE </w:instrText>
    </w:r>
    <w:r w:rsidRPr="00657A2C">
      <w:fldChar w:fldCharType="separate"/>
    </w:r>
    <w:r w:rsidR="00CC621F" w:rsidRPr="00657A2C">
      <w:t>6</w:t>
    </w:r>
    <w:r w:rsidRPr="00657A2C">
      <w:fldChar w:fldCharType="end"/>
    </w:r>
  </w:p>
  <w:p w:rsidR="00471AE7" w:rsidRPr="00657A2C" w:rsidRDefault="00471AE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E7" w:rsidRPr="00657A2C" w:rsidRDefault="00471AE7">
    <w:pPr>
      <w:pStyle w:val="SidfotH"/>
      <w:framePr w:w="8732" w:h="284" w:hRule="exact" w:hSpace="0" w:vSpace="0" w:wrap="around" w:xAlign="inside" w:y="13042" w:anchorLock="0"/>
    </w:pPr>
    <w:r w:rsidRPr="00657A2C">
      <w:fldChar w:fldCharType="begin" w:fldLock="1"/>
    </w:r>
    <w:r w:rsidRPr="00657A2C">
      <w:instrText xml:space="preserve"> P</w:instrText>
    </w:r>
    <w:r w:rsidRPr="00657A2C">
      <w:instrText>A</w:instrText>
    </w:r>
    <w:r w:rsidRPr="00657A2C">
      <w:instrText xml:space="preserve">GE </w:instrText>
    </w:r>
    <w:r w:rsidRPr="00657A2C">
      <w:fldChar w:fldCharType="separate"/>
    </w:r>
    <w:r w:rsidR="00CC621F" w:rsidRPr="00657A2C">
      <w:t>7</w:t>
    </w:r>
    <w:r w:rsidRPr="00657A2C">
      <w:fldChar w:fldCharType="end"/>
    </w:r>
  </w:p>
  <w:p w:rsidR="00471AE7" w:rsidRPr="00657A2C" w:rsidRDefault="00471AE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E7" w:rsidRPr="00657A2C" w:rsidRDefault="00471AE7">
    <w:pPr>
      <w:pStyle w:val="SidfotV"/>
      <w:framePr w:w="8732" w:h="284" w:hRule="exact" w:hSpace="0" w:vSpace="0" w:wrap="around" w:xAlign="inside" w:y="13042" w:anchorLock="0"/>
    </w:pPr>
    <w:r w:rsidRPr="00657A2C">
      <w:fldChar w:fldCharType="begin" w:fldLock="1"/>
    </w:r>
    <w:r w:rsidRPr="00657A2C">
      <w:instrText xml:space="preserve"> if </w:instrText>
    </w:r>
    <w:r w:rsidRPr="00657A2C">
      <w:fldChar w:fldCharType="begin" w:fldLock="1"/>
    </w:r>
    <w:r w:rsidRPr="00657A2C">
      <w:instrText xml:space="preserve"> = </w:instrText>
    </w:r>
    <w:r w:rsidRPr="00657A2C">
      <w:fldChar w:fldCharType="begin" w:fldLock="1"/>
    </w:r>
    <w:r w:rsidRPr="00657A2C">
      <w:instrText xml:space="preserve"> = </w:instrText>
    </w:r>
    <w:r w:rsidRPr="00657A2C">
      <w:fldChar w:fldCharType="begin" w:fldLock="1"/>
    </w:r>
    <w:r w:rsidRPr="00657A2C">
      <w:instrText xml:space="preserve"> page</w:instrText>
    </w:r>
    <w:r w:rsidRPr="00657A2C">
      <w:fldChar w:fldCharType="separate"/>
    </w:r>
    <w:r w:rsidR="00CC621F" w:rsidRPr="00657A2C">
      <w:instrText>5</w:instrText>
    </w:r>
    <w:r w:rsidRPr="00657A2C">
      <w:fldChar w:fldCharType="end"/>
    </w:r>
    <w:r w:rsidRPr="00657A2C">
      <w:instrText xml:space="preserve">/2 </w:instrText>
    </w:r>
    <w:r w:rsidRPr="00657A2C">
      <w:fldChar w:fldCharType="separate"/>
    </w:r>
    <w:r w:rsidR="00CC621F" w:rsidRPr="00657A2C">
      <w:instrText>2,5</w:instrText>
    </w:r>
    <w:r w:rsidRPr="00657A2C">
      <w:fldChar w:fldCharType="end"/>
    </w:r>
    <w:r w:rsidRPr="00657A2C">
      <w:instrText xml:space="preserve"> - </w:instrText>
    </w:r>
    <w:r w:rsidRPr="00657A2C">
      <w:fldChar w:fldCharType="begin" w:fldLock="1"/>
    </w:r>
    <w:r w:rsidRPr="00657A2C">
      <w:instrText xml:space="preserve"> = int(</w:instrText>
    </w:r>
    <w:r w:rsidRPr="00657A2C">
      <w:fldChar w:fldCharType="begin" w:fldLock="1"/>
    </w:r>
    <w:r w:rsidRPr="00657A2C">
      <w:instrText xml:space="preserve"> page</w:instrText>
    </w:r>
    <w:r w:rsidRPr="00657A2C">
      <w:fldChar w:fldCharType="separate"/>
    </w:r>
    <w:r w:rsidR="00CC621F" w:rsidRPr="00657A2C">
      <w:instrText>5</w:instrText>
    </w:r>
    <w:r w:rsidRPr="00657A2C">
      <w:fldChar w:fldCharType="end"/>
    </w:r>
    <w:r w:rsidRPr="00657A2C">
      <w:instrText xml:space="preserve">/2) </w:instrText>
    </w:r>
    <w:r w:rsidRPr="00657A2C">
      <w:fldChar w:fldCharType="separate"/>
    </w:r>
    <w:r w:rsidR="00CC621F" w:rsidRPr="00657A2C">
      <w:instrText>2</w:instrText>
    </w:r>
    <w:r w:rsidRPr="00657A2C">
      <w:fldChar w:fldCharType="end"/>
    </w:r>
    <w:r w:rsidRPr="00657A2C">
      <w:fldChar w:fldCharType="separate"/>
    </w:r>
    <w:r w:rsidR="00CC621F" w:rsidRPr="00657A2C">
      <w:instrText>0,5</w:instrText>
    </w:r>
    <w:r w:rsidRPr="00657A2C">
      <w:fldChar w:fldCharType="end"/>
    </w:r>
    <w:r w:rsidRPr="00657A2C">
      <w:instrText xml:space="preserve"> = 0 "</w:instrText>
    </w:r>
    <w:r w:rsidRPr="00657A2C">
      <w:fldChar w:fldCharType="begin" w:fldLock="1"/>
    </w:r>
    <w:r w:rsidRPr="00657A2C">
      <w:instrText xml:space="preserve"> P</w:instrText>
    </w:r>
    <w:r w:rsidRPr="00657A2C">
      <w:instrText>A</w:instrText>
    </w:r>
    <w:r w:rsidRPr="00657A2C">
      <w:instrText xml:space="preserve">GE </w:instrText>
    </w:r>
    <w:r w:rsidRPr="00657A2C">
      <w:fldChar w:fldCharType="separate"/>
    </w:r>
    <w:r w:rsidRPr="00657A2C">
      <w:instrText>6</w:instrText>
    </w:r>
    <w:r w:rsidRPr="00657A2C">
      <w:fldChar w:fldCharType="end"/>
    </w:r>
  </w:p>
  <w:p w:rsidR="00471AE7" w:rsidRPr="00657A2C" w:rsidRDefault="00471AE7">
    <w:pPr>
      <w:pStyle w:val="SidfotH"/>
      <w:framePr w:w="8732" w:h="284" w:hRule="exact" w:hSpace="0" w:vSpace="0" w:wrap="around" w:xAlign="inside" w:y="13042" w:anchorLock="0"/>
    </w:pPr>
    <w:r w:rsidRPr="00657A2C">
      <w:instrText>""</w:instrText>
    </w:r>
    <w:r w:rsidRPr="00657A2C">
      <w:fldChar w:fldCharType="begin" w:fldLock="1"/>
    </w:r>
    <w:r w:rsidRPr="00657A2C">
      <w:instrText xml:space="preserve"> P</w:instrText>
    </w:r>
    <w:r w:rsidRPr="00657A2C">
      <w:instrText>A</w:instrText>
    </w:r>
    <w:r w:rsidRPr="00657A2C">
      <w:instrText xml:space="preserve">GE </w:instrText>
    </w:r>
    <w:r w:rsidRPr="00657A2C">
      <w:fldChar w:fldCharType="separate"/>
    </w:r>
    <w:r w:rsidR="00CC621F" w:rsidRPr="00657A2C">
      <w:instrText>5</w:instrText>
    </w:r>
    <w:r w:rsidRPr="00657A2C">
      <w:fldChar w:fldCharType="end"/>
    </w:r>
    <w:r w:rsidRPr="00657A2C">
      <w:instrText>"</w:instrText>
    </w:r>
    <w:r w:rsidRPr="00657A2C">
      <w:fldChar w:fldCharType="separate"/>
    </w:r>
    <w:r w:rsidR="00CC621F" w:rsidRPr="00657A2C">
      <w:t>5</w:t>
    </w:r>
    <w:r w:rsidRPr="00657A2C">
      <w:fldChar w:fldCharType="end"/>
    </w:r>
  </w:p>
  <w:p w:rsidR="00471AE7" w:rsidRPr="00657A2C" w:rsidRDefault="00471AE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E7" w:rsidRPr="00657A2C" w:rsidRDefault="00471AE7">
    <w:pPr>
      <w:pStyle w:val="SidfotH"/>
      <w:framePr w:w="8732" w:h="284" w:hRule="exact" w:hSpace="0" w:vSpace="0" w:wrap="around" w:xAlign="inside" w:y="13042" w:anchorLock="0"/>
    </w:pPr>
    <w:r w:rsidRPr="00657A2C">
      <w:fldChar w:fldCharType="begin" w:fldLock="1"/>
    </w:r>
    <w:r w:rsidRPr="00657A2C">
      <w:instrText xml:space="preserve"> P</w:instrText>
    </w:r>
    <w:r w:rsidRPr="00657A2C">
      <w:instrText>A</w:instrText>
    </w:r>
    <w:r w:rsidRPr="00657A2C">
      <w:instrText xml:space="preserve">GE </w:instrText>
    </w:r>
    <w:r w:rsidRPr="00657A2C">
      <w:fldChar w:fldCharType="separate"/>
    </w:r>
    <w:r w:rsidRPr="00657A2C">
      <w:t>3</w:t>
    </w:r>
    <w:r w:rsidRPr="00657A2C">
      <w:fldChar w:fldCharType="end"/>
    </w:r>
  </w:p>
  <w:p w:rsidR="00471AE7" w:rsidRPr="00657A2C" w:rsidRDefault="00471AE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E7" w:rsidRPr="00657A2C" w:rsidRDefault="00471AE7">
    <w:pPr>
      <w:pStyle w:val="SidfotV"/>
      <w:framePr w:w="8732" w:h="284" w:hRule="exact" w:hSpace="0" w:vSpace="0" w:wrap="around" w:xAlign="inside" w:y="13042" w:anchorLock="0"/>
    </w:pPr>
    <w:r w:rsidRPr="00657A2C">
      <w:fldChar w:fldCharType="begin" w:fldLock="1"/>
    </w:r>
    <w:r w:rsidRPr="00657A2C">
      <w:instrText xml:space="preserve"> if </w:instrText>
    </w:r>
    <w:r w:rsidRPr="00657A2C">
      <w:fldChar w:fldCharType="begin" w:fldLock="1"/>
    </w:r>
    <w:r w:rsidRPr="00657A2C">
      <w:instrText xml:space="preserve"> = </w:instrText>
    </w:r>
    <w:r w:rsidRPr="00657A2C">
      <w:fldChar w:fldCharType="begin" w:fldLock="1"/>
    </w:r>
    <w:r w:rsidRPr="00657A2C">
      <w:instrText xml:space="preserve"> = </w:instrText>
    </w:r>
    <w:r w:rsidRPr="00657A2C">
      <w:fldChar w:fldCharType="begin" w:fldLock="1"/>
    </w:r>
    <w:r w:rsidRPr="00657A2C">
      <w:instrText xml:space="preserve"> page</w:instrText>
    </w:r>
    <w:r w:rsidRPr="00657A2C">
      <w:fldChar w:fldCharType="separate"/>
    </w:r>
    <w:r w:rsidR="00657A2C">
      <w:rPr>
        <w:noProof/>
      </w:rPr>
      <w:instrText>1</w:instrText>
    </w:r>
    <w:r w:rsidRPr="00657A2C">
      <w:fldChar w:fldCharType="end"/>
    </w:r>
    <w:r w:rsidRPr="00657A2C">
      <w:instrText xml:space="preserve">/2 </w:instrText>
    </w:r>
    <w:r w:rsidRPr="00657A2C">
      <w:fldChar w:fldCharType="separate"/>
    </w:r>
    <w:r w:rsidR="00657A2C">
      <w:rPr>
        <w:noProof/>
      </w:rPr>
      <w:instrText>0,5</w:instrText>
    </w:r>
    <w:r w:rsidRPr="00657A2C">
      <w:fldChar w:fldCharType="end"/>
    </w:r>
    <w:r w:rsidRPr="00657A2C">
      <w:instrText xml:space="preserve"> - </w:instrText>
    </w:r>
    <w:r w:rsidRPr="00657A2C">
      <w:fldChar w:fldCharType="begin" w:fldLock="1"/>
    </w:r>
    <w:r w:rsidRPr="00657A2C">
      <w:instrText xml:space="preserve"> = int(</w:instrText>
    </w:r>
    <w:r w:rsidRPr="00657A2C">
      <w:fldChar w:fldCharType="begin" w:fldLock="1"/>
    </w:r>
    <w:r w:rsidRPr="00657A2C">
      <w:instrText xml:space="preserve"> page</w:instrText>
    </w:r>
    <w:r w:rsidRPr="00657A2C">
      <w:fldChar w:fldCharType="separate"/>
    </w:r>
    <w:r w:rsidR="00657A2C">
      <w:rPr>
        <w:noProof/>
      </w:rPr>
      <w:instrText>1</w:instrText>
    </w:r>
    <w:r w:rsidRPr="00657A2C">
      <w:fldChar w:fldCharType="end"/>
    </w:r>
    <w:r w:rsidRPr="00657A2C">
      <w:instrText xml:space="preserve">/2) </w:instrText>
    </w:r>
    <w:r w:rsidRPr="00657A2C">
      <w:fldChar w:fldCharType="separate"/>
    </w:r>
    <w:r w:rsidR="00657A2C">
      <w:rPr>
        <w:noProof/>
      </w:rPr>
      <w:instrText>0</w:instrText>
    </w:r>
    <w:r w:rsidRPr="00657A2C">
      <w:fldChar w:fldCharType="end"/>
    </w:r>
    <w:r w:rsidRPr="00657A2C">
      <w:fldChar w:fldCharType="separate"/>
    </w:r>
    <w:r w:rsidR="00657A2C">
      <w:rPr>
        <w:noProof/>
      </w:rPr>
      <w:instrText>0,5</w:instrText>
    </w:r>
    <w:r w:rsidRPr="00657A2C">
      <w:fldChar w:fldCharType="end"/>
    </w:r>
    <w:r w:rsidRPr="00657A2C">
      <w:instrText xml:space="preserve"> = 0 "</w:instrText>
    </w:r>
    <w:r w:rsidRPr="00657A2C">
      <w:fldChar w:fldCharType="begin" w:fldLock="1"/>
    </w:r>
    <w:r w:rsidRPr="00657A2C">
      <w:instrText xml:space="preserve"> P</w:instrText>
    </w:r>
    <w:r w:rsidRPr="00657A2C">
      <w:instrText>A</w:instrText>
    </w:r>
    <w:r w:rsidRPr="00657A2C">
      <w:instrText xml:space="preserve">GE </w:instrText>
    </w:r>
    <w:r w:rsidRPr="00657A2C">
      <w:fldChar w:fldCharType="separate"/>
    </w:r>
    <w:r w:rsidRPr="00657A2C">
      <w:instrText>14</w:instrText>
    </w:r>
    <w:r w:rsidRPr="00657A2C">
      <w:fldChar w:fldCharType="end"/>
    </w:r>
  </w:p>
  <w:p w:rsidR="00471AE7" w:rsidRPr="00657A2C" w:rsidRDefault="00471AE7">
    <w:pPr>
      <w:pStyle w:val="SidfotH"/>
      <w:framePr w:w="8732" w:h="284" w:hRule="exact" w:hSpace="0" w:vSpace="0" w:wrap="around" w:xAlign="inside" w:y="13042" w:anchorLock="0"/>
    </w:pPr>
    <w:r w:rsidRPr="00657A2C">
      <w:instrText>""</w:instrText>
    </w:r>
    <w:r w:rsidRPr="00657A2C">
      <w:fldChar w:fldCharType="begin" w:fldLock="1"/>
    </w:r>
    <w:r w:rsidRPr="00657A2C">
      <w:instrText xml:space="preserve"> P</w:instrText>
    </w:r>
    <w:r w:rsidRPr="00657A2C">
      <w:instrText>A</w:instrText>
    </w:r>
    <w:r w:rsidRPr="00657A2C">
      <w:instrText xml:space="preserve">GE </w:instrText>
    </w:r>
    <w:r w:rsidRPr="00657A2C">
      <w:fldChar w:fldCharType="separate"/>
    </w:r>
    <w:r w:rsidR="00657A2C">
      <w:rPr>
        <w:noProof/>
      </w:rPr>
      <w:instrText>1</w:instrText>
    </w:r>
    <w:r w:rsidRPr="00657A2C">
      <w:fldChar w:fldCharType="end"/>
    </w:r>
    <w:r w:rsidRPr="00657A2C">
      <w:instrText>"</w:instrText>
    </w:r>
    <w:r w:rsidRPr="00657A2C">
      <w:fldChar w:fldCharType="separate"/>
    </w:r>
    <w:r w:rsidR="00657A2C">
      <w:rPr>
        <w:noProof/>
      </w:rPr>
      <w:t>1</w:t>
    </w:r>
    <w:r w:rsidRPr="00657A2C">
      <w:fldChar w:fldCharType="end"/>
    </w:r>
  </w:p>
  <w:p w:rsidR="00471AE7" w:rsidRPr="00657A2C" w:rsidRDefault="00471AE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E7" w:rsidRPr="00657A2C" w:rsidRDefault="00471AE7">
    <w:pPr>
      <w:pStyle w:val="SidfotV"/>
      <w:framePr w:w="8732" w:h="284" w:hRule="exact" w:hSpace="0" w:vSpace="0" w:wrap="around" w:xAlign="inside" w:y="13042" w:anchorLock="0"/>
    </w:pPr>
    <w:r w:rsidRPr="00657A2C">
      <w:fldChar w:fldCharType="begin" w:fldLock="1"/>
    </w:r>
    <w:r w:rsidRPr="00657A2C">
      <w:instrText xml:space="preserve"> P</w:instrText>
    </w:r>
    <w:r w:rsidRPr="00657A2C">
      <w:instrText>A</w:instrText>
    </w:r>
    <w:r w:rsidRPr="00657A2C">
      <w:instrText xml:space="preserve">GE </w:instrText>
    </w:r>
    <w:r w:rsidRPr="00657A2C">
      <w:fldChar w:fldCharType="separate"/>
    </w:r>
    <w:r w:rsidRPr="00657A2C">
      <w:t>2</w:t>
    </w:r>
    <w:r w:rsidRPr="00657A2C">
      <w:fldChar w:fldCharType="end"/>
    </w:r>
  </w:p>
  <w:p w:rsidR="00471AE7" w:rsidRPr="00657A2C" w:rsidRDefault="00471AE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E7" w:rsidRPr="00657A2C" w:rsidRDefault="00471AE7">
    <w:pPr>
      <w:pStyle w:val="SidfotH"/>
      <w:framePr w:w="8732" w:h="284" w:hRule="exact" w:hSpace="0" w:vSpace="0" w:wrap="around" w:xAlign="inside" w:y="13042" w:anchorLock="0"/>
    </w:pPr>
    <w:r w:rsidRPr="00657A2C">
      <w:fldChar w:fldCharType="begin" w:fldLock="1"/>
    </w:r>
    <w:r w:rsidRPr="00657A2C">
      <w:instrText xml:space="preserve"> P</w:instrText>
    </w:r>
    <w:r w:rsidRPr="00657A2C">
      <w:instrText>A</w:instrText>
    </w:r>
    <w:r w:rsidRPr="00657A2C">
      <w:instrText xml:space="preserve">GE </w:instrText>
    </w:r>
    <w:r w:rsidRPr="00657A2C">
      <w:fldChar w:fldCharType="separate"/>
    </w:r>
    <w:r w:rsidRPr="00657A2C">
      <w:t>3</w:t>
    </w:r>
    <w:r w:rsidRPr="00657A2C">
      <w:fldChar w:fldCharType="end"/>
    </w:r>
  </w:p>
  <w:p w:rsidR="00471AE7" w:rsidRPr="00657A2C" w:rsidRDefault="00471AE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E7" w:rsidRPr="00657A2C" w:rsidRDefault="00471AE7">
    <w:pPr>
      <w:pStyle w:val="SidfotV"/>
      <w:framePr w:w="8732" w:h="284" w:hRule="exact" w:hSpace="0" w:vSpace="0" w:wrap="around" w:xAlign="inside" w:y="13042" w:anchorLock="0"/>
    </w:pPr>
    <w:r w:rsidRPr="00657A2C">
      <w:fldChar w:fldCharType="begin" w:fldLock="1"/>
    </w:r>
    <w:r w:rsidRPr="00657A2C">
      <w:instrText xml:space="preserve"> if </w:instrText>
    </w:r>
    <w:r w:rsidRPr="00657A2C">
      <w:fldChar w:fldCharType="begin" w:fldLock="1"/>
    </w:r>
    <w:r w:rsidRPr="00657A2C">
      <w:instrText xml:space="preserve"> = </w:instrText>
    </w:r>
    <w:r w:rsidRPr="00657A2C">
      <w:fldChar w:fldCharType="begin" w:fldLock="1"/>
    </w:r>
    <w:r w:rsidRPr="00657A2C">
      <w:instrText xml:space="preserve"> = </w:instrText>
    </w:r>
    <w:r w:rsidRPr="00657A2C">
      <w:fldChar w:fldCharType="begin" w:fldLock="1"/>
    </w:r>
    <w:r w:rsidRPr="00657A2C">
      <w:instrText xml:space="preserve"> page</w:instrText>
    </w:r>
    <w:r w:rsidRPr="00657A2C">
      <w:fldChar w:fldCharType="separate"/>
    </w:r>
    <w:r w:rsidR="00CC621F" w:rsidRPr="00657A2C">
      <w:instrText>2</w:instrText>
    </w:r>
    <w:r w:rsidRPr="00657A2C">
      <w:fldChar w:fldCharType="end"/>
    </w:r>
    <w:r w:rsidRPr="00657A2C">
      <w:instrText xml:space="preserve">/2 </w:instrText>
    </w:r>
    <w:r w:rsidRPr="00657A2C">
      <w:fldChar w:fldCharType="separate"/>
    </w:r>
    <w:r w:rsidR="00CC621F" w:rsidRPr="00657A2C">
      <w:instrText>1</w:instrText>
    </w:r>
    <w:r w:rsidRPr="00657A2C">
      <w:fldChar w:fldCharType="end"/>
    </w:r>
    <w:r w:rsidRPr="00657A2C">
      <w:instrText xml:space="preserve"> - </w:instrText>
    </w:r>
    <w:r w:rsidRPr="00657A2C">
      <w:fldChar w:fldCharType="begin" w:fldLock="1"/>
    </w:r>
    <w:r w:rsidRPr="00657A2C">
      <w:instrText xml:space="preserve"> = int(</w:instrText>
    </w:r>
    <w:r w:rsidRPr="00657A2C">
      <w:fldChar w:fldCharType="begin" w:fldLock="1"/>
    </w:r>
    <w:r w:rsidRPr="00657A2C">
      <w:instrText xml:space="preserve"> page</w:instrText>
    </w:r>
    <w:r w:rsidRPr="00657A2C">
      <w:fldChar w:fldCharType="separate"/>
    </w:r>
    <w:r w:rsidR="00CC621F" w:rsidRPr="00657A2C">
      <w:instrText>2</w:instrText>
    </w:r>
    <w:r w:rsidRPr="00657A2C">
      <w:fldChar w:fldCharType="end"/>
    </w:r>
    <w:r w:rsidRPr="00657A2C">
      <w:instrText xml:space="preserve">/2) </w:instrText>
    </w:r>
    <w:r w:rsidRPr="00657A2C">
      <w:fldChar w:fldCharType="separate"/>
    </w:r>
    <w:r w:rsidR="00CC621F" w:rsidRPr="00657A2C">
      <w:instrText>1</w:instrText>
    </w:r>
    <w:r w:rsidRPr="00657A2C">
      <w:fldChar w:fldCharType="end"/>
    </w:r>
    <w:r w:rsidRPr="00657A2C">
      <w:fldChar w:fldCharType="separate"/>
    </w:r>
    <w:r w:rsidR="00CC621F" w:rsidRPr="00657A2C">
      <w:instrText>0</w:instrText>
    </w:r>
    <w:r w:rsidRPr="00657A2C">
      <w:fldChar w:fldCharType="end"/>
    </w:r>
    <w:r w:rsidRPr="00657A2C">
      <w:instrText xml:space="preserve"> = 0 "</w:instrText>
    </w:r>
    <w:r w:rsidRPr="00657A2C">
      <w:fldChar w:fldCharType="begin" w:fldLock="1"/>
    </w:r>
    <w:r w:rsidRPr="00657A2C">
      <w:instrText xml:space="preserve"> P</w:instrText>
    </w:r>
    <w:r w:rsidRPr="00657A2C">
      <w:instrText>A</w:instrText>
    </w:r>
    <w:r w:rsidRPr="00657A2C">
      <w:instrText xml:space="preserve">GE </w:instrText>
    </w:r>
    <w:r w:rsidRPr="00657A2C">
      <w:fldChar w:fldCharType="separate"/>
    </w:r>
    <w:r w:rsidR="00CC621F" w:rsidRPr="00657A2C">
      <w:instrText>2</w:instrText>
    </w:r>
    <w:r w:rsidRPr="00657A2C">
      <w:fldChar w:fldCharType="end"/>
    </w:r>
  </w:p>
  <w:p w:rsidR="00CC621F" w:rsidRPr="00657A2C" w:rsidRDefault="00471AE7">
    <w:pPr>
      <w:pStyle w:val="SidfotV"/>
      <w:framePr w:w="8732" w:h="284" w:hRule="exact" w:hSpace="0" w:vSpace="0" w:wrap="around" w:xAlign="inside" w:y="13042" w:anchorLock="0"/>
    </w:pPr>
    <w:r w:rsidRPr="00657A2C">
      <w:instrText>""</w:instrText>
    </w:r>
    <w:r w:rsidRPr="00657A2C">
      <w:fldChar w:fldCharType="begin" w:fldLock="1"/>
    </w:r>
    <w:r w:rsidRPr="00657A2C">
      <w:instrText xml:space="preserve"> P</w:instrText>
    </w:r>
    <w:r w:rsidRPr="00657A2C">
      <w:instrText>A</w:instrText>
    </w:r>
    <w:r w:rsidRPr="00657A2C">
      <w:instrText xml:space="preserve">GE </w:instrText>
    </w:r>
    <w:r w:rsidRPr="00657A2C">
      <w:fldChar w:fldCharType="separate"/>
    </w:r>
    <w:r w:rsidRPr="00657A2C">
      <w:instrText>1</w:instrText>
    </w:r>
    <w:r w:rsidRPr="00657A2C">
      <w:fldChar w:fldCharType="end"/>
    </w:r>
    <w:r w:rsidRPr="00657A2C">
      <w:instrText>"</w:instrText>
    </w:r>
    <w:r w:rsidRPr="00657A2C">
      <w:fldChar w:fldCharType="separate"/>
    </w:r>
    <w:r w:rsidR="00CC621F" w:rsidRPr="00657A2C">
      <w:t>2</w:t>
    </w:r>
  </w:p>
  <w:p w:rsidR="00471AE7" w:rsidRPr="00657A2C" w:rsidRDefault="00471AE7">
    <w:pPr>
      <w:pStyle w:val="SidfotH"/>
      <w:framePr w:w="8732" w:h="284" w:hRule="exact" w:hSpace="0" w:vSpace="0" w:wrap="around" w:xAlign="inside" w:y="13042" w:anchorLock="0"/>
    </w:pPr>
    <w:r w:rsidRPr="00657A2C">
      <w:fldChar w:fldCharType="end"/>
    </w:r>
  </w:p>
  <w:p w:rsidR="00471AE7" w:rsidRPr="00657A2C" w:rsidRDefault="00471AE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E7" w:rsidRPr="00657A2C" w:rsidRDefault="00471AE7">
    <w:pPr>
      <w:pStyle w:val="SidfotV"/>
      <w:framePr w:w="8732" w:h="284" w:hRule="exact" w:hSpace="0" w:vSpace="0" w:wrap="around" w:xAlign="inside" w:y="13042" w:anchorLock="0"/>
    </w:pPr>
    <w:r w:rsidRPr="00657A2C">
      <w:fldChar w:fldCharType="begin" w:fldLock="1"/>
    </w:r>
    <w:r w:rsidRPr="00657A2C">
      <w:instrText xml:space="preserve"> P</w:instrText>
    </w:r>
    <w:r w:rsidRPr="00657A2C">
      <w:instrText>A</w:instrText>
    </w:r>
    <w:r w:rsidRPr="00657A2C">
      <w:instrText xml:space="preserve">GE </w:instrText>
    </w:r>
    <w:r w:rsidRPr="00657A2C">
      <w:fldChar w:fldCharType="separate"/>
    </w:r>
    <w:r w:rsidRPr="00657A2C">
      <w:t>2</w:t>
    </w:r>
    <w:r w:rsidRPr="00657A2C">
      <w:fldChar w:fldCharType="end"/>
    </w:r>
  </w:p>
  <w:p w:rsidR="00471AE7" w:rsidRPr="00657A2C" w:rsidRDefault="00471AE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E7" w:rsidRPr="00657A2C" w:rsidRDefault="00471AE7">
    <w:pPr>
      <w:pStyle w:val="SidfotH"/>
      <w:framePr w:w="8732" w:h="284" w:hRule="exact" w:hSpace="0" w:vSpace="0" w:wrap="around" w:xAlign="inside" w:y="13042" w:anchorLock="0"/>
    </w:pPr>
    <w:r w:rsidRPr="00657A2C">
      <w:fldChar w:fldCharType="begin" w:fldLock="1"/>
    </w:r>
    <w:r w:rsidRPr="00657A2C">
      <w:instrText xml:space="preserve"> P</w:instrText>
    </w:r>
    <w:r w:rsidRPr="00657A2C">
      <w:instrText>A</w:instrText>
    </w:r>
    <w:r w:rsidRPr="00657A2C">
      <w:instrText xml:space="preserve">GE </w:instrText>
    </w:r>
    <w:r w:rsidRPr="00657A2C">
      <w:fldChar w:fldCharType="separate"/>
    </w:r>
    <w:r w:rsidRPr="00657A2C">
      <w:t>3</w:t>
    </w:r>
    <w:r w:rsidRPr="00657A2C">
      <w:fldChar w:fldCharType="end"/>
    </w:r>
  </w:p>
  <w:p w:rsidR="00471AE7" w:rsidRPr="00657A2C" w:rsidRDefault="00471AE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E7" w:rsidRPr="00657A2C" w:rsidRDefault="00471AE7">
    <w:pPr>
      <w:pStyle w:val="SidfotV"/>
      <w:framePr w:w="8732" w:h="284" w:hRule="exact" w:hSpace="0" w:vSpace="0" w:wrap="around" w:xAlign="inside" w:y="13042" w:anchorLock="0"/>
    </w:pPr>
    <w:r w:rsidRPr="00657A2C">
      <w:fldChar w:fldCharType="begin" w:fldLock="1"/>
    </w:r>
    <w:r w:rsidRPr="00657A2C">
      <w:instrText xml:space="preserve"> if </w:instrText>
    </w:r>
    <w:r w:rsidRPr="00657A2C">
      <w:fldChar w:fldCharType="begin" w:fldLock="1"/>
    </w:r>
    <w:r w:rsidRPr="00657A2C">
      <w:instrText xml:space="preserve"> = </w:instrText>
    </w:r>
    <w:r w:rsidRPr="00657A2C">
      <w:fldChar w:fldCharType="begin" w:fldLock="1"/>
    </w:r>
    <w:r w:rsidRPr="00657A2C">
      <w:instrText xml:space="preserve"> = </w:instrText>
    </w:r>
    <w:r w:rsidRPr="00657A2C">
      <w:fldChar w:fldCharType="begin" w:fldLock="1"/>
    </w:r>
    <w:r w:rsidRPr="00657A2C">
      <w:instrText xml:space="preserve"> page</w:instrText>
    </w:r>
    <w:r w:rsidRPr="00657A2C">
      <w:fldChar w:fldCharType="separate"/>
    </w:r>
    <w:r w:rsidR="00CC621F" w:rsidRPr="00657A2C">
      <w:instrText>3</w:instrText>
    </w:r>
    <w:r w:rsidRPr="00657A2C">
      <w:fldChar w:fldCharType="end"/>
    </w:r>
    <w:r w:rsidRPr="00657A2C">
      <w:instrText xml:space="preserve">/2 </w:instrText>
    </w:r>
    <w:r w:rsidRPr="00657A2C">
      <w:fldChar w:fldCharType="separate"/>
    </w:r>
    <w:r w:rsidR="00CC621F" w:rsidRPr="00657A2C">
      <w:instrText>1,5</w:instrText>
    </w:r>
    <w:r w:rsidRPr="00657A2C">
      <w:fldChar w:fldCharType="end"/>
    </w:r>
    <w:r w:rsidRPr="00657A2C">
      <w:instrText xml:space="preserve"> - </w:instrText>
    </w:r>
    <w:r w:rsidRPr="00657A2C">
      <w:fldChar w:fldCharType="begin" w:fldLock="1"/>
    </w:r>
    <w:r w:rsidRPr="00657A2C">
      <w:instrText xml:space="preserve"> = int(</w:instrText>
    </w:r>
    <w:r w:rsidRPr="00657A2C">
      <w:fldChar w:fldCharType="begin" w:fldLock="1"/>
    </w:r>
    <w:r w:rsidRPr="00657A2C">
      <w:instrText xml:space="preserve"> page</w:instrText>
    </w:r>
    <w:r w:rsidRPr="00657A2C">
      <w:fldChar w:fldCharType="separate"/>
    </w:r>
    <w:r w:rsidR="00CC621F" w:rsidRPr="00657A2C">
      <w:instrText>3</w:instrText>
    </w:r>
    <w:r w:rsidRPr="00657A2C">
      <w:fldChar w:fldCharType="end"/>
    </w:r>
    <w:r w:rsidRPr="00657A2C">
      <w:instrText xml:space="preserve">/2) </w:instrText>
    </w:r>
    <w:r w:rsidRPr="00657A2C">
      <w:fldChar w:fldCharType="separate"/>
    </w:r>
    <w:r w:rsidR="00CC621F" w:rsidRPr="00657A2C">
      <w:instrText>1</w:instrText>
    </w:r>
    <w:r w:rsidRPr="00657A2C">
      <w:fldChar w:fldCharType="end"/>
    </w:r>
    <w:r w:rsidRPr="00657A2C">
      <w:fldChar w:fldCharType="separate"/>
    </w:r>
    <w:r w:rsidR="00CC621F" w:rsidRPr="00657A2C">
      <w:instrText>0,5</w:instrText>
    </w:r>
    <w:r w:rsidRPr="00657A2C">
      <w:fldChar w:fldCharType="end"/>
    </w:r>
    <w:r w:rsidRPr="00657A2C">
      <w:instrText xml:space="preserve"> = 0 "</w:instrText>
    </w:r>
    <w:r w:rsidRPr="00657A2C">
      <w:fldChar w:fldCharType="begin" w:fldLock="1"/>
    </w:r>
    <w:r w:rsidRPr="00657A2C">
      <w:instrText xml:space="preserve"> P</w:instrText>
    </w:r>
    <w:r w:rsidRPr="00657A2C">
      <w:instrText>A</w:instrText>
    </w:r>
    <w:r w:rsidRPr="00657A2C">
      <w:instrText xml:space="preserve">GE </w:instrText>
    </w:r>
    <w:r w:rsidRPr="00657A2C">
      <w:fldChar w:fldCharType="separate"/>
    </w:r>
    <w:r w:rsidRPr="00657A2C">
      <w:instrText>2</w:instrText>
    </w:r>
    <w:r w:rsidRPr="00657A2C">
      <w:fldChar w:fldCharType="end"/>
    </w:r>
  </w:p>
  <w:p w:rsidR="00471AE7" w:rsidRPr="00657A2C" w:rsidRDefault="00471AE7">
    <w:pPr>
      <w:pStyle w:val="SidfotH"/>
      <w:framePr w:w="8732" w:h="284" w:hRule="exact" w:hSpace="0" w:vSpace="0" w:wrap="around" w:xAlign="inside" w:y="13042" w:anchorLock="0"/>
    </w:pPr>
    <w:r w:rsidRPr="00657A2C">
      <w:instrText>""</w:instrText>
    </w:r>
    <w:r w:rsidRPr="00657A2C">
      <w:fldChar w:fldCharType="begin" w:fldLock="1"/>
    </w:r>
    <w:r w:rsidRPr="00657A2C">
      <w:instrText xml:space="preserve"> P</w:instrText>
    </w:r>
    <w:r w:rsidRPr="00657A2C">
      <w:instrText>A</w:instrText>
    </w:r>
    <w:r w:rsidRPr="00657A2C">
      <w:instrText xml:space="preserve">GE </w:instrText>
    </w:r>
    <w:r w:rsidRPr="00657A2C">
      <w:fldChar w:fldCharType="separate"/>
    </w:r>
    <w:r w:rsidR="00CC621F" w:rsidRPr="00657A2C">
      <w:instrText>3</w:instrText>
    </w:r>
    <w:r w:rsidRPr="00657A2C">
      <w:fldChar w:fldCharType="end"/>
    </w:r>
    <w:r w:rsidRPr="00657A2C">
      <w:instrText>"</w:instrText>
    </w:r>
    <w:r w:rsidRPr="00657A2C">
      <w:fldChar w:fldCharType="separate"/>
    </w:r>
    <w:r w:rsidR="00CC621F" w:rsidRPr="00657A2C">
      <w:t>3</w:t>
    </w:r>
    <w:r w:rsidRPr="00657A2C">
      <w:fldChar w:fldCharType="end"/>
    </w:r>
  </w:p>
  <w:p w:rsidR="00471AE7" w:rsidRPr="00657A2C" w:rsidRDefault="00471A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1AE7" w:rsidRPr="00657A2C" w:rsidRDefault="00471AE7">
      <w:r w:rsidRPr="00657A2C">
        <w:separator/>
      </w:r>
    </w:p>
  </w:footnote>
  <w:footnote w:type="continuationSeparator" w:id="0">
    <w:p w:rsidR="00471AE7" w:rsidRPr="00657A2C" w:rsidRDefault="00471AE7">
      <w:r w:rsidRPr="00657A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E7" w:rsidRPr="00657A2C" w:rsidRDefault="00471AE7">
    <w:pPr>
      <w:pStyle w:val="SidhuvudKantJmn"/>
      <w:framePr w:w="8732" w:h="567" w:hRule="exact" w:vSpace="0" w:wrap="around" w:vAnchor="page" w:y="341" w:anchorLock="0"/>
    </w:pPr>
    <w:r w:rsidRPr="00657A2C">
      <w:rPr>
        <w:rStyle w:val="SidhuvudUtskott"/>
      </w:rPr>
      <w:fldChar w:fldCharType="begin" w:fldLock="1"/>
    </w:r>
    <w:r w:rsidRPr="00657A2C">
      <w:rPr>
        <w:rStyle w:val="SidhuvudUtskott"/>
      </w:rPr>
      <w:instrText xml:space="preserve"> DOCPROPERTY BetänkandeÅr</w:instrText>
    </w:r>
    <w:r w:rsidRPr="00657A2C">
      <w:rPr>
        <w:rStyle w:val="SidhuvudUtskott"/>
      </w:rPr>
      <w:fldChar w:fldCharType="separate"/>
    </w:r>
    <w:r w:rsidRPr="00657A2C">
      <w:rPr>
        <w:rStyle w:val="SidhuvudUtskott"/>
      </w:rPr>
      <w:t>2009/10</w:t>
    </w:r>
    <w:r w:rsidRPr="00657A2C">
      <w:rPr>
        <w:rStyle w:val="SidhuvudUtskott"/>
      </w:rPr>
      <w:fldChar w:fldCharType="end"/>
    </w:r>
    <w:r w:rsidRPr="00657A2C">
      <w:rPr>
        <w:rStyle w:val="SidhuvudUtskott"/>
      </w:rPr>
      <w:t>:</w:t>
    </w:r>
    <w:r w:rsidRPr="00657A2C">
      <w:rPr>
        <w:rStyle w:val="SidhuvudUtskott"/>
      </w:rPr>
      <w:fldChar w:fldCharType="begin" w:fldLock="1"/>
    </w:r>
    <w:r w:rsidRPr="00657A2C">
      <w:rPr>
        <w:rStyle w:val="SidhuvudUtskott"/>
      </w:rPr>
      <w:instrText xml:space="preserve"> DOCPROPERTY Utskott</w:instrText>
    </w:r>
    <w:r w:rsidRPr="00657A2C">
      <w:rPr>
        <w:rStyle w:val="SidhuvudUtskott"/>
      </w:rPr>
      <w:fldChar w:fldCharType="separate"/>
    </w:r>
    <w:r w:rsidRPr="00657A2C">
      <w:rPr>
        <w:rStyle w:val="SidhuvudUtskott"/>
      </w:rPr>
      <w:t>RB</w:t>
    </w:r>
    <w:r w:rsidRPr="00657A2C">
      <w:rPr>
        <w:rStyle w:val="SidhuvudUtskott"/>
      </w:rPr>
      <w:fldChar w:fldCharType="end"/>
    </w:r>
    <w:r w:rsidRPr="00657A2C">
      <w:rPr>
        <w:rStyle w:val="SidhuvudUtskott"/>
      </w:rPr>
      <w:fldChar w:fldCharType="begin" w:fldLock="1"/>
    </w:r>
    <w:r w:rsidRPr="00657A2C">
      <w:rPr>
        <w:rStyle w:val="SidhuvudUtskott"/>
      </w:rPr>
      <w:instrText xml:space="preserve"> DOCPROPERTY BetänkandeNr</w:instrText>
    </w:r>
    <w:r w:rsidRPr="00657A2C">
      <w:rPr>
        <w:rStyle w:val="SidhuvudUtskott"/>
      </w:rPr>
      <w:fldChar w:fldCharType="separate"/>
    </w:r>
    <w:r w:rsidRPr="00657A2C">
      <w:rPr>
        <w:rStyle w:val="SidhuvudUtskott"/>
      </w:rPr>
      <w:t>5</w:t>
    </w:r>
    <w:r w:rsidRPr="00657A2C">
      <w:rPr>
        <w:rStyle w:val="SidhuvudUtskott"/>
      </w:rPr>
      <w:fldChar w:fldCharType="end"/>
    </w:r>
    <w:r w:rsidRPr="00657A2C">
      <w:t xml:space="preserve">     </w:t>
    </w:r>
    <w:r w:rsidRPr="00657A2C">
      <w:rPr>
        <w:rStyle w:val="SidhuvudBilaga"/>
      </w:rPr>
      <w:t xml:space="preserve"> </w:t>
    </w:r>
    <w:r w:rsidRPr="00657A2C">
      <w:rPr>
        <w:rStyle w:val="SidhuvudRubrikReferens"/>
      </w:rPr>
      <w:fldChar w:fldCharType="begin" w:fldLock="1"/>
    </w:r>
    <w:r w:rsidRPr="00657A2C">
      <w:rPr>
        <w:rStyle w:val="SidhuvudRubrikReferens"/>
      </w:rPr>
      <w:instrText xml:space="preserve"> StyleREF "Rubrik 1" </w:instrText>
    </w:r>
    <w:r w:rsidRPr="00657A2C">
      <w:rPr>
        <w:rStyle w:val="SidhuvudRubrikReferens"/>
      </w:rPr>
      <w:fldChar w:fldCharType="separate"/>
    </w:r>
    <w:r w:rsidRPr="00657A2C">
      <w:rPr>
        <w:rStyle w:val="SidhuvudRubrikReferens"/>
      </w:rPr>
      <w:t>Sammanfattning</w:t>
    </w:r>
    <w:r w:rsidRPr="00657A2C">
      <w:rPr>
        <w:rStyle w:val="SidhuvudRubrikReferens"/>
      </w:rPr>
      <w:fldChar w:fldCharType="end"/>
    </w:r>
  </w:p>
  <w:p w:rsidR="00471AE7" w:rsidRPr="00657A2C" w:rsidRDefault="00471AE7">
    <w:pPr>
      <w:pStyle w:val="SidhuvudKantJmn"/>
      <w:framePr w:w="8732" w:h="567" w:hRule="exact" w:vSpace="0" w:wrap="around" w:vAnchor="page" w:y="341" w:anchorLock="0"/>
    </w:pPr>
    <w:r w:rsidRPr="00657A2C">
      <w:rPr>
        <w:rStyle w:val="SidhuvudUtskott"/>
      </w:rPr>
      <w:fldChar w:fldCharType="begin" w:fldLock="1"/>
    </w:r>
    <w:r w:rsidRPr="00657A2C">
      <w:rPr>
        <w:rStyle w:val="SidhuvudUtskott"/>
      </w:rPr>
      <w:instrText xml:space="preserve"> DOCPROPERTY Status</w:instrText>
    </w:r>
    <w:r w:rsidRPr="00657A2C">
      <w:rPr>
        <w:rStyle w:val="SidhuvudUtskott"/>
      </w:rPr>
      <w:fldChar w:fldCharType="end"/>
    </w:r>
    <w:r w:rsidRPr="00657A2C">
      <w:rPr>
        <w:rStyle w:val="SidhuvudUtskott"/>
      </w:rPr>
      <w:fldChar w:fldCharType="begin" w:fldLock="1"/>
    </w:r>
    <w:r w:rsidRPr="00657A2C">
      <w:rPr>
        <w:rStyle w:val="SidhuvudUtskott"/>
      </w:rPr>
      <w:instrText xml:space="preserve"> if </w:instrText>
    </w:r>
    <w:r w:rsidRPr="00657A2C">
      <w:rPr>
        <w:rStyle w:val="SidhuvudUtskott"/>
      </w:rPr>
      <w:fldChar w:fldCharType="begin" w:fldLock="1"/>
    </w:r>
    <w:r w:rsidRPr="00657A2C">
      <w:rPr>
        <w:rStyle w:val="SidhuvudUtskott"/>
      </w:rPr>
      <w:instrText xml:space="preserve"> DOCPROPERTY "UtkastDatum"</w:instrText>
    </w:r>
    <w:r w:rsidRPr="00657A2C">
      <w:rPr>
        <w:rStyle w:val="SidhuvudUtskott"/>
      </w:rPr>
      <w:fldChar w:fldCharType="separate"/>
    </w:r>
    <w:r w:rsidRPr="00657A2C">
      <w:rPr>
        <w:rStyle w:val="SidhuvudUtskott"/>
      </w:rPr>
      <w:instrText>Nej</w:instrText>
    </w:r>
    <w:r w:rsidRPr="00657A2C">
      <w:rPr>
        <w:rStyle w:val="SidhuvudUtskott"/>
      </w:rPr>
      <w:fldChar w:fldCharType="end"/>
    </w:r>
    <w:r w:rsidRPr="00657A2C">
      <w:rPr>
        <w:rStyle w:val="SidhuvudUtskott"/>
      </w:rPr>
      <w:instrText xml:space="preserve"> = "Ja" "    </w:instrText>
    </w:r>
    <w:r w:rsidRPr="00657A2C">
      <w:rPr>
        <w:rStyle w:val="SidhuvudUtskott"/>
      </w:rPr>
      <w:fldChar w:fldCharType="begin" w:fldLock="1"/>
    </w:r>
    <w:r w:rsidRPr="00657A2C">
      <w:rPr>
        <w:rStyle w:val="SidhuvudUtskott"/>
      </w:rPr>
      <w:instrText xml:space="preserve"> PRINTDATE \@ "yyyy-MM-dd HH.mm" </w:instrText>
    </w:r>
    <w:r w:rsidRPr="00657A2C">
      <w:rPr>
        <w:rStyle w:val="SidhuvudUtskott"/>
      </w:rPr>
      <w:fldChar w:fldCharType="separate"/>
    </w:r>
    <w:r w:rsidRPr="00657A2C">
      <w:rPr>
        <w:rStyle w:val="SidhuvudUtskott"/>
      </w:rPr>
      <w:instrText>2000-08-11 16.42</w:instrText>
    </w:r>
    <w:r w:rsidRPr="00657A2C">
      <w:rPr>
        <w:rStyle w:val="SidhuvudUtskott"/>
      </w:rPr>
      <w:fldChar w:fldCharType="end"/>
    </w:r>
    <w:r w:rsidRPr="00657A2C">
      <w:rPr>
        <w:rStyle w:val="SidhuvudUtskott"/>
      </w:rPr>
      <w:instrText xml:space="preserve">" </w:instrText>
    </w:r>
    <w:r w:rsidRPr="00657A2C">
      <w:rPr>
        <w:rStyle w:val="SidhuvudUtskott"/>
      </w:rPr>
      <w:fldChar w:fldCharType="end"/>
    </w:r>
  </w:p>
  <w:p w:rsidR="00471AE7" w:rsidRPr="00657A2C" w:rsidRDefault="00471AE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E7" w:rsidRPr="00657A2C" w:rsidRDefault="00471AE7">
    <w:pPr>
      <w:pStyle w:val="SidhuvudKantJmn"/>
      <w:framePr w:w="8732" w:h="567" w:hRule="exact" w:vSpace="0" w:wrap="around" w:vAnchor="page" w:y="341" w:anchorLock="0"/>
    </w:pPr>
    <w:r w:rsidRPr="00657A2C">
      <w:rPr>
        <w:rStyle w:val="SidhuvudUtskott"/>
      </w:rPr>
      <w:fldChar w:fldCharType="begin" w:fldLock="1"/>
    </w:r>
    <w:r w:rsidRPr="00657A2C">
      <w:rPr>
        <w:rStyle w:val="SidhuvudUtskott"/>
      </w:rPr>
      <w:instrText xml:space="preserve"> DOCPROPERTY BetänkandeÅr</w:instrText>
    </w:r>
    <w:r w:rsidRPr="00657A2C">
      <w:rPr>
        <w:rStyle w:val="SidhuvudUtskott"/>
      </w:rPr>
      <w:fldChar w:fldCharType="separate"/>
    </w:r>
    <w:r w:rsidRPr="00657A2C">
      <w:rPr>
        <w:rStyle w:val="SidhuvudUtskott"/>
      </w:rPr>
      <w:t>2009/10</w:t>
    </w:r>
    <w:r w:rsidRPr="00657A2C">
      <w:rPr>
        <w:rStyle w:val="SidhuvudUtskott"/>
      </w:rPr>
      <w:fldChar w:fldCharType="end"/>
    </w:r>
    <w:r w:rsidRPr="00657A2C">
      <w:rPr>
        <w:rStyle w:val="SidhuvudUtskott"/>
      </w:rPr>
      <w:t>:</w:t>
    </w:r>
    <w:r w:rsidRPr="00657A2C">
      <w:rPr>
        <w:rStyle w:val="SidhuvudUtskott"/>
      </w:rPr>
      <w:fldChar w:fldCharType="begin" w:fldLock="1"/>
    </w:r>
    <w:r w:rsidRPr="00657A2C">
      <w:rPr>
        <w:rStyle w:val="SidhuvudUtskott"/>
      </w:rPr>
      <w:instrText xml:space="preserve"> DOCPROPERTY Utskott</w:instrText>
    </w:r>
    <w:r w:rsidRPr="00657A2C">
      <w:rPr>
        <w:rStyle w:val="SidhuvudUtskott"/>
      </w:rPr>
      <w:fldChar w:fldCharType="separate"/>
    </w:r>
    <w:r w:rsidRPr="00657A2C">
      <w:rPr>
        <w:rStyle w:val="SidhuvudUtskott"/>
      </w:rPr>
      <w:t>RB</w:t>
    </w:r>
    <w:r w:rsidRPr="00657A2C">
      <w:rPr>
        <w:rStyle w:val="SidhuvudUtskott"/>
      </w:rPr>
      <w:fldChar w:fldCharType="end"/>
    </w:r>
    <w:r w:rsidRPr="00657A2C">
      <w:rPr>
        <w:rStyle w:val="SidhuvudUtskott"/>
      </w:rPr>
      <w:fldChar w:fldCharType="begin" w:fldLock="1"/>
    </w:r>
    <w:r w:rsidRPr="00657A2C">
      <w:rPr>
        <w:rStyle w:val="SidhuvudUtskott"/>
      </w:rPr>
      <w:instrText xml:space="preserve"> DOCPROPERTY BetänkandeNr</w:instrText>
    </w:r>
    <w:r w:rsidRPr="00657A2C">
      <w:rPr>
        <w:rStyle w:val="SidhuvudUtskott"/>
      </w:rPr>
      <w:fldChar w:fldCharType="separate"/>
    </w:r>
    <w:r w:rsidRPr="00657A2C">
      <w:rPr>
        <w:rStyle w:val="SidhuvudUtskott"/>
      </w:rPr>
      <w:t>5</w:t>
    </w:r>
    <w:r w:rsidRPr="00657A2C">
      <w:rPr>
        <w:rStyle w:val="SidhuvudUtskott"/>
      </w:rPr>
      <w:fldChar w:fldCharType="end"/>
    </w:r>
    <w:r w:rsidRPr="00657A2C">
      <w:t xml:space="preserve">     </w:t>
    </w:r>
    <w:r w:rsidRPr="00657A2C">
      <w:rPr>
        <w:rStyle w:val="SidhuvudBilaga"/>
      </w:rPr>
      <w:t xml:space="preserve"> </w:t>
    </w:r>
    <w:r w:rsidRPr="00657A2C">
      <w:rPr>
        <w:rStyle w:val="SidhuvudRubrikReferens"/>
      </w:rPr>
      <w:fldChar w:fldCharType="begin" w:fldLock="1"/>
    </w:r>
    <w:r w:rsidRPr="00657A2C">
      <w:rPr>
        <w:rStyle w:val="SidhuvudRubrikReferens"/>
      </w:rPr>
      <w:instrText xml:space="preserve"> StyleREF "Rubrik 1" </w:instrText>
    </w:r>
    <w:r w:rsidRPr="00657A2C">
      <w:rPr>
        <w:rStyle w:val="SidhuvudRubrikReferens"/>
      </w:rPr>
      <w:fldChar w:fldCharType="separate"/>
    </w:r>
    <w:r w:rsidRPr="00657A2C">
      <w:rPr>
        <w:rStyle w:val="SidhuvudRubrikReferens"/>
      </w:rPr>
      <w:t>Förslag till riksdagsbeslut</w:t>
    </w:r>
    <w:r w:rsidRPr="00657A2C">
      <w:rPr>
        <w:rStyle w:val="SidhuvudRubrikReferens"/>
      </w:rPr>
      <w:fldChar w:fldCharType="end"/>
    </w:r>
  </w:p>
  <w:p w:rsidR="00471AE7" w:rsidRPr="00657A2C" w:rsidRDefault="00471AE7">
    <w:pPr>
      <w:pStyle w:val="SidhuvudKantJmn"/>
      <w:framePr w:w="8732" w:h="567" w:hRule="exact" w:vSpace="0" w:wrap="around" w:vAnchor="page" w:y="341" w:anchorLock="0"/>
    </w:pPr>
    <w:r w:rsidRPr="00657A2C">
      <w:rPr>
        <w:rStyle w:val="SidhuvudUtskott"/>
      </w:rPr>
      <w:fldChar w:fldCharType="begin" w:fldLock="1"/>
    </w:r>
    <w:r w:rsidRPr="00657A2C">
      <w:rPr>
        <w:rStyle w:val="SidhuvudUtskott"/>
      </w:rPr>
      <w:instrText xml:space="preserve"> DOCPROPERTY Status</w:instrText>
    </w:r>
    <w:r w:rsidRPr="00657A2C">
      <w:rPr>
        <w:rStyle w:val="SidhuvudUtskott"/>
      </w:rPr>
      <w:fldChar w:fldCharType="end"/>
    </w:r>
    <w:r w:rsidRPr="00657A2C">
      <w:rPr>
        <w:rStyle w:val="SidhuvudUtskott"/>
      </w:rPr>
      <w:fldChar w:fldCharType="begin" w:fldLock="1"/>
    </w:r>
    <w:r w:rsidRPr="00657A2C">
      <w:rPr>
        <w:rStyle w:val="SidhuvudUtskott"/>
      </w:rPr>
      <w:instrText xml:space="preserve"> if </w:instrText>
    </w:r>
    <w:r w:rsidRPr="00657A2C">
      <w:rPr>
        <w:rStyle w:val="SidhuvudUtskott"/>
      </w:rPr>
      <w:fldChar w:fldCharType="begin" w:fldLock="1"/>
    </w:r>
    <w:r w:rsidRPr="00657A2C">
      <w:rPr>
        <w:rStyle w:val="SidhuvudUtskott"/>
      </w:rPr>
      <w:instrText xml:space="preserve"> DOCPROPERTY "UtkastDatum"</w:instrText>
    </w:r>
    <w:r w:rsidRPr="00657A2C">
      <w:rPr>
        <w:rStyle w:val="SidhuvudUtskott"/>
      </w:rPr>
      <w:fldChar w:fldCharType="separate"/>
    </w:r>
    <w:r w:rsidRPr="00657A2C">
      <w:rPr>
        <w:rStyle w:val="SidhuvudUtskott"/>
      </w:rPr>
      <w:instrText>Nej</w:instrText>
    </w:r>
    <w:r w:rsidRPr="00657A2C">
      <w:rPr>
        <w:rStyle w:val="SidhuvudUtskott"/>
      </w:rPr>
      <w:fldChar w:fldCharType="end"/>
    </w:r>
    <w:r w:rsidRPr="00657A2C">
      <w:rPr>
        <w:rStyle w:val="SidhuvudUtskott"/>
      </w:rPr>
      <w:instrText xml:space="preserve"> = "Ja" "    </w:instrText>
    </w:r>
    <w:r w:rsidRPr="00657A2C">
      <w:rPr>
        <w:rStyle w:val="SidhuvudUtskott"/>
      </w:rPr>
      <w:fldChar w:fldCharType="begin" w:fldLock="1"/>
    </w:r>
    <w:r w:rsidRPr="00657A2C">
      <w:rPr>
        <w:rStyle w:val="SidhuvudUtskott"/>
      </w:rPr>
      <w:instrText xml:space="preserve"> PRINTDATE \@ "yyyy-MM-dd HH.mm" </w:instrText>
    </w:r>
    <w:r w:rsidRPr="00657A2C">
      <w:rPr>
        <w:rStyle w:val="SidhuvudUtskott"/>
      </w:rPr>
      <w:fldChar w:fldCharType="separate"/>
    </w:r>
    <w:r w:rsidRPr="00657A2C">
      <w:rPr>
        <w:rStyle w:val="SidhuvudUtskott"/>
      </w:rPr>
      <w:instrText>2000-08-11 16.42</w:instrText>
    </w:r>
    <w:r w:rsidRPr="00657A2C">
      <w:rPr>
        <w:rStyle w:val="SidhuvudUtskott"/>
      </w:rPr>
      <w:fldChar w:fldCharType="end"/>
    </w:r>
    <w:r w:rsidRPr="00657A2C">
      <w:rPr>
        <w:rStyle w:val="SidhuvudUtskott"/>
      </w:rPr>
      <w:instrText xml:space="preserve">" </w:instrText>
    </w:r>
    <w:r w:rsidRPr="00657A2C">
      <w:rPr>
        <w:rStyle w:val="SidhuvudUtskott"/>
      </w:rPr>
      <w:fldChar w:fldCharType="end"/>
    </w:r>
  </w:p>
  <w:p w:rsidR="00471AE7" w:rsidRPr="00657A2C" w:rsidRDefault="00471AE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E7" w:rsidRPr="00657A2C" w:rsidRDefault="00471AE7">
    <w:pPr>
      <w:pStyle w:val="SidhuvudKantUdda"/>
      <w:framePr w:w="8732" w:h="567" w:hRule="exact" w:vSpace="0" w:wrap="around" w:vAnchor="page" w:y="341" w:anchorLock="0"/>
    </w:pPr>
    <w:r w:rsidRPr="00657A2C">
      <w:rPr>
        <w:rStyle w:val="SidhuvudRubrikReferens"/>
      </w:rPr>
      <w:fldChar w:fldCharType="begin" w:fldLock="1"/>
    </w:r>
    <w:r w:rsidRPr="00657A2C">
      <w:rPr>
        <w:rStyle w:val="SidhuvudRubrikReferens"/>
      </w:rPr>
      <w:instrText xml:space="preserve"> StyleREF "Rubrik 1" </w:instrText>
    </w:r>
    <w:r w:rsidRPr="00657A2C">
      <w:rPr>
        <w:rStyle w:val="SidhuvudRubrikReferens"/>
      </w:rPr>
      <w:fldChar w:fldCharType="separate"/>
    </w:r>
    <w:r w:rsidRPr="00657A2C">
      <w:rPr>
        <w:rStyle w:val="SidhuvudRubrikReferens"/>
      </w:rPr>
      <w:t>Förslag till riksdagsbeslut</w:t>
    </w:r>
    <w:r w:rsidRPr="00657A2C">
      <w:rPr>
        <w:rStyle w:val="SidhuvudRubrikReferens"/>
      </w:rPr>
      <w:fldChar w:fldCharType="end"/>
    </w:r>
    <w:r w:rsidRPr="00657A2C">
      <w:rPr>
        <w:rStyle w:val="SidhuvudBilaga"/>
      </w:rPr>
      <w:t xml:space="preserve"> </w:t>
    </w:r>
    <w:r w:rsidRPr="00657A2C">
      <w:t xml:space="preserve">     </w:t>
    </w:r>
    <w:r w:rsidRPr="00657A2C">
      <w:rPr>
        <w:rStyle w:val="SidhuvudUtskott"/>
      </w:rPr>
      <w:fldChar w:fldCharType="begin" w:fldLock="1"/>
    </w:r>
    <w:r w:rsidRPr="00657A2C">
      <w:rPr>
        <w:rStyle w:val="SidhuvudUtskott"/>
      </w:rPr>
      <w:instrText xml:space="preserve"> DOCPROPERTY BetänkandeÅr</w:instrText>
    </w:r>
    <w:r w:rsidRPr="00657A2C">
      <w:rPr>
        <w:rStyle w:val="SidhuvudUtskott"/>
      </w:rPr>
      <w:fldChar w:fldCharType="separate"/>
    </w:r>
    <w:r w:rsidRPr="00657A2C">
      <w:rPr>
        <w:rStyle w:val="SidhuvudUtskott"/>
      </w:rPr>
      <w:t>2009/10</w:t>
    </w:r>
    <w:r w:rsidRPr="00657A2C">
      <w:rPr>
        <w:rStyle w:val="SidhuvudUtskott"/>
      </w:rPr>
      <w:fldChar w:fldCharType="end"/>
    </w:r>
    <w:r w:rsidRPr="00657A2C">
      <w:rPr>
        <w:rStyle w:val="SidhuvudUtskott"/>
      </w:rPr>
      <w:t>:</w:t>
    </w:r>
    <w:r w:rsidRPr="00657A2C">
      <w:rPr>
        <w:rStyle w:val="SidhuvudUtskott"/>
      </w:rPr>
      <w:fldChar w:fldCharType="begin" w:fldLock="1"/>
    </w:r>
    <w:r w:rsidRPr="00657A2C">
      <w:rPr>
        <w:rStyle w:val="SidhuvudUtskott"/>
      </w:rPr>
      <w:instrText xml:space="preserve"> DOCPROPERTY</w:instrText>
    </w:r>
    <w:r w:rsidRPr="00657A2C">
      <w:instrText xml:space="preserve"> </w:instrText>
    </w:r>
    <w:r w:rsidRPr="00657A2C">
      <w:rPr>
        <w:rStyle w:val="SidhuvudUtskott"/>
      </w:rPr>
      <w:instrText>Utskott</w:instrText>
    </w:r>
    <w:r w:rsidRPr="00657A2C">
      <w:rPr>
        <w:rStyle w:val="SidhuvudUtskott"/>
      </w:rPr>
      <w:fldChar w:fldCharType="separate"/>
    </w:r>
    <w:r w:rsidRPr="00657A2C">
      <w:rPr>
        <w:rStyle w:val="SidhuvudUtskott"/>
      </w:rPr>
      <w:t>RB</w:t>
    </w:r>
    <w:r w:rsidRPr="00657A2C">
      <w:rPr>
        <w:rStyle w:val="SidhuvudUtskott"/>
      </w:rPr>
      <w:fldChar w:fldCharType="end"/>
    </w:r>
    <w:r w:rsidRPr="00657A2C">
      <w:rPr>
        <w:rStyle w:val="SidhuvudUtskott"/>
      </w:rPr>
      <w:fldChar w:fldCharType="begin" w:fldLock="1"/>
    </w:r>
    <w:r w:rsidRPr="00657A2C">
      <w:rPr>
        <w:rStyle w:val="SidhuvudUtskott"/>
      </w:rPr>
      <w:instrText xml:space="preserve"> DOCPROPERTY Betä</w:instrText>
    </w:r>
    <w:r w:rsidRPr="00657A2C">
      <w:rPr>
        <w:rStyle w:val="SidhuvudUtskott"/>
      </w:rPr>
      <w:instrText>n</w:instrText>
    </w:r>
    <w:r w:rsidRPr="00657A2C">
      <w:rPr>
        <w:rStyle w:val="SidhuvudUtskott"/>
      </w:rPr>
      <w:instrText>kandeNr</w:instrText>
    </w:r>
    <w:r w:rsidRPr="00657A2C">
      <w:rPr>
        <w:rStyle w:val="SidhuvudUtskott"/>
      </w:rPr>
      <w:fldChar w:fldCharType="separate"/>
    </w:r>
    <w:r w:rsidRPr="00657A2C">
      <w:rPr>
        <w:rStyle w:val="SidhuvudUtskott"/>
      </w:rPr>
      <w:t>5</w:t>
    </w:r>
    <w:r w:rsidRPr="00657A2C">
      <w:rPr>
        <w:rStyle w:val="SidhuvudUtskott"/>
      </w:rPr>
      <w:fldChar w:fldCharType="end"/>
    </w:r>
  </w:p>
  <w:p w:rsidR="00471AE7" w:rsidRPr="00657A2C" w:rsidRDefault="00471AE7">
    <w:pPr>
      <w:pStyle w:val="SidhuvudKantUdda"/>
      <w:framePr w:w="8732" w:h="567" w:hRule="exact" w:vSpace="0" w:wrap="around" w:vAnchor="page" w:y="341" w:anchorLock="0"/>
    </w:pPr>
    <w:r w:rsidRPr="00657A2C">
      <w:rPr>
        <w:rStyle w:val="SidhuvudUtskott"/>
      </w:rPr>
      <w:fldChar w:fldCharType="begin" w:fldLock="1"/>
    </w:r>
    <w:r w:rsidRPr="00657A2C">
      <w:rPr>
        <w:rStyle w:val="SidhuvudUtskott"/>
      </w:rPr>
      <w:instrText xml:space="preserve"> if </w:instrText>
    </w:r>
    <w:r w:rsidRPr="00657A2C">
      <w:rPr>
        <w:rStyle w:val="SidhuvudUtskott"/>
      </w:rPr>
      <w:fldChar w:fldCharType="begin" w:fldLock="1"/>
    </w:r>
    <w:r w:rsidRPr="00657A2C">
      <w:rPr>
        <w:rStyle w:val="SidhuvudUtskott"/>
      </w:rPr>
      <w:instrText xml:space="preserve"> DOCPROPERTY "UtkastDatum"</w:instrText>
    </w:r>
    <w:r w:rsidRPr="00657A2C">
      <w:rPr>
        <w:rStyle w:val="SidhuvudUtskott"/>
      </w:rPr>
      <w:fldChar w:fldCharType="separate"/>
    </w:r>
    <w:r w:rsidRPr="00657A2C">
      <w:rPr>
        <w:rStyle w:val="SidhuvudUtskott"/>
      </w:rPr>
      <w:instrText>Nej</w:instrText>
    </w:r>
    <w:r w:rsidRPr="00657A2C">
      <w:rPr>
        <w:rStyle w:val="SidhuvudUtskott"/>
      </w:rPr>
      <w:fldChar w:fldCharType="end"/>
    </w:r>
    <w:r w:rsidRPr="00657A2C">
      <w:rPr>
        <w:rStyle w:val="SidhuvudUtskott"/>
      </w:rPr>
      <w:instrText xml:space="preserve"> = "Ja" "</w:instrText>
    </w:r>
    <w:r w:rsidRPr="00657A2C">
      <w:rPr>
        <w:rStyle w:val="SidhuvudUtskott"/>
      </w:rPr>
      <w:fldChar w:fldCharType="begin" w:fldLock="1"/>
    </w:r>
    <w:r w:rsidRPr="00657A2C">
      <w:rPr>
        <w:rStyle w:val="SidhuvudUtskott"/>
      </w:rPr>
      <w:instrText xml:space="preserve"> PRINTDATE \@ "yyyy-MM-dd HH.mm    " </w:instrText>
    </w:r>
    <w:r w:rsidRPr="00657A2C">
      <w:rPr>
        <w:rStyle w:val="SidhuvudUtskott"/>
      </w:rPr>
      <w:fldChar w:fldCharType="separate"/>
    </w:r>
    <w:r w:rsidRPr="00657A2C">
      <w:rPr>
        <w:rStyle w:val="SidhuvudUtskott"/>
      </w:rPr>
      <w:instrText>2000-08-11 16.42</w:instrText>
    </w:r>
    <w:r w:rsidRPr="00657A2C">
      <w:rPr>
        <w:rStyle w:val="SidhuvudUtskott"/>
      </w:rPr>
      <w:fldChar w:fldCharType="end"/>
    </w:r>
    <w:r w:rsidRPr="00657A2C">
      <w:rPr>
        <w:rStyle w:val="SidhuvudUtskott"/>
      </w:rPr>
      <w:instrText xml:space="preserve">" </w:instrText>
    </w:r>
    <w:r w:rsidRPr="00657A2C">
      <w:rPr>
        <w:rStyle w:val="SidhuvudUtskott"/>
      </w:rPr>
      <w:fldChar w:fldCharType="end"/>
    </w:r>
    <w:r w:rsidRPr="00657A2C">
      <w:rPr>
        <w:rStyle w:val="SidhuvudUtskott"/>
      </w:rPr>
      <w:fldChar w:fldCharType="begin" w:fldLock="1"/>
    </w:r>
    <w:r w:rsidRPr="00657A2C">
      <w:rPr>
        <w:rStyle w:val="SidhuvudUtskott"/>
      </w:rPr>
      <w:instrText xml:space="preserve"> DOCPR</w:instrText>
    </w:r>
    <w:r w:rsidRPr="00657A2C">
      <w:rPr>
        <w:rStyle w:val="SidhuvudUtskott"/>
      </w:rPr>
      <w:instrText>O</w:instrText>
    </w:r>
    <w:r w:rsidRPr="00657A2C">
      <w:rPr>
        <w:rStyle w:val="SidhuvudUtskott"/>
      </w:rPr>
      <w:instrText>PERTY Status</w:instrText>
    </w:r>
    <w:r w:rsidRPr="00657A2C">
      <w:rPr>
        <w:rStyle w:val="SidhuvudUtskott"/>
      </w:rPr>
      <w:fldChar w:fldCharType="end"/>
    </w:r>
  </w:p>
  <w:p w:rsidR="00471AE7" w:rsidRPr="00657A2C" w:rsidRDefault="00471AE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1F" w:rsidRPr="00657A2C" w:rsidRDefault="00CC621F">
    <w:pPr>
      <w:pStyle w:val="SidhuvudKantJmn"/>
      <w:framePr w:w="8732" w:h="567" w:hRule="exact" w:vSpace="0" w:wrap="around" w:vAnchor="page" w:y="341" w:anchorLock="0"/>
    </w:pPr>
    <w:r w:rsidRPr="00657A2C">
      <w:rPr>
        <w:rStyle w:val="SidhuvudUtskott"/>
      </w:rPr>
      <w:t>2009/10:RB5</w:t>
    </w:r>
    <w:r w:rsidRPr="00657A2C">
      <w:t xml:space="preserve">    </w:t>
    </w:r>
  </w:p>
  <w:p w:rsidR="00CC621F" w:rsidRPr="00657A2C" w:rsidRDefault="00CC621F">
    <w:pPr>
      <w:pStyle w:val="SidhuvudKantJmn"/>
      <w:framePr w:w="8732" w:h="567" w:hRule="exact" w:vSpace="0" w:wrap="around" w:vAnchor="page" w:y="341" w:anchorLock="0"/>
    </w:pPr>
  </w:p>
  <w:p w:rsidR="00471AE7" w:rsidRPr="00657A2C" w:rsidRDefault="00CC621F">
    <w:pPr>
      <w:pStyle w:val="SidhuvudKantUdda"/>
      <w:framePr w:w="8732" w:h="567" w:hRule="exact" w:vSpace="0" w:wrap="around" w:vAnchor="page" w:y="341" w:anchorLock="0"/>
    </w:pPr>
    <w:r w:rsidRPr="00657A2C">
      <w:rPr>
        <w:rStyle w:val="SidhuvudRubrikReferens"/>
        <w:smallCaps w:val="0"/>
      </w:rPr>
      <w:t xml:space="preserve"> </w:t>
    </w:r>
  </w:p>
  <w:p w:rsidR="00471AE7" w:rsidRPr="00657A2C" w:rsidRDefault="00471AE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E7" w:rsidRPr="00657A2C" w:rsidRDefault="00471AE7">
    <w:pPr>
      <w:pStyle w:val="SidhuvudKantJmn"/>
      <w:framePr w:w="8732" w:h="567" w:hRule="exact" w:vSpace="0" w:wrap="around" w:vAnchor="page" w:y="341" w:anchorLock="0"/>
    </w:pPr>
    <w:r w:rsidRPr="00657A2C">
      <w:rPr>
        <w:rStyle w:val="SidhuvudUtskott"/>
      </w:rPr>
      <w:t>2009/10:RB5</w:t>
    </w:r>
    <w:r w:rsidRPr="00657A2C">
      <w:t xml:space="preserve">     </w:t>
    </w:r>
    <w:r w:rsidRPr="00657A2C">
      <w:rPr>
        <w:rStyle w:val="SidhuvudBilaga"/>
      </w:rPr>
      <w:t xml:space="preserve"> </w:t>
    </w:r>
    <w:r w:rsidR="00CC621F" w:rsidRPr="00657A2C">
      <w:rPr>
        <w:rStyle w:val="SidhuvudRubrikReferens"/>
      </w:rPr>
      <w:t>Förslag till ändring i lagen (1988:1385) om Sveriges riksbank</w:t>
    </w:r>
  </w:p>
  <w:p w:rsidR="00471AE7" w:rsidRPr="00657A2C" w:rsidRDefault="00471AE7">
    <w:pPr>
      <w:pStyle w:val="SidhuvudKantJmn"/>
      <w:framePr w:w="8732" w:h="567" w:hRule="exact" w:vSpace="0" w:wrap="around" w:vAnchor="page" w:y="341" w:anchorLock="0"/>
    </w:pPr>
  </w:p>
  <w:p w:rsidR="00471AE7" w:rsidRPr="00657A2C" w:rsidRDefault="00471AE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E7" w:rsidRPr="00657A2C" w:rsidRDefault="00CC621F">
    <w:pPr>
      <w:pStyle w:val="SidhuvudKantUdda"/>
      <w:framePr w:w="8732" w:h="567" w:hRule="exact" w:vSpace="0" w:wrap="around" w:vAnchor="page" w:y="341" w:anchorLock="0"/>
    </w:pPr>
    <w:r w:rsidRPr="00657A2C">
      <w:rPr>
        <w:rStyle w:val="SidhuvudRubrikReferens"/>
      </w:rPr>
      <w:t>Förslag till ändring i lagen (1988:1385) om Sveriges riksbank</w:t>
    </w:r>
    <w:r w:rsidR="00471AE7" w:rsidRPr="00657A2C">
      <w:rPr>
        <w:rStyle w:val="SidhuvudBilaga"/>
      </w:rPr>
      <w:t xml:space="preserve"> </w:t>
    </w:r>
    <w:r w:rsidR="00471AE7" w:rsidRPr="00657A2C">
      <w:t xml:space="preserve">     </w:t>
    </w:r>
    <w:r w:rsidR="00471AE7" w:rsidRPr="00657A2C">
      <w:rPr>
        <w:rStyle w:val="SidhuvudUtskott"/>
      </w:rPr>
      <w:t>2009/10:RB5</w:t>
    </w:r>
  </w:p>
  <w:p w:rsidR="00471AE7" w:rsidRPr="00657A2C" w:rsidRDefault="00471AE7">
    <w:pPr>
      <w:pStyle w:val="SidhuvudKantUdda"/>
      <w:framePr w:w="8732" w:h="567" w:hRule="exact" w:vSpace="0" w:wrap="around" w:vAnchor="page" w:y="341" w:anchorLock="0"/>
    </w:pPr>
  </w:p>
  <w:p w:rsidR="00471AE7" w:rsidRPr="00657A2C" w:rsidRDefault="00471AE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1F" w:rsidRPr="00657A2C" w:rsidRDefault="00CC621F">
    <w:pPr>
      <w:pStyle w:val="SidhuvudKantUdda"/>
      <w:framePr w:w="8732" w:h="567" w:hRule="exact" w:vSpace="0" w:wrap="around" w:vAnchor="page" w:y="341" w:anchorLock="0"/>
    </w:pPr>
    <w:r w:rsidRPr="00657A2C">
      <w:t xml:space="preserve">  </w:t>
    </w:r>
    <w:r w:rsidRPr="00657A2C">
      <w:rPr>
        <w:rStyle w:val="SidhuvudUtskott"/>
      </w:rPr>
      <w:t>2009/10:RB5</w:t>
    </w:r>
  </w:p>
  <w:p w:rsidR="00471AE7" w:rsidRPr="00657A2C" w:rsidRDefault="00471AE7">
    <w:pPr>
      <w:pStyle w:val="SidhuvudKantUdda"/>
      <w:framePr w:w="8732" w:h="567" w:hRule="exact" w:vSpace="0" w:wrap="around" w:vAnchor="page" w:y="341" w:anchorLock="0"/>
    </w:pPr>
  </w:p>
  <w:p w:rsidR="00471AE7" w:rsidRPr="00657A2C" w:rsidRDefault="00471AE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E7" w:rsidRPr="00657A2C" w:rsidRDefault="00471AE7">
    <w:pPr>
      <w:pStyle w:val="SidhuvudKantUdda"/>
      <w:framePr w:w="8732" w:h="567" w:hRule="exact" w:vSpace="0" w:wrap="around" w:vAnchor="page" w:y="341" w:anchorLock="0"/>
    </w:pPr>
    <w:r w:rsidRPr="00657A2C">
      <w:rPr>
        <w:rStyle w:val="SidhuvudRubrikReferens"/>
      </w:rPr>
      <w:fldChar w:fldCharType="begin" w:fldLock="1"/>
    </w:r>
    <w:r w:rsidRPr="00657A2C">
      <w:rPr>
        <w:rStyle w:val="SidhuvudRubrikReferens"/>
      </w:rPr>
      <w:instrText xml:space="preserve"> StyleREF "Rubrik 1" </w:instrText>
    </w:r>
    <w:r w:rsidRPr="00657A2C">
      <w:rPr>
        <w:rStyle w:val="SidhuvudRubrikReferens"/>
      </w:rPr>
      <w:fldChar w:fldCharType="separate"/>
    </w:r>
    <w:r w:rsidRPr="00657A2C">
      <w:rPr>
        <w:rStyle w:val="SidhuvudRubrikReferens"/>
      </w:rPr>
      <w:t>Sammanfattning</w:t>
    </w:r>
    <w:r w:rsidRPr="00657A2C">
      <w:rPr>
        <w:rStyle w:val="SidhuvudRubrikReferens"/>
      </w:rPr>
      <w:fldChar w:fldCharType="end"/>
    </w:r>
    <w:r w:rsidRPr="00657A2C">
      <w:rPr>
        <w:rStyle w:val="SidhuvudBilaga"/>
      </w:rPr>
      <w:t xml:space="preserve"> </w:t>
    </w:r>
    <w:r w:rsidRPr="00657A2C">
      <w:t xml:space="preserve">     </w:t>
    </w:r>
    <w:r w:rsidRPr="00657A2C">
      <w:rPr>
        <w:rStyle w:val="SidhuvudUtskott"/>
      </w:rPr>
      <w:fldChar w:fldCharType="begin" w:fldLock="1"/>
    </w:r>
    <w:r w:rsidRPr="00657A2C">
      <w:rPr>
        <w:rStyle w:val="SidhuvudUtskott"/>
      </w:rPr>
      <w:instrText xml:space="preserve"> DOCPROPERTY BetänkandeÅr</w:instrText>
    </w:r>
    <w:r w:rsidRPr="00657A2C">
      <w:rPr>
        <w:rStyle w:val="SidhuvudUtskott"/>
      </w:rPr>
      <w:fldChar w:fldCharType="separate"/>
    </w:r>
    <w:r w:rsidRPr="00657A2C">
      <w:rPr>
        <w:rStyle w:val="SidhuvudUtskott"/>
      </w:rPr>
      <w:t>2009/10</w:t>
    </w:r>
    <w:r w:rsidRPr="00657A2C">
      <w:rPr>
        <w:rStyle w:val="SidhuvudUtskott"/>
      </w:rPr>
      <w:fldChar w:fldCharType="end"/>
    </w:r>
    <w:r w:rsidRPr="00657A2C">
      <w:rPr>
        <w:rStyle w:val="SidhuvudUtskott"/>
      </w:rPr>
      <w:t>:</w:t>
    </w:r>
    <w:r w:rsidRPr="00657A2C">
      <w:rPr>
        <w:rStyle w:val="SidhuvudUtskott"/>
      </w:rPr>
      <w:fldChar w:fldCharType="begin" w:fldLock="1"/>
    </w:r>
    <w:r w:rsidRPr="00657A2C">
      <w:rPr>
        <w:rStyle w:val="SidhuvudUtskott"/>
      </w:rPr>
      <w:instrText xml:space="preserve"> DOCPROPERTY</w:instrText>
    </w:r>
    <w:r w:rsidRPr="00657A2C">
      <w:instrText xml:space="preserve"> </w:instrText>
    </w:r>
    <w:r w:rsidRPr="00657A2C">
      <w:rPr>
        <w:rStyle w:val="SidhuvudUtskott"/>
      </w:rPr>
      <w:instrText>Utskott</w:instrText>
    </w:r>
    <w:r w:rsidRPr="00657A2C">
      <w:rPr>
        <w:rStyle w:val="SidhuvudUtskott"/>
      </w:rPr>
      <w:fldChar w:fldCharType="separate"/>
    </w:r>
    <w:r w:rsidRPr="00657A2C">
      <w:rPr>
        <w:rStyle w:val="SidhuvudUtskott"/>
      </w:rPr>
      <w:t>RB</w:t>
    </w:r>
    <w:r w:rsidRPr="00657A2C">
      <w:rPr>
        <w:rStyle w:val="SidhuvudUtskott"/>
      </w:rPr>
      <w:fldChar w:fldCharType="end"/>
    </w:r>
    <w:r w:rsidRPr="00657A2C">
      <w:rPr>
        <w:rStyle w:val="SidhuvudUtskott"/>
      </w:rPr>
      <w:fldChar w:fldCharType="begin" w:fldLock="1"/>
    </w:r>
    <w:r w:rsidRPr="00657A2C">
      <w:rPr>
        <w:rStyle w:val="SidhuvudUtskott"/>
      </w:rPr>
      <w:instrText xml:space="preserve"> DOCPROPERTY Betä</w:instrText>
    </w:r>
    <w:r w:rsidRPr="00657A2C">
      <w:rPr>
        <w:rStyle w:val="SidhuvudUtskott"/>
      </w:rPr>
      <w:instrText>n</w:instrText>
    </w:r>
    <w:r w:rsidRPr="00657A2C">
      <w:rPr>
        <w:rStyle w:val="SidhuvudUtskott"/>
      </w:rPr>
      <w:instrText>kandeNr</w:instrText>
    </w:r>
    <w:r w:rsidRPr="00657A2C">
      <w:rPr>
        <w:rStyle w:val="SidhuvudUtskott"/>
      </w:rPr>
      <w:fldChar w:fldCharType="separate"/>
    </w:r>
    <w:r w:rsidRPr="00657A2C">
      <w:rPr>
        <w:rStyle w:val="SidhuvudUtskott"/>
      </w:rPr>
      <w:t>5</w:t>
    </w:r>
    <w:r w:rsidRPr="00657A2C">
      <w:rPr>
        <w:rStyle w:val="SidhuvudUtskott"/>
      </w:rPr>
      <w:fldChar w:fldCharType="end"/>
    </w:r>
  </w:p>
  <w:p w:rsidR="00471AE7" w:rsidRPr="00657A2C" w:rsidRDefault="00471AE7">
    <w:pPr>
      <w:pStyle w:val="SidhuvudKantUdda"/>
      <w:framePr w:w="8732" w:h="567" w:hRule="exact" w:vSpace="0" w:wrap="around" w:vAnchor="page" w:y="341" w:anchorLock="0"/>
    </w:pPr>
    <w:r w:rsidRPr="00657A2C">
      <w:rPr>
        <w:rStyle w:val="SidhuvudUtskott"/>
      </w:rPr>
      <w:fldChar w:fldCharType="begin" w:fldLock="1"/>
    </w:r>
    <w:r w:rsidRPr="00657A2C">
      <w:rPr>
        <w:rStyle w:val="SidhuvudUtskott"/>
      </w:rPr>
      <w:instrText xml:space="preserve"> if </w:instrText>
    </w:r>
    <w:r w:rsidRPr="00657A2C">
      <w:rPr>
        <w:rStyle w:val="SidhuvudUtskott"/>
      </w:rPr>
      <w:fldChar w:fldCharType="begin" w:fldLock="1"/>
    </w:r>
    <w:r w:rsidRPr="00657A2C">
      <w:rPr>
        <w:rStyle w:val="SidhuvudUtskott"/>
      </w:rPr>
      <w:instrText xml:space="preserve"> DOCPROPERTY "UtkastDatum"</w:instrText>
    </w:r>
    <w:r w:rsidRPr="00657A2C">
      <w:rPr>
        <w:rStyle w:val="SidhuvudUtskott"/>
      </w:rPr>
      <w:fldChar w:fldCharType="separate"/>
    </w:r>
    <w:r w:rsidRPr="00657A2C">
      <w:rPr>
        <w:rStyle w:val="SidhuvudUtskott"/>
      </w:rPr>
      <w:instrText>Nej</w:instrText>
    </w:r>
    <w:r w:rsidRPr="00657A2C">
      <w:rPr>
        <w:rStyle w:val="SidhuvudUtskott"/>
      </w:rPr>
      <w:fldChar w:fldCharType="end"/>
    </w:r>
    <w:r w:rsidRPr="00657A2C">
      <w:rPr>
        <w:rStyle w:val="SidhuvudUtskott"/>
      </w:rPr>
      <w:instrText xml:space="preserve"> = "Ja" "</w:instrText>
    </w:r>
    <w:r w:rsidRPr="00657A2C">
      <w:rPr>
        <w:rStyle w:val="SidhuvudUtskott"/>
      </w:rPr>
      <w:fldChar w:fldCharType="begin" w:fldLock="1"/>
    </w:r>
    <w:r w:rsidRPr="00657A2C">
      <w:rPr>
        <w:rStyle w:val="SidhuvudUtskott"/>
      </w:rPr>
      <w:instrText xml:space="preserve"> PRINTDATE \@ "yyyy-MM-dd HH.mm    " </w:instrText>
    </w:r>
    <w:r w:rsidRPr="00657A2C">
      <w:rPr>
        <w:rStyle w:val="SidhuvudUtskott"/>
      </w:rPr>
      <w:fldChar w:fldCharType="separate"/>
    </w:r>
    <w:r w:rsidRPr="00657A2C">
      <w:rPr>
        <w:rStyle w:val="SidhuvudUtskott"/>
      </w:rPr>
      <w:instrText>2000-08-11 16.42</w:instrText>
    </w:r>
    <w:r w:rsidRPr="00657A2C">
      <w:rPr>
        <w:rStyle w:val="SidhuvudUtskott"/>
      </w:rPr>
      <w:fldChar w:fldCharType="end"/>
    </w:r>
    <w:r w:rsidRPr="00657A2C">
      <w:rPr>
        <w:rStyle w:val="SidhuvudUtskott"/>
      </w:rPr>
      <w:instrText xml:space="preserve">" </w:instrText>
    </w:r>
    <w:r w:rsidRPr="00657A2C">
      <w:rPr>
        <w:rStyle w:val="SidhuvudUtskott"/>
      </w:rPr>
      <w:fldChar w:fldCharType="end"/>
    </w:r>
    <w:r w:rsidRPr="00657A2C">
      <w:rPr>
        <w:rStyle w:val="SidhuvudUtskott"/>
      </w:rPr>
      <w:fldChar w:fldCharType="begin" w:fldLock="1"/>
    </w:r>
    <w:r w:rsidRPr="00657A2C">
      <w:rPr>
        <w:rStyle w:val="SidhuvudUtskott"/>
      </w:rPr>
      <w:instrText xml:space="preserve"> DOCPR</w:instrText>
    </w:r>
    <w:r w:rsidRPr="00657A2C">
      <w:rPr>
        <w:rStyle w:val="SidhuvudUtskott"/>
      </w:rPr>
      <w:instrText>O</w:instrText>
    </w:r>
    <w:r w:rsidRPr="00657A2C">
      <w:rPr>
        <w:rStyle w:val="SidhuvudUtskott"/>
      </w:rPr>
      <w:instrText>PERTY Status</w:instrText>
    </w:r>
    <w:r w:rsidRPr="00657A2C">
      <w:rPr>
        <w:rStyle w:val="SidhuvudUtskott"/>
      </w:rPr>
      <w:fldChar w:fldCharType="end"/>
    </w:r>
  </w:p>
  <w:p w:rsidR="00471AE7" w:rsidRPr="00657A2C" w:rsidRDefault="00471AE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E7" w:rsidRPr="00657A2C" w:rsidRDefault="00CC621F">
    <w:pPr>
      <w:pStyle w:val="SidhuvudKantUdda"/>
      <w:framePr w:w="8732" w:h="567" w:hRule="exact" w:vSpace="0" w:wrap="around" w:vAnchor="page" w:y="341" w:anchorLock="0"/>
    </w:pPr>
    <w:r w:rsidRPr="00657A2C">
      <w:t xml:space="preserve"> </w:t>
    </w:r>
  </w:p>
  <w:p w:rsidR="00471AE7" w:rsidRPr="00657A2C" w:rsidRDefault="00471AE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E7" w:rsidRPr="00657A2C" w:rsidRDefault="00471AE7">
    <w:pPr>
      <w:pStyle w:val="SidhuvudKantJmn"/>
      <w:framePr w:w="8732" w:h="567" w:hRule="exact" w:vSpace="0" w:wrap="around" w:vAnchor="page" w:y="341" w:anchorLock="0"/>
    </w:pPr>
    <w:r w:rsidRPr="00657A2C">
      <w:rPr>
        <w:rStyle w:val="SidhuvudUtskott"/>
      </w:rPr>
      <w:fldChar w:fldCharType="begin" w:fldLock="1"/>
    </w:r>
    <w:r w:rsidRPr="00657A2C">
      <w:rPr>
        <w:rStyle w:val="SidhuvudUtskott"/>
      </w:rPr>
      <w:instrText xml:space="preserve"> DOCPROPERTY BetänkandeÅr</w:instrText>
    </w:r>
    <w:r w:rsidRPr="00657A2C">
      <w:rPr>
        <w:rStyle w:val="SidhuvudUtskott"/>
      </w:rPr>
      <w:fldChar w:fldCharType="separate"/>
    </w:r>
    <w:r w:rsidRPr="00657A2C">
      <w:rPr>
        <w:rStyle w:val="SidhuvudUtskott"/>
      </w:rPr>
      <w:t>2009/10</w:t>
    </w:r>
    <w:r w:rsidRPr="00657A2C">
      <w:rPr>
        <w:rStyle w:val="SidhuvudUtskott"/>
      </w:rPr>
      <w:fldChar w:fldCharType="end"/>
    </w:r>
    <w:r w:rsidRPr="00657A2C">
      <w:rPr>
        <w:rStyle w:val="SidhuvudUtskott"/>
      </w:rPr>
      <w:t>:</w:t>
    </w:r>
    <w:r w:rsidRPr="00657A2C">
      <w:rPr>
        <w:rStyle w:val="SidhuvudUtskott"/>
      </w:rPr>
      <w:fldChar w:fldCharType="begin" w:fldLock="1"/>
    </w:r>
    <w:r w:rsidRPr="00657A2C">
      <w:rPr>
        <w:rStyle w:val="SidhuvudUtskott"/>
      </w:rPr>
      <w:instrText xml:space="preserve"> DOCPROPERTY Utskott</w:instrText>
    </w:r>
    <w:r w:rsidRPr="00657A2C">
      <w:rPr>
        <w:rStyle w:val="SidhuvudUtskott"/>
      </w:rPr>
      <w:fldChar w:fldCharType="separate"/>
    </w:r>
    <w:r w:rsidRPr="00657A2C">
      <w:rPr>
        <w:rStyle w:val="SidhuvudUtskott"/>
      </w:rPr>
      <w:t>RB</w:t>
    </w:r>
    <w:r w:rsidRPr="00657A2C">
      <w:rPr>
        <w:rStyle w:val="SidhuvudUtskott"/>
      </w:rPr>
      <w:fldChar w:fldCharType="end"/>
    </w:r>
    <w:r w:rsidRPr="00657A2C">
      <w:rPr>
        <w:rStyle w:val="SidhuvudUtskott"/>
      </w:rPr>
      <w:fldChar w:fldCharType="begin" w:fldLock="1"/>
    </w:r>
    <w:r w:rsidRPr="00657A2C">
      <w:rPr>
        <w:rStyle w:val="SidhuvudUtskott"/>
      </w:rPr>
      <w:instrText xml:space="preserve"> DOCPROPERTY BetänkandeNr</w:instrText>
    </w:r>
    <w:r w:rsidRPr="00657A2C">
      <w:rPr>
        <w:rStyle w:val="SidhuvudUtskott"/>
      </w:rPr>
      <w:fldChar w:fldCharType="separate"/>
    </w:r>
    <w:r w:rsidRPr="00657A2C">
      <w:rPr>
        <w:rStyle w:val="SidhuvudUtskott"/>
      </w:rPr>
      <w:t>5</w:t>
    </w:r>
    <w:r w:rsidRPr="00657A2C">
      <w:rPr>
        <w:rStyle w:val="SidhuvudUtskott"/>
      </w:rPr>
      <w:fldChar w:fldCharType="end"/>
    </w:r>
    <w:r w:rsidRPr="00657A2C">
      <w:t xml:space="preserve">     </w:t>
    </w:r>
    <w:r w:rsidRPr="00657A2C">
      <w:rPr>
        <w:rStyle w:val="SidhuvudBilaga"/>
      </w:rPr>
      <w:t xml:space="preserve"> </w:t>
    </w:r>
    <w:r w:rsidRPr="00657A2C">
      <w:rPr>
        <w:rStyle w:val="SidhuvudRubrikReferens"/>
      </w:rPr>
      <w:fldChar w:fldCharType="begin" w:fldLock="1"/>
    </w:r>
    <w:r w:rsidRPr="00657A2C">
      <w:rPr>
        <w:rStyle w:val="SidhuvudRubrikReferens"/>
      </w:rPr>
      <w:instrText xml:space="preserve"> StyleREF "Rubrik 1" </w:instrText>
    </w:r>
    <w:r w:rsidRPr="00657A2C">
      <w:rPr>
        <w:rStyle w:val="SidhuvudRubrikReferens"/>
      </w:rPr>
      <w:fldChar w:fldCharType="separate"/>
    </w:r>
    <w:r w:rsidRPr="00657A2C">
      <w:rPr>
        <w:rStyle w:val="SidhuvudRubrikReferens"/>
      </w:rPr>
      <w:t>Sammanfattning</w:t>
    </w:r>
    <w:r w:rsidRPr="00657A2C">
      <w:rPr>
        <w:rStyle w:val="SidhuvudRubrikReferens"/>
      </w:rPr>
      <w:fldChar w:fldCharType="end"/>
    </w:r>
  </w:p>
  <w:p w:rsidR="00471AE7" w:rsidRPr="00657A2C" w:rsidRDefault="00471AE7">
    <w:pPr>
      <w:pStyle w:val="SidhuvudKantJmn"/>
      <w:framePr w:w="8732" w:h="567" w:hRule="exact" w:vSpace="0" w:wrap="around" w:vAnchor="page" w:y="341" w:anchorLock="0"/>
    </w:pPr>
    <w:r w:rsidRPr="00657A2C">
      <w:rPr>
        <w:rStyle w:val="SidhuvudUtskott"/>
      </w:rPr>
      <w:fldChar w:fldCharType="begin" w:fldLock="1"/>
    </w:r>
    <w:r w:rsidRPr="00657A2C">
      <w:rPr>
        <w:rStyle w:val="SidhuvudUtskott"/>
      </w:rPr>
      <w:instrText xml:space="preserve"> DOCPROPERTY Status</w:instrText>
    </w:r>
    <w:r w:rsidRPr="00657A2C">
      <w:rPr>
        <w:rStyle w:val="SidhuvudUtskott"/>
      </w:rPr>
      <w:fldChar w:fldCharType="end"/>
    </w:r>
    <w:r w:rsidRPr="00657A2C">
      <w:rPr>
        <w:rStyle w:val="SidhuvudUtskott"/>
      </w:rPr>
      <w:fldChar w:fldCharType="begin" w:fldLock="1"/>
    </w:r>
    <w:r w:rsidRPr="00657A2C">
      <w:rPr>
        <w:rStyle w:val="SidhuvudUtskott"/>
      </w:rPr>
      <w:instrText xml:space="preserve"> if </w:instrText>
    </w:r>
    <w:r w:rsidRPr="00657A2C">
      <w:rPr>
        <w:rStyle w:val="SidhuvudUtskott"/>
      </w:rPr>
      <w:fldChar w:fldCharType="begin" w:fldLock="1"/>
    </w:r>
    <w:r w:rsidRPr="00657A2C">
      <w:rPr>
        <w:rStyle w:val="SidhuvudUtskott"/>
      </w:rPr>
      <w:instrText xml:space="preserve"> DOCPROPERTY "UtkastDatum"</w:instrText>
    </w:r>
    <w:r w:rsidRPr="00657A2C">
      <w:rPr>
        <w:rStyle w:val="SidhuvudUtskott"/>
      </w:rPr>
      <w:fldChar w:fldCharType="separate"/>
    </w:r>
    <w:r w:rsidRPr="00657A2C">
      <w:rPr>
        <w:rStyle w:val="SidhuvudUtskott"/>
      </w:rPr>
      <w:instrText>Nej</w:instrText>
    </w:r>
    <w:r w:rsidRPr="00657A2C">
      <w:rPr>
        <w:rStyle w:val="SidhuvudUtskott"/>
      </w:rPr>
      <w:fldChar w:fldCharType="end"/>
    </w:r>
    <w:r w:rsidRPr="00657A2C">
      <w:rPr>
        <w:rStyle w:val="SidhuvudUtskott"/>
      </w:rPr>
      <w:instrText xml:space="preserve"> = "Ja" "    </w:instrText>
    </w:r>
    <w:r w:rsidRPr="00657A2C">
      <w:rPr>
        <w:rStyle w:val="SidhuvudUtskott"/>
      </w:rPr>
      <w:fldChar w:fldCharType="begin" w:fldLock="1"/>
    </w:r>
    <w:r w:rsidRPr="00657A2C">
      <w:rPr>
        <w:rStyle w:val="SidhuvudUtskott"/>
      </w:rPr>
      <w:instrText xml:space="preserve"> PRINTDATE \@ "yyyy-MM-dd HH.mm" </w:instrText>
    </w:r>
    <w:r w:rsidRPr="00657A2C">
      <w:rPr>
        <w:rStyle w:val="SidhuvudUtskott"/>
      </w:rPr>
      <w:fldChar w:fldCharType="separate"/>
    </w:r>
    <w:r w:rsidRPr="00657A2C">
      <w:rPr>
        <w:rStyle w:val="SidhuvudUtskott"/>
      </w:rPr>
      <w:instrText>2000-08-11 16.42</w:instrText>
    </w:r>
    <w:r w:rsidRPr="00657A2C">
      <w:rPr>
        <w:rStyle w:val="SidhuvudUtskott"/>
      </w:rPr>
      <w:fldChar w:fldCharType="end"/>
    </w:r>
    <w:r w:rsidRPr="00657A2C">
      <w:rPr>
        <w:rStyle w:val="SidhuvudUtskott"/>
      </w:rPr>
      <w:instrText xml:space="preserve">" </w:instrText>
    </w:r>
    <w:r w:rsidRPr="00657A2C">
      <w:rPr>
        <w:rStyle w:val="SidhuvudUtskott"/>
      </w:rPr>
      <w:fldChar w:fldCharType="end"/>
    </w:r>
  </w:p>
  <w:p w:rsidR="00471AE7" w:rsidRPr="00657A2C" w:rsidRDefault="00471AE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E7" w:rsidRPr="00657A2C" w:rsidRDefault="00471AE7">
    <w:pPr>
      <w:pStyle w:val="SidhuvudKantUdda"/>
      <w:framePr w:w="8732" w:h="567" w:hRule="exact" w:vSpace="0" w:wrap="around" w:vAnchor="page" w:y="341" w:anchorLock="0"/>
    </w:pPr>
    <w:r w:rsidRPr="00657A2C">
      <w:rPr>
        <w:rStyle w:val="SidhuvudRubrikReferens"/>
      </w:rPr>
      <w:fldChar w:fldCharType="begin" w:fldLock="1"/>
    </w:r>
    <w:r w:rsidRPr="00657A2C">
      <w:rPr>
        <w:rStyle w:val="SidhuvudRubrikReferens"/>
      </w:rPr>
      <w:instrText xml:space="preserve"> StyleREF "Rubrik 1" </w:instrText>
    </w:r>
    <w:r w:rsidRPr="00657A2C">
      <w:rPr>
        <w:rStyle w:val="SidhuvudRubrikReferens"/>
      </w:rPr>
      <w:fldChar w:fldCharType="separate"/>
    </w:r>
    <w:r w:rsidRPr="00657A2C">
      <w:rPr>
        <w:rStyle w:val="SidhuvudRubrikReferens"/>
      </w:rPr>
      <w:t>Sammanfattning</w:t>
    </w:r>
    <w:r w:rsidRPr="00657A2C">
      <w:rPr>
        <w:rStyle w:val="SidhuvudRubrikReferens"/>
      </w:rPr>
      <w:fldChar w:fldCharType="end"/>
    </w:r>
    <w:r w:rsidRPr="00657A2C">
      <w:rPr>
        <w:rStyle w:val="SidhuvudBilaga"/>
      </w:rPr>
      <w:t xml:space="preserve"> </w:t>
    </w:r>
    <w:r w:rsidRPr="00657A2C">
      <w:t xml:space="preserve">     </w:t>
    </w:r>
    <w:r w:rsidRPr="00657A2C">
      <w:rPr>
        <w:rStyle w:val="SidhuvudUtskott"/>
      </w:rPr>
      <w:fldChar w:fldCharType="begin" w:fldLock="1"/>
    </w:r>
    <w:r w:rsidRPr="00657A2C">
      <w:rPr>
        <w:rStyle w:val="SidhuvudUtskott"/>
      </w:rPr>
      <w:instrText xml:space="preserve"> DOCPROPERTY BetänkandeÅr</w:instrText>
    </w:r>
    <w:r w:rsidRPr="00657A2C">
      <w:rPr>
        <w:rStyle w:val="SidhuvudUtskott"/>
      </w:rPr>
      <w:fldChar w:fldCharType="separate"/>
    </w:r>
    <w:r w:rsidRPr="00657A2C">
      <w:rPr>
        <w:rStyle w:val="SidhuvudUtskott"/>
      </w:rPr>
      <w:t>2009/10</w:t>
    </w:r>
    <w:r w:rsidRPr="00657A2C">
      <w:rPr>
        <w:rStyle w:val="SidhuvudUtskott"/>
      </w:rPr>
      <w:fldChar w:fldCharType="end"/>
    </w:r>
    <w:r w:rsidRPr="00657A2C">
      <w:rPr>
        <w:rStyle w:val="SidhuvudUtskott"/>
      </w:rPr>
      <w:t>:</w:t>
    </w:r>
    <w:r w:rsidRPr="00657A2C">
      <w:rPr>
        <w:rStyle w:val="SidhuvudUtskott"/>
      </w:rPr>
      <w:fldChar w:fldCharType="begin" w:fldLock="1"/>
    </w:r>
    <w:r w:rsidRPr="00657A2C">
      <w:rPr>
        <w:rStyle w:val="SidhuvudUtskott"/>
      </w:rPr>
      <w:instrText xml:space="preserve"> DOCPROPERTY</w:instrText>
    </w:r>
    <w:r w:rsidRPr="00657A2C">
      <w:instrText xml:space="preserve"> </w:instrText>
    </w:r>
    <w:r w:rsidRPr="00657A2C">
      <w:rPr>
        <w:rStyle w:val="SidhuvudUtskott"/>
      </w:rPr>
      <w:instrText>Utskott</w:instrText>
    </w:r>
    <w:r w:rsidRPr="00657A2C">
      <w:rPr>
        <w:rStyle w:val="SidhuvudUtskott"/>
      </w:rPr>
      <w:fldChar w:fldCharType="separate"/>
    </w:r>
    <w:r w:rsidRPr="00657A2C">
      <w:rPr>
        <w:rStyle w:val="SidhuvudUtskott"/>
      </w:rPr>
      <w:t>RB</w:t>
    </w:r>
    <w:r w:rsidRPr="00657A2C">
      <w:rPr>
        <w:rStyle w:val="SidhuvudUtskott"/>
      </w:rPr>
      <w:fldChar w:fldCharType="end"/>
    </w:r>
    <w:r w:rsidRPr="00657A2C">
      <w:rPr>
        <w:rStyle w:val="SidhuvudUtskott"/>
      </w:rPr>
      <w:fldChar w:fldCharType="begin" w:fldLock="1"/>
    </w:r>
    <w:r w:rsidRPr="00657A2C">
      <w:rPr>
        <w:rStyle w:val="SidhuvudUtskott"/>
      </w:rPr>
      <w:instrText xml:space="preserve"> DOCPROPERTY Betä</w:instrText>
    </w:r>
    <w:r w:rsidRPr="00657A2C">
      <w:rPr>
        <w:rStyle w:val="SidhuvudUtskott"/>
      </w:rPr>
      <w:instrText>n</w:instrText>
    </w:r>
    <w:r w:rsidRPr="00657A2C">
      <w:rPr>
        <w:rStyle w:val="SidhuvudUtskott"/>
      </w:rPr>
      <w:instrText>kandeNr</w:instrText>
    </w:r>
    <w:r w:rsidRPr="00657A2C">
      <w:rPr>
        <w:rStyle w:val="SidhuvudUtskott"/>
      </w:rPr>
      <w:fldChar w:fldCharType="separate"/>
    </w:r>
    <w:r w:rsidRPr="00657A2C">
      <w:rPr>
        <w:rStyle w:val="SidhuvudUtskott"/>
      </w:rPr>
      <w:t>5</w:t>
    </w:r>
    <w:r w:rsidRPr="00657A2C">
      <w:rPr>
        <w:rStyle w:val="SidhuvudUtskott"/>
      </w:rPr>
      <w:fldChar w:fldCharType="end"/>
    </w:r>
  </w:p>
  <w:p w:rsidR="00471AE7" w:rsidRPr="00657A2C" w:rsidRDefault="00471AE7">
    <w:pPr>
      <w:pStyle w:val="SidhuvudKantUdda"/>
      <w:framePr w:w="8732" w:h="567" w:hRule="exact" w:vSpace="0" w:wrap="around" w:vAnchor="page" w:y="341" w:anchorLock="0"/>
    </w:pPr>
    <w:r w:rsidRPr="00657A2C">
      <w:rPr>
        <w:rStyle w:val="SidhuvudUtskott"/>
      </w:rPr>
      <w:fldChar w:fldCharType="begin" w:fldLock="1"/>
    </w:r>
    <w:r w:rsidRPr="00657A2C">
      <w:rPr>
        <w:rStyle w:val="SidhuvudUtskott"/>
      </w:rPr>
      <w:instrText xml:space="preserve"> if </w:instrText>
    </w:r>
    <w:r w:rsidRPr="00657A2C">
      <w:rPr>
        <w:rStyle w:val="SidhuvudUtskott"/>
      </w:rPr>
      <w:fldChar w:fldCharType="begin" w:fldLock="1"/>
    </w:r>
    <w:r w:rsidRPr="00657A2C">
      <w:rPr>
        <w:rStyle w:val="SidhuvudUtskott"/>
      </w:rPr>
      <w:instrText xml:space="preserve"> DOCPROPERTY "UtkastDatum"</w:instrText>
    </w:r>
    <w:r w:rsidRPr="00657A2C">
      <w:rPr>
        <w:rStyle w:val="SidhuvudUtskott"/>
      </w:rPr>
      <w:fldChar w:fldCharType="separate"/>
    </w:r>
    <w:r w:rsidRPr="00657A2C">
      <w:rPr>
        <w:rStyle w:val="SidhuvudUtskott"/>
      </w:rPr>
      <w:instrText>Nej</w:instrText>
    </w:r>
    <w:r w:rsidRPr="00657A2C">
      <w:rPr>
        <w:rStyle w:val="SidhuvudUtskott"/>
      </w:rPr>
      <w:fldChar w:fldCharType="end"/>
    </w:r>
    <w:r w:rsidRPr="00657A2C">
      <w:rPr>
        <w:rStyle w:val="SidhuvudUtskott"/>
      </w:rPr>
      <w:instrText xml:space="preserve"> = "Ja" "</w:instrText>
    </w:r>
    <w:r w:rsidRPr="00657A2C">
      <w:rPr>
        <w:rStyle w:val="SidhuvudUtskott"/>
      </w:rPr>
      <w:fldChar w:fldCharType="begin" w:fldLock="1"/>
    </w:r>
    <w:r w:rsidRPr="00657A2C">
      <w:rPr>
        <w:rStyle w:val="SidhuvudUtskott"/>
      </w:rPr>
      <w:instrText xml:space="preserve"> PRINTDATE \@ "yyyy-MM-dd HH.mm    " </w:instrText>
    </w:r>
    <w:r w:rsidRPr="00657A2C">
      <w:rPr>
        <w:rStyle w:val="SidhuvudUtskott"/>
      </w:rPr>
      <w:fldChar w:fldCharType="separate"/>
    </w:r>
    <w:r w:rsidRPr="00657A2C">
      <w:rPr>
        <w:rStyle w:val="SidhuvudUtskott"/>
      </w:rPr>
      <w:instrText>2000-08-11 16.42</w:instrText>
    </w:r>
    <w:r w:rsidRPr="00657A2C">
      <w:rPr>
        <w:rStyle w:val="SidhuvudUtskott"/>
      </w:rPr>
      <w:fldChar w:fldCharType="end"/>
    </w:r>
    <w:r w:rsidRPr="00657A2C">
      <w:rPr>
        <w:rStyle w:val="SidhuvudUtskott"/>
      </w:rPr>
      <w:instrText xml:space="preserve">" </w:instrText>
    </w:r>
    <w:r w:rsidRPr="00657A2C">
      <w:rPr>
        <w:rStyle w:val="SidhuvudUtskott"/>
      </w:rPr>
      <w:fldChar w:fldCharType="end"/>
    </w:r>
    <w:r w:rsidRPr="00657A2C">
      <w:rPr>
        <w:rStyle w:val="SidhuvudUtskott"/>
      </w:rPr>
      <w:fldChar w:fldCharType="begin" w:fldLock="1"/>
    </w:r>
    <w:r w:rsidRPr="00657A2C">
      <w:rPr>
        <w:rStyle w:val="SidhuvudUtskott"/>
      </w:rPr>
      <w:instrText xml:space="preserve"> DOCPR</w:instrText>
    </w:r>
    <w:r w:rsidRPr="00657A2C">
      <w:rPr>
        <w:rStyle w:val="SidhuvudUtskott"/>
      </w:rPr>
      <w:instrText>O</w:instrText>
    </w:r>
    <w:r w:rsidRPr="00657A2C">
      <w:rPr>
        <w:rStyle w:val="SidhuvudUtskott"/>
      </w:rPr>
      <w:instrText>PERTY Status</w:instrText>
    </w:r>
    <w:r w:rsidRPr="00657A2C">
      <w:rPr>
        <w:rStyle w:val="SidhuvudUtskott"/>
      </w:rPr>
      <w:fldChar w:fldCharType="end"/>
    </w:r>
  </w:p>
  <w:p w:rsidR="00471AE7" w:rsidRPr="00657A2C" w:rsidRDefault="00471AE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1F" w:rsidRPr="00657A2C" w:rsidRDefault="00CC621F">
    <w:pPr>
      <w:pStyle w:val="SidhuvudKantJmn"/>
      <w:framePr w:w="8732" w:h="567" w:hRule="exact" w:vSpace="0" w:wrap="around" w:vAnchor="page" w:y="341" w:anchorLock="0"/>
    </w:pPr>
    <w:r w:rsidRPr="00657A2C">
      <w:rPr>
        <w:rStyle w:val="SidhuvudUtskott"/>
      </w:rPr>
      <w:t>2009/10:RB5</w:t>
    </w:r>
    <w:r w:rsidRPr="00657A2C">
      <w:t xml:space="preserve">    </w:t>
    </w:r>
  </w:p>
  <w:p w:rsidR="00CC621F" w:rsidRPr="00657A2C" w:rsidRDefault="00CC621F">
    <w:pPr>
      <w:pStyle w:val="SidhuvudKantJmn"/>
      <w:framePr w:w="8732" w:h="567" w:hRule="exact" w:vSpace="0" w:wrap="around" w:vAnchor="page" w:y="341" w:anchorLock="0"/>
    </w:pPr>
  </w:p>
  <w:p w:rsidR="00471AE7" w:rsidRPr="00657A2C" w:rsidRDefault="00CC621F">
    <w:pPr>
      <w:pStyle w:val="SidhuvudKantUdda"/>
      <w:framePr w:w="8732" w:h="567" w:hRule="exact" w:vSpace="0" w:wrap="around" w:vAnchor="page" w:y="341" w:anchorLock="0"/>
    </w:pPr>
    <w:r w:rsidRPr="00657A2C">
      <w:rPr>
        <w:rStyle w:val="SidhuvudRubrikReferens"/>
        <w:smallCaps w:val="0"/>
      </w:rPr>
      <w:t xml:space="preserve"> </w:t>
    </w:r>
  </w:p>
  <w:p w:rsidR="00471AE7" w:rsidRPr="00657A2C" w:rsidRDefault="00471AE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E7" w:rsidRPr="00657A2C" w:rsidRDefault="00471AE7">
    <w:pPr>
      <w:pStyle w:val="SidhuvudKantJmn"/>
      <w:framePr w:w="8732" w:h="567" w:hRule="exact" w:vSpace="0" w:wrap="around" w:vAnchor="page" w:y="341" w:anchorLock="0"/>
    </w:pPr>
    <w:r w:rsidRPr="00657A2C">
      <w:rPr>
        <w:rStyle w:val="SidhuvudUtskott"/>
      </w:rPr>
      <w:fldChar w:fldCharType="begin" w:fldLock="1"/>
    </w:r>
    <w:r w:rsidRPr="00657A2C">
      <w:rPr>
        <w:rStyle w:val="SidhuvudUtskott"/>
      </w:rPr>
      <w:instrText xml:space="preserve"> DOCPROPERTY BetänkandeÅr</w:instrText>
    </w:r>
    <w:r w:rsidRPr="00657A2C">
      <w:rPr>
        <w:rStyle w:val="SidhuvudUtskott"/>
      </w:rPr>
      <w:fldChar w:fldCharType="separate"/>
    </w:r>
    <w:r w:rsidRPr="00657A2C">
      <w:rPr>
        <w:rStyle w:val="SidhuvudUtskott"/>
      </w:rPr>
      <w:t>2009/10</w:t>
    </w:r>
    <w:r w:rsidRPr="00657A2C">
      <w:rPr>
        <w:rStyle w:val="SidhuvudUtskott"/>
      </w:rPr>
      <w:fldChar w:fldCharType="end"/>
    </w:r>
    <w:r w:rsidRPr="00657A2C">
      <w:rPr>
        <w:rStyle w:val="SidhuvudUtskott"/>
      </w:rPr>
      <w:t>:</w:t>
    </w:r>
    <w:r w:rsidRPr="00657A2C">
      <w:rPr>
        <w:rStyle w:val="SidhuvudUtskott"/>
      </w:rPr>
      <w:fldChar w:fldCharType="begin" w:fldLock="1"/>
    </w:r>
    <w:r w:rsidRPr="00657A2C">
      <w:rPr>
        <w:rStyle w:val="SidhuvudUtskott"/>
      </w:rPr>
      <w:instrText xml:space="preserve"> DOCPROPERTY Utskott</w:instrText>
    </w:r>
    <w:r w:rsidRPr="00657A2C">
      <w:rPr>
        <w:rStyle w:val="SidhuvudUtskott"/>
      </w:rPr>
      <w:fldChar w:fldCharType="separate"/>
    </w:r>
    <w:r w:rsidRPr="00657A2C">
      <w:rPr>
        <w:rStyle w:val="SidhuvudUtskott"/>
      </w:rPr>
      <w:t>RB</w:t>
    </w:r>
    <w:r w:rsidRPr="00657A2C">
      <w:rPr>
        <w:rStyle w:val="SidhuvudUtskott"/>
      </w:rPr>
      <w:fldChar w:fldCharType="end"/>
    </w:r>
    <w:r w:rsidRPr="00657A2C">
      <w:rPr>
        <w:rStyle w:val="SidhuvudUtskott"/>
      </w:rPr>
      <w:fldChar w:fldCharType="begin" w:fldLock="1"/>
    </w:r>
    <w:r w:rsidRPr="00657A2C">
      <w:rPr>
        <w:rStyle w:val="SidhuvudUtskott"/>
      </w:rPr>
      <w:instrText xml:space="preserve"> DOCPROPERTY BetänkandeNr</w:instrText>
    </w:r>
    <w:r w:rsidRPr="00657A2C">
      <w:rPr>
        <w:rStyle w:val="SidhuvudUtskott"/>
      </w:rPr>
      <w:fldChar w:fldCharType="separate"/>
    </w:r>
    <w:r w:rsidRPr="00657A2C">
      <w:rPr>
        <w:rStyle w:val="SidhuvudUtskott"/>
      </w:rPr>
      <w:t>5</w:t>
    </w:r>
    <w:r w:rsidRPr="00657A2C">
      <w:rPr>
        <w:rStyle w:val="SidhuvudUtskott"/>
      </w:rPr>
      <w:fldChar w:fldCharType="end"/>
    </w:r>
    <w:r w:rsidRPr="00657A2C">
      <w:t xml:space="preserve">     </w:t>
    </w:r>
    <w:r w:rsidRPr="00657A2C">
      <w:rPr>
        <w:rStyle w:val="SidhuvudBilaga"/>
      </w:rPr>
      <w:t xml:space="preserve"> </w:t>
    </w:r>
    <w:r w:rsidRPr="00657A2C">
      <w:rPr>
        <w:rStyle w:val="SidhuvudRubrikReferens"/>
      </w:rPr>
      <w:fldChar w:fldCharType="begin" w:fldLock="1"/>
    </w:r>
    <w:r w:rsidRPr="00657A2C">
      <w:rPr>
        <w:rStyle w:val="SidhuvudRubrikReferens"/>
      </w:rPr>
      <w:instrText xml:space="preserve"> StyleREF "Rubrik 1" </w:instrText>
    </w:r>
    <w:r w:rsidRPr="00657A2C">
      <w:rPr>
        <w:rStyle w:val="SidhuvudRubrikReferens"/>
      </w:rPr>
      <w:fldChar w:fldCharType="separate"/>
    </w:r>
    <w:r w:rsidRPr="00657A2C">
      <w:rPr>
        <w:rStyle w:val="SidhuvudRubrikReferens"/>
      </w:rPr>
      <w:t>Innehållsförteckning</w:t>
    </w:r>
    <w:r w:rsidRPr="00657A2C">
      <w:rPr>
        <w:rStyle w:val="SidhuvudRubrikReferens"/>
      </w:rPr>
      <w:fldChar w:fldCharType="end"/>
    </w:r>
  </w:p>
  <w:p w:rsidR="00471AE7" w:rsidRPr="00657A2C" w:rsidRDefault="00471AE7">
    <w:pPr>
      <w:pStyle w:val="SidhuvudKantJmn"/>
      <w:framePr w:w="8732" w:h="567" w:hRule="exact" w:vSpace="0" w:wrap="around" w:vAnchor="page" w:y="341" w:anchorLock="0"/>
    </w:pPr>
    <w:r w:rsidRPr="00657A2C">
      <w:rPr>
        <w:rStyle w:val="SidhuvudUtskott"/>
      </w:rPr>
      <w:fldChar w:fldCharType="begin" w:fldLock="1"/>
    </w:r>
    <w:r w:rsidRPr="00657A2C">
      <w:rPr>
        <w:rStyle w:val="SidhuvudUtskott"/>
      </w:rPr>
      <w:instrText xml:space="preserve"> DOCPROPERTY Status</w:instrText>
    </w:r>
    <w:r w:rsidRPr="00657A2C">
      <w:rPr>
        <w:rStyle w:val="SidhuvudUtskott"/>
      </w:rPr>
      <w:fldChar w:fldCharType="end"/>
    </w:r>
    <w:r w:rsidRPr="00657A2C">
      <w:rPr>
        <w:rStyle w:val="SidhuvudUtskott"/>
      </w:rPr>
      <w:fldChar w:fldCharType="begin" w:fldLock="1"/>
    </w:r>
    <w:r w:rsidRPr="00657A2C">
      <w:rPr>
        <w:rStyle w:val="SidhuvudUtskott"/>
      </w:rPr>
      <w:instrText xml:space="preserve"> if </w:instrText>
    </w:r>
    <w:r w:rsidRPr="00657A2C">
      <w:rPr>
        <w:rStyle w:val="SidhuvudUtskott"/>
      </w:rPr>
      <w:fldChar w:fldCharType="begin" w:fldLock="1"/>
    </w:r>
    <w:r w:rsidRPr="00657A2C">
      <w:rPr>
        <w:rStyle w:val="SidhuvudUtskott"/>
      </w:rPr>
      <w:instrText xml:space="preserve"> DOCPROPERTY "UtkastDatum"</w:instrText>
    </w:r>
    <w:r w:rsidRPr="00657A2C">
      <w:rPr>
        <w:rStyle w:val="SidhuvudUtskott"/>
      </w:rPr>
      <w:fldChar w:fldCharType="separate"/>
    </w:r>
    <w:r w:rsidRPr="00657A2C">
      <w:rPr>
        <w:rStyle w:val="SidhuvudUtskott"/>
      </w:rPr>
      <w:instrText>Nej</w:instrText>
    </w:r>
    <w:r w:rsidRPr="00657A2C">
      <w:rPr>
        <w:rStyle w:val="SidhuvudUtskott"/>
      </w:rPr>
      <w:fldChar w:fldCharType="end"/>
    </w:r>
    <w:r w:rsidRPr="00657A2C">
      <w:rPr>
        <w:rStyle w:val="SidhuvudUtskott"/>
      </w:rPr>
      <w:instrText xml:space="preserve"> = "Ja" "    </w:instrText>
    </w:r>
    <w:r w:rsidRPr="00657A2C">
      <w:rPr>
        <w:rStyle w:val="SidhuvudUtskott"/>
      </w:rPr>
      <w:fldChar w:fldCharType="begin" w:fldLock="1"/>
    </w:r>
    <w:r w:rsidRPr="00657A2C">
      <w:rPr>
        <w:rStyle w:val="SidhuvudUtskott"/>
      </w:rPr>
      <w:instrText xml:space="preserve"> PRINTDATE \@ "yyyy-MM-dd HH.mm" </w:instrText>
    </w:r>
    <w:r w:rsidRPr="00657A2C">
      <w:rPr>
        <w:rStyle w:val="SidhuvudUtskott"/>
      </w:rPr>
      <w:fldChar w:fldCharType="separate"/>
    </w:r>
    <w:r w:rsidRPr="00657A2C">
      <w:rPr>
        <w:rStyle w:val="SidhuvudUtskott"/>
      </w:rPr>
      <w:instrText>2000-08-11 16.42</w:instrText>
    </w:r>
    <w:r w:rsidRPr="00657A2C">
      <w:rPr>
        <w:rStyle w:val="SidhuvudUtskott"/>
      </w:rPr>
      <w:fldChar w:fldCharType="end"/>
    </w:r>
    <w:r w:rsidRPr="00657A2C">
      <w:rPr>
        <w:rStyle w:val="SidhuvudUtskott"/>
      </w:rPr>
      <w:instrText xml:space="preserve">" </w:instrText>
    </w:r>
    <w:r w:rsidRPr="00657A2C">
      <w:rPr>
        <w:rStyle w:val="SidhuvudUtskott"/>
      </w:rPr>
      <w:fldChar w:fldCharType="end"/>
    </w:r>
  </w:p>
  <w:p w:rsidR="00471AE7" w:rsidRPr="00657A2C" w:rsidRDefault="00471AE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AE7" w:rsidRPr="00657A2C" w:rsidRDefault="00471AE7">
    <w:pPr>
      <w:pStyle w:val="SidhuvudKantUdda"/>
      <w:framePr w:w="8732" w:h="567" w:hRule="exact" w:vSpace="0" w:wrap="around" w:vAnchor="page" w:y="341" w:anchorLock="0"/>
    </w:pPr>
    <w:r w:rsidRPr="00657A2C">
      <w:rPr>
        <w:rStyle w:val="SidhuvudRubrikReferens"/>
      </w:rPr>
      <w:fldChar w:fldCharType="begin" w:fldLock="1"/>
    </w:r>
    <w:r w:rsidRPr="00657A2C">
      <w:rPr>
        <w:rStyle w:val="SidhuvudRubrikReferens"/>
      </w:rPr>
      <w:instrText xml:space="preserve"> StyleREF "Rubrik 1" </w:instrText>
    </w:r>
    <w:r w:rsidRPr="00657A2C">
      <w:rPr>
        <w:rStyle w:val="SidhuvudRubrikReferens"/>
      </w:rPr>
      <w:fldChar w:fldCharType="separate"/>
    </w:r>
    <w:r w:rsidRPr="00657A2C">
      <w:rPr>
        <w:rStyle w:val="SidhuvudRubrikReferens"/>
      </w:rPr>
      <w:t>Innehållsförteckning</w:t>
    </w:r>
    <w:r w:rsidRPr="00657A2C">
      <w:rPr>
        <w:rStyle w:val="SidhuvudRubrikReferens"/>
      </w:rPr>
      <w:fldChar w:fldCharType="end"/>
    </w:r>
    <w:r w:rsidRPr="00657A2C">
      <w:rPr>
        <w:rStyle w:val="SidhuvudBilaga"/>
      </w:rPr>
      <w:t xml:space="preserve"> </w:t>
    </w:r>
    <w:r w:rsidRPr="00657A2C">
      <w:t xml:space="preserve">     </w:t>
    </w:r>
    <w:r w:rsidRPr="00657A2C">
      <w:rPr>
        <w:rStyle w:val="SidhuvudUtskott"/>
      </w:rPr>
      <w:fldChar w:fldCharType="begin" w:fldLock="1"/>
    </w:r>
    <w:r w:rsidRPr="00657A2C">
      <w:rPr>
        <w:rStyle w:val="SidhuvudUtskott"/>
      </w:rPr>
      <w:instrText xml:space="preserve"> DOCPROPERTY BetänkandeÅr</w:instrText>
    </w:r>
    <w:r w:rsidRPr="00657A2C">
      <w:rPr>
        <w:rStyle w:val="SidhuvudUtskott"/>
      </w:rPr>
      <w:fldChar w:fldCharType="separate"/>
    </w:r>
    <w:r w:rsidRPr="00657A2C">
      <w:rPr>
        <w:rStyle w:val="SidhuvudUtskott"/>
      </w:rPr>
      <w:t>2009/10</w:t>
    </w:r>
    <w:r w:rsidRPr="00657A2C">
      <w:rPr>
        <w:rStyle w:val="SidhuvudUtskott"/>
      </w:rPr>
      <w:fldChar w:fldCharType="end"/>
    </w:r>
    <w:r w:rsidRPr="00657A2C">
      <w:rPr>
        <w:rStyle w:val="SidhuvudUtskott"/>
      </w:rPr>
      <w:t>:</w:t>
    </w:r>
    <w:r w:rsidRPr="00657A2C">
      <w:rPr>
        <w:rStyle w:val="SidhuvudUtskott"/>
      </w:rPr>
      <w:fldChar w:fldCharType="begin" w:fldLock="1"/>
    </w:r>
    <w:r w:rsidRPr="00657A2C">
      <w:rPr>
        <w:rStyle w:val="SidhuvudUtskott"/>
      </w:rPr>
      <w:instrText xml:space="preserve"> DOCPROPERTY</w:instrText>
    </w:r>
    <w:r w:rsidRPr="00657A2C">
      <w:instrText xml:space="preserve"> </w:instrText>
    </w:r>
    <w:r w:rsidRPr="00657A2C">
      <w:rPr>
        <w:rStyle w:val="SidhuvudUtskott"/>
      </w:rPr>
      <w:instrText>Utskott</w:instrText>
    </w:r>
    <w:r w:rsidRPr="00657A2C">
      <w:rPr>
        <w:rStyle w:val="SidhuvudUtskott"/>
      </w:rPr>
      <w:fldChar w:fldCharType="separate"/>
    </w:r>
    <w:r w:rsidRPr="00657A2C">
      <w:rPr>
        <w:rStyle w:val="SidhuvudUtskott"/>
      </w:rPr>
      <w:t>RB</w:t>
    </w:r>
    <w:r w:rsidRPr="00657A2C">
      <w:rPr>
        <w:rStyle w:val="SidhuvudUtskott"/>
      </w:rPr>
      <w:fldChar w:fldCharType="end"/>
    </w:r>
    <w:r w:rsidRPr="00657A2C">
      <w:rPr>
        <w:rStyle w:val="SidhuvudUtskott"/>
      </w:rPr>
      <w:fldChar w:fldCharType="begin" w:fldLock="1"/>
    </w:r>
    <w:r w:rsidRPr="00657A2C">
      <w:rPr>
        <w:rStyle w:val="SidhuvudUtskott"/>
      </w:rPr>
      <w:instrText xml:space="preserve"> DOCPROPERTY Betä</w:instrText>
    </w:r>
    <w:r w:rsidRPr="00657A2C">
      <w:rPr>
        <w:rStyle w:val="SidhuvudUtskott"/>
      </w:rPr>
      <w:instrText>n</w:instrText>
    </w:r>
    <w:r w:rsidRPr="00657A2C">
      <w:rPr>
        <w:rStyle w:val="SidhuvudUtskott"/>
      </w:rPr>
      <w:instrText>kandeNr</w:instrText>
    </w:r>
    <w:r w:rsidRPr="00657A2C">
      <w:rPr>
        <w:rStyle w:val="SidhuvudUtskott"/>
      </w:rPr>
      <w:fldChar w:fldCharType="separate"/>
    </w:r>
    <w:r w:rsidRPr="00657A2C">
      <w:rPr>
        <w:rStyle w:val="SidhuvudUtskott"/>
      </w:rPr>
      <w:t>5</w:t>
    </w:r>
    <w:r w:rsidRPr="00657A2C">
      <w:rPr>
        <w:rStyle w:val="SidhuvudUtskott"/>
      </w:rPr>
      <w:fldChar w:fldCharType="end"/>
    </w:r>
  </w:p>
  <w:p w:rsidR="00471AE7" w:rsidRPr="00657A2C" w:rsidRDefault="00471AE7">
    <w:pPr>
      <w:pStyle w:val="SidhuvudKantUdda"/>
      <w:framePr w:w="8732" w:h="567" w:hRule="exact" w:vSpace="0" w:wrap="around" w:vAnchor="page" w:y="341" w:anchorLock="0"/>
    </w:pPr>
    <w:r w:rsidRPr="00657A2C">
      <w:rPr>
        <w:rStyle w:val="SidhuvudUtskott"/>
      </w:rPr>
      <w:fldChar w:fldCharType="begin" w:fldLock="1"/>
    </w:r>
    <w:r w:rsidRPr="00657A2C">
      <w:rPr>
        <w:rStyle w:val="SidhuvudUtskott"/>
      </w:rPr>
      <w:instrText xml:space="preserve"> if </w:instrText>
    </w:r>
    <w:r w:rsidRPr="00657A2C">
      <w:rPr>
        <w:rStyle w:val="SidhuvudUtskott"/>
      </w:rPr>
      <w:fldChar w:fldCharType="begin" w:fldLock="1"/>
    </w:r>
    <w:r w:rsidRPr="00657A2C">
      <w:rPr>
        <w:rStyle w:val="SidhuvudUtskott"/>
      </w:rPr>
      <w:instrText xml:space="preserve"> DOCPROPERTY "UtkastDatum"</w:instrText>
    </w:r>
    <w:r w:rsidRPr="00657A2C">
      <w:rPr>
        <w:rStyle w:val="SidhuvudUtskott"/>
      </w:rPr>
      <w:fldChar w:fldCharType="separate"/>
    </w:r>
    <w:r w:rsidRPr="00657A2C">
      <w:rPr>
        <w:rStyle w:val="SidhuvudUtskott"/>
      </w:rPr>
      <w:instrText>Nej</w:instrText>
    </w:r>
    <w:r w:rsidRPr="00657A2C">
      <w:rPr>
        <w:rStyle w:val="SidhuvudUtskott"/>
      </w:rPr>
      <w:fldChar w:fldCharType="end"/>
    </w:r>
    <w:r w:rsidRPr="00657A2C">
      <w:rPr>
        <w:rStyle w:val="SidhuvudUtskott"/>
      </w:rPr>
      <w:instrText xml:space="preserve"> = "Ja" "</w:instrText>
    </w:r>
    <w:r w:rsidRPr="00657A2C">
      <w:rPr>
        <w:rStyle w:val="SidhuvudUtskott"/>
      </w:rPr>
      <w:fldChar w:fldCharType="begin" w:fldLock="1"/>
    </w:r>
    <w:r w:rsidRPr="00657A2C">
      <w:rPr>
        <w:rStyle w:val="SidhuvudUtskott"/>
      </w:rPr>
      <w:instrText xml:space="preserve"> PRINTDATE \@ "yyyy-MM-dd HH.mm    " </w:instrText>
    </w:r>
    <w:r w:rsidRPr="00657A2C">
      <w:rPr>
        <w:rStyle w:val="SidhuvudUtskott"/>
      </w:rPr>
      <w:fldChar w:fldCharType="separate"/>
    </w:r>
    <w:r w:rsidRPr="00657A2C">
      <w:rPr>
        <w:rStyle w:val="SidhuvudUtskott"/>
      </w:rPr>
      <w:instrText>2000-08-11 16.42</w:instrText>
    </w:r>
    <w:r w:rsidRPr="00657A2C">
      <w:rPr>
        <w:rStyle w:val="SidhuvudUtskott"/>
      </w:rPr>
      <w:fldChar w:fldCharType="end"/>
    </w:r>
    <w:r w:rsidRPr="00657A2C">
      <w:rPr>
        <w:rStyle w:val="SidhuvudUtskott"/>
      </w:rPr>
      <w:instrText xml:space="preserve">" </w:instrText>
    </w:r>
    <w:r w:rsidRPr="00657A2C">
      <w:rPr>
        <w:rStyle w:val="SidhuvudUtskott"/>
      </w:rPr>
      <w:fldChar w:fldCharType="end"/>
    </w:r>
    <w:r w:rsidRPr="00657A2C">
      <w:rPr>
        <w:rStyle w:val="SidhuvudUtskott"/>
      </w:rPr>
      <w:fldChar w:fldCharType="begin" w:fldLock="1"/>
    </w:r>
    <w:r w:rsidRPr="00657A2C">
      <w:rPr>
        <w:rStyle w:val="SidhuvudUtskott"/>
      </w:rPr>
      <w:instrText xml:space="preserve"> DOCPR</w:instrText>
    </w:r>
    <w:r w:rsidRPr="00657A2C">
      <w:rPr>
        <w:rStyle w:val="SidhuvudUtskott"/>
      </w:rPr>
      <w:instrText>O</w:instrText>
    </w:r>
    <w:r w:rsidRPr="00657A2C">
      <w:rPr>
        <w:rStyle w:val="SidhuvudUtskott"/>
      </w:rPr>
      <w:instrText>PERTY Status</w:instrText>
    </w:r>
    <w:r w:rsidRPr="00657A2C">
      <w:rPr>
        <w:rStyle w:val="SidhuvudUtskott"/>
      </w:rPr>
      <w:fldChar w:fldCharType="end"/>
    </w:r>
  </w:p>
  <w:p w:rsidR="00471AE7" w:rsidRPr="00657A2C" w:rsidRDefault="00471AE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1F" w:rsidRPr="00657A2C" w:rsidRDefault="00CC621F">
    <w:pPr>
      <w:pStyle w:val="SidhuvudKantUdda"/>
      <w:framePr w:w="8732" w:h="567" w:hRule="exact" w:vSpace="0" w:wrap="around" w:vAnchor="page" w:y="341" w:anchorLock="0"/>
    </w:pPr>
    <w:r w:rsidRPr="00657A2C">
      <w:t xml:space="preserve">  </w:t>
    </w:r>
    <w:r w:rsidRPr="00657A2C">
      <w:rPr>
        <w:rStyle w:val="SidhuvudUtskott"/>
      </w:rPr>
      <w:t>2009/10:RB5</w:t>
    </w:r>
  </w:p>
  <w:p w:rsidR="00471AE7" w:rsidRPr="00657A2C" w:rsidRDefault="00471AE7">
    <w:pPr>
      <w:pStyle w:val="SidhuvudKantUdda"/>
      <w:framePr w:w="8732" w:h="567" w:hRule="exact" w:vSpace="0" w:wrap="around" w:vAnchor="page" w:y="341" w:anchorLock="0"/>
    </w:pPr>
  </w:p>
  <w:p w:rsidR="00471AE7" w:rsidRPr="00657A2C" w:rsidRDefault="00471AE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69535343"/>
    <w:multiLevelType w:val="hybridMultilevel"/>
    <w:tmpl w:val="DEFCFDAA"/>
    <w:lvl w:ilvl="0" w:tplc="02ACBD2C">
      <w:start w:val="1"/>
      <w:numFmt w:val="bullet"/>
      <w:pStyle w:val="PunktlistaBomb"/>
      <w:lvlText w:val=""/>
      <w:lvlJc w:val="left"/>
      <w:pPr>
        <w:tabs>
          <w:tab w:val="num" w:pos="227"/>
        </w:tabs>
        <w:ind w:left="227" w:hanging="227"/>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61753082">
    <w:abstractNumId w:val="10"/>
  </w:num>
  <w:num w:numId="2" w16cid:durableId="1132795134">
    <w:abstractNumId w:val="8"/>
  </w:num>
  <w:num w:numId="3" w16cid:durableId="1993634915">
    <w:abstractNumId w:val="3"/>
  </w:num>
  <w:num w:numId="4" w16cid:durableId="1579707132">
    <w:abstractNumId w:val="2"/>
  </w:num>
  <w:num w:numId="5" w16cid:durableId="196550410">
    <w:abstractNumId w:val="1"/>
  </w:num>
  <w:num w:numId="6" w16cid:durableId="131798808">
    <w:abstractNumId w:val="0"/>
  </w:num>
  <w:num w:numId="7" w16cid:durableId="875778032">
    <w:abstractNumId w:val="9"/>
  </w:num>
  <w:num w:numId="8" w16cid:durableId="2130077979">
    <w:abstractNumId w:val="7"/>
  </w:num>
  <w:num w:numId="9" w16cid:durableId="273565144">
    <w:abstractNumId w:val="6"/>
  </w:num>
  <w:num w:numId="10" w16cid:durableId="538594692">
    <w:abstractNumId w:val="5"/>
  </w:num>
  <w:num w:numId="11" w16cid:durableId="15936231">
    <w:abstractNumId w:val="4"/>
  </w:num>
  <w:num w:numId="12" w16cid:durableId="3716172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ramställning till riksdagens"/>
    <w:docVar w:name="Skapår" w:val="0910"/>
  </w:docVars>
  <w:rsids>
    <w:rsidRoot w:val="00D1308F"/>
    <w:rsid w:val="0007259D"/>
    <w:rsid w:val="00076C1A"/>
    <w:rsid w:val="001426D4"/>
    <w:rsid w:val="0019399E"/>
    <w:rsid w:val="001C07CA"/>
    <w:rsid w:val="00262D01"/>
    <w:rsid w:val="002916AB"/>
    <w:rsid w:val="002B0969"/>
    <w:rsid w:val="002F19B5"/>
    <w:rsid w:val="00322737"/>
    <w:rsid w:val="003A4E12"/>
    <w:rsid w:val="003B709E"/>
    <w:rsid w:val="0044601F"/>
    <w:rsid w:val="0045616A"/>
    <w:rsid w:val="00471AE7"/>
    <w:rsid w:val="0047380C"/>
    <w:rsid w:val="00484F62"/>
    <w:rsid w:val="0049120E"/>
    <w:rsid w:val="004C41A0"/>
    <w:rsid w:val="00514CDC"/>
    <w:rsid w:val="00567BB0"/>
    <w:rsid w:val="005F629B"/>
    <w:rsid w:val="0062393D"/>
    <w:rsid w:val="00657A2C"/>
    <w:rsid w:val="006A1149"/>
    <w:rsid w:val="006B44DC"/>
    <w:rsid w:val="00751670"/>
    <w:rsid w:val="0086526D"/>
    <w:rsid w:val="008A4FEA"/>
    <w:rsid w:val="008A6C84"/>
    <w:rsid w:val="0097179F"/>
    <w:rsid w:val="00A06790"/>
    <w:rsid w:val="00A449AB"/>
    <w:rsid w:val="00AE55C1"/>
    <w:rsid w:val="00C86B22"/>
    <w:rsid w:val="00CB2BA3"/>
    <w:rsid w:val="00CC621F"/>
    <w:rsid w:val="00D1308F"/>
    <w:rsid w:val="00DA2D00"/>
    <w:rsid w:val="00EA5374"/>
    <w:rsid w:val="00F53A97"/>
    <w:rsid w:val="00F657FD"/>
    <w:rsid w:val="00FB249F"/>
    <w:rsid w:val="00FC191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FB19349-F21D-4EBF-8A2C-23790828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rsid w:val="00751670"/>
    <w:rPr>
      <w:sz w:val="19"/>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unktlistaBomb">
    <w:name w:val="PunktlistaBomb"/>
    <w:basedOn w:val="Normal"/>
    <w:rsid w:val="005F629B"/>
    <w:pPr>
      <w:numPr>
        <w:numId w:val="12"/>
      </w:numPr>
    </w:pPr>
  </w:style>
  <w:style w:type="table" w:styleId="Tabellrutnt">
    <w:name w:val="Table Grid"/>
    <w:basedOn w:val="Normaltabell"/>
    <w:rsid w:val="00EA5374"/>
    <w:pPr>
      <w:spacing w:before="62"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rsid w:val="008A4FEA"/>
    <w:pPr>
      <w:spacing w:before="0" w:after="150" w:line="240" w:lineRule="auto"/>
      <w:jc w:val="left"/>
    </w:pPr>
    <w:rPr>
      <w:rFonts w:ascii="Syntax" w:hAnsi="Syntax"/>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1324</Words>
  <Characters>7698</Characters>
  <Application>Microsoft Office Word</Application>
  <DocSecurity>4</DocSecurity>
  <Lines>208</Lines>
  <Paragraphs>82</Paragraphs>
  <ScaleCrop>false</ScaleCrop>
  <HeadingPairs>
    <vt:vector size="2" baseType="variant">
      <vt:variant>
        <vt:lpstr>Rubrik</vt:lpstr>
      </vt:variant>
      <vt:variant>
        <vt:i4>1</vt:i4>
      </vt:variant>
    </vt:vector>
  </HeadingPairs>
  <TitlesOfParts>
    <vt:vector size="1" baseType="lpstr">
      <vt:lpstr>Framställning till riksdagen</vt:lpstr>
    </vt:vector>
  </TitlesOfParts>
  <Company>Riksdagen</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till riksdagen</dc:title>
  <dc:subject>Framställning till riksdagen</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2010-03-23T14:26:00Z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RB</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