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F17" w:rsidRPr="00842182" w:rsidRDefault="00BC2F17">
      <w:pPr>
        <w:pStyle w:val="RubrikInnehllsf"/>
        <w:shd w:val="clear" w:color="000000" w:fill="auto"/>
      </w:pPr>
      <w:r w:rsidRPr="00842182">
        <w:t>Innehållsförteckning</w:t>
      </w:r>
    </w:p>
    <w:p w:rsidR="009E6A6E" w:rsidRPr="00842182" w:rsidRDefault="00B31900">
      <w:pPr>
        <w:pStyle w:val="Innehll1"/>
        <w:shd w:val="clear" w:color="000000" w:fill="auto"/>
        <w:tabs>
          <w:tab w:val="left" w:pos="240"/>
        </w:tabs>
        <w:spacing w:before="125"/>
        <w:rPr>
          <w:sz w:val="24"/>
          <w:szCs w:val="24"/>
        </w:rPr>
      </w:pPr>
      <w:r w:rsidRPr="00842182">
        <w:rPr>
          <w:sz w:val="24"/>
        </w:rPr>
        <w:fldChar w:fldCharType="begin" w:fldLock="1"/>
      </w:r>
      <w:r w:rsidR="00BC2F17" w:rsidRPr="00842182">
        <w:instrText xml:space="preserve"> TOC \o "2-3" \t "Rubrik 1;1;Hemstl_rubrik;1;RubrikSammanf;1" </w:instrText>
      </w:r>
      <w:r w:rsidRPr="00842182">
        <w:rPr>
          <w:sz w:val="24"/>
        </w:rPr>
        <w:fldChar w:fldCharType="separate"/>
      </w:r>
      <w:r w:rsidR="009E6A6E" w:rsidRPr="00842182">
        <w:t>2</w:t>
      </w:r>
      <w:r w:rsidR="009E6A6E" w:rsidRPr="00842182">
        <w:rPr>
          <w:sz w:val="24"/>
          <w:szCs w:val="24"/>
        </w:rPr>
        <w:tab/>
      </w:r>
      <w:r w:rsidR="009E6A6E" w:rsidRPr="00842182">
        <w:t>Förslag till riksdagsbeslut</w:t>
      </w:r>
      <w:r w:rsidR="009E6A6E" w:rsidRPr="00842182">
        <w:tab/>
      </w:r>
      <w:r w:rsidRPr="00842182">
        <w:fldChar w:fldCharType="begin" w:fldLock="1"/>
      </w:r>
      <w:r w:rsidR="009E6A6E" w:rsidRPr="00842182">
        <w:instrText xml:space="preserve"> PAGEREF _Toc166307013 \h </w:instrText>
      </w:r>
      <w:r w:rsidRPr="00842182">
        <w:fldChar w:fldCharType="separate"/>
      </w:r>
      <w:r w:rsidR="00AC6E2B" w:rsidRPr="00842182">
        <w:t>2</w:t>
      </w:r>
      <w:r w:rsidRPr="00842182">
        <w:fldChar w:fldCharType="end"/>
      </w:r>
    </w:p>
    <w:p w:rsidR="009E6A6E" w:rsidRPr="00842182" w:rsidRDefault="009E6A6E">
      <w:pPr>
        <w:pStyle w:val="Innehll1"/>
        <w:shd w:val="clear" w:color="000000" w:fill="auto"/>
        <w:tabs>
          <w:tab w:val="left" w:pos="240"/>
        </w:tabs>
        <w:rPr>
          <w:sz w:val="24"/>
          <w:szCs w:val="24"/>
        </w:rPr>
      </w:pPr>
      <w:r w:rsidRPr="00842182">
        <w:t>3</w:t>
      </w:r>
      <w:r w:rsidRPr="00842182">
        <w:rPr>
          <w:sz w:val="24"/>
          <w:szCs w:val="24"/>
        </w:rPr>
        <w:tab/>
      </w:r>
      <w:r w:rsidRPr="00842182">
        <w:t>Bakgrund</w:t>
      </w:r>
      <w:r w:rsidRPr="00842182">
        <w:tab/>
      </w:r>
      <w:r w:rsidR="00B31900" w:rsidRPr="00842182">
        <w:fldChar w:fldCharType="begin" w:fldLock="1"/>
      </w:r>
      <w:r w:rsidRPr="00842182">
        <w:instrText xml:space="preserve"> PAGEREF _Toc166307014 \h </w:instrText>
      </w:r>
      <w:r w:rsidR="00B31900" w:rsidRPr="00842182">
        <w:fldChar w:fldCharType="separate"/>
      </w:r>
      <w:r w:rsidR="00AC6E2B" w:rsidRPr="00842182">
        <w:t>2</w:t>
      </w:r>
      <w:r w:rsidR="00B31900" w:rsidRPr="00842182">
        <w:fldChar w:fldCharType="end"/>
      </w:r>
    </w:p>
    <w:p w:rsidR="009E6A6E" w:rsidRPr="00842182" w:rsidRDefault="009E6A6E">
      <w:pPr>
        <w:pStyle w:val="Innehll1"/>
        <w:shd w:val="clear" w:color="000000" w:fill="auto"/>
        <w:tabs>
          <w:tab w:val="left" w:pos="240"/>
        </w:tabs>
        <w:rPr>
          <w:sz w:val="24"/>
          <w:szCs w:val="24"/>
        </w:rPr>
      </w:pPr>
      <w:r w:rsidRPr="00842182">
        <w:t>4</w:t>
      </w:r>
      <w:r w:rsidRPr="00842182">
        <w:rPr>
          <w:sz w:val="24"/>
          <w:szCs w:val="24"/>
        </w:rPr>
        <w:tab/>
      </w:r>
      <w:r w:rsidRPr="00842182">
        <w:t>Vem har tidsbegränsade anställningar?</w:t>
      </w:r>
      <w:r w:rsidRPr="00842182">
        <w:tab/>
      </w:r>
      <w:r w:rsidR="00B31900" w:rsidRPr="00842182">
        <w:fldChar w:fldCharType="begin" w:fldLock="1"/>
      </w:r>
      <w:r w:rsidRPr="00842182">
        <w:instrText xml:space="preserve"> PAGEREF _Toc166307015 \h </w:instrText>
      </w:r>
      <w:r w:rsidR="00B31900" w:rsidRPr="00842182">
        <w:fldChar w:fldCharType="separate"/>
      </w:r>
      <w:r w:rsidR="00AC6E2B" w:rsidRPr="00842182">
        <w:t>3</w:t>
      </w:r>
      <w:r w:rsidR="00B31900" w:rsidRPr="00842182">
        <w:fldChar w:fldCharType="end"/>
      </w:r>
    </w:p>
    <w:p w:rsidR="009E6A6E" w:rsidRPr="00842182" w:rsidRDefault="009E6A6E">
      <w:pPr>
        <w:pStyle w:val="Innehll1"/>
        <w:shd w:val="clear" w:color="000000" w:fill="auto"/>
        <w:tabs>
          <w:tab w:val="left" w:pos="240"/>
        </w:tabs>
        <w:rPr>
          <w:sz w:val="24"/>
          <w:szCs w:val="24"/>
        </w:rPr>
      </w:pPr>
      <w:r w:rsidRPr="00842182">
        <w:t>5</w:t>
      </w:r>
      <w:r w:rsidRPr="00842182">
        <w:rPr>
          <w:sz w:val="24"/>
          <w:szCs w:val="24"/>
        </w:rPr>
        <w:tab/>
      </w:r>
      <w:r w:rsidRPr="00842182">
        <w:t>Varför tidsbegränsade anställningar?</w:t>
      </w:r>
      <w:r w:rsidRPr="00842182">
        <w:tab/>
      </w:r>
      <w:r w:rsidR="00B31900" w:rsidRPr="00842182">
        <w:fldChar w:fldCharType="begin" w:fldLock="1"/>
      </w:r>
      <w:r w:rsidRPr="00842182">
        <w:instrText xml:space="preserve"> PAGEREF _Toc166307016 \h </w:instrText>
      </w:r>
      <w:r w:rsidR="00B31900" w:rsidRPr="00842182">
        <w:fldChar w:fldCharType="separate"/>
      </w:r>
      <w:r w:rsidR="00AC6E2B" w:rsidRPr="00842182">
        <w:t>5</w:t>
      </w:r>
      <w:r w:rsidR="00B31900" w:rsidRPr="00842182">
        <w:fldChar w:fldCharType="end"/>
      </w:r>
    </w:p>
    <w:p w:rsidR="009E6A6E" w:rsidRPr="00842182" w:rsidRDefault="009E6A6E">
      <w:pPr>
        <w:pStyle w:val="Innehll1"/>
        <w:shd w:val="clear" w:color="000000" w:fill="auto"/>
        <w:tabs>
          <w:tab w:val="left" w:pos="240"/>
        </w:tabs>
        <w:rPr>
          <w:sz w:val="24"/>
          <w:szCs w:val="24"/>
        </w:rPr>
      </w:pPr>
      <w:r w:rsidRPr="00842182">
        <w:t>6</w:t>
      </w:r>
      <w:r w:rsidRPr="00842182">
        <w:rPr>
          <w:sz w:val="24"/>
          <w:szCs w:val="24"/>
        </w:rPr>
        <w:tab/>
      </w:r>
      <w:r w:rsidRPr="00842182">
        <w:t>Tidsbegränsat anställda har sämre villkor</w:t>
      </w:r>
      <w:r w:rsidRPr="00842182">
        <w:tab/>
      </w:r>
      <w:r w:rsidR="00B31900" w:rsidRPr="00842182">
        <w:fldChar w:fldCharType="begin" w:fldLock="1"/>
      </w:r>
      <w:r w:rsidRPr="00842182">
        <w:instrText xml:space="preserve"> PAGEREF _Toc166307017 \h </w:instrText>
      </w:r>
      <w:r w:rsidR="00B31900" w:rsidRPr="00842182">
        <w:fldChar w:fldCharType="separate"/>
      </w:r>
      <w:r w:rsidR="00AC6E2B" w:rsidRPr="00842182">
        <w:t>5</w:t>
      </w:r>
      <w:r w:rsidR="00B31900" w:rsidRPr="00842182">
        <w:fldChar w:fldCharType="end"/>
      </w:r>
    </w:p>
    <w:p w:rsidR="009E6A6E" w:rsidRPr="00842182" w:rsidRDefault="009E6A6E">
      <w:pPr>
        <w:pStyle w:val="Innehll1"/>
        <w:shd w:val="clear" w:color="000000" w:fill="auto"/>
        <w:tabs>
          <w:tab w:val="left" w:pos="240"/>
        </w:tabs>
        <w:rPr>
          <w:sz w:val="24"/>
          <w:szCs w:val="24"/>
        </w:rPr>
      </w:pPr>
      <w:r w:rsidRPr="00842182">
        <w:t>7</w:t>
      </w:r>
      <w:r w:rsidRPr="00842182">
        <w:rPr>
          <w:sz w:val="24"/>
          <w:szCs w:val="24"/>
        </w:rPr>
        <w:tab/>
      </w:r>
      <w:r w:rsidRPr="00842182">
        <w:t>Tidsbegränsade anställningar – en återvändsgränd</w:t>
      </w:r>
      <w:r w:rsidRPr="00842182">
        <w:tab/>
      </w:r>
      <w:r w:rsidR="00B31900" w:rsidRPr="00842182">
        <w:fldChar w:fldCharType="begin" w:fldLock="1"/>
      </w:r>
      <w:r w:rsidRPr="00842182">
        <w:instrText xml:space="preserve"> PAGEREF _Toc166307018 \h </w:instrText>
      </w:r>
      <w:r w:rsidR="00B31900" w:rsidRPr="00842182">
        <w:fldChar w:fldCharType="separate"/>
      </w:r>
      <w:r w:rsidR="00AC6E2B" w:rsidRPr="00842182">
        <w:t>6</w:t>
      </w:r>
      <w:r w:rsidR="00B31900" w:rsidRPr="00842182">
        <w:fldChar w:fldCharType="end"/>
      </w:r>
    </w:p>
    <w:p w:rsidR="009E6A6E" w:rsidRPr="00842182" w:rsidRDefault="009E6A6E">
      <w:pPr>
        <w:pStyle w:val="Innehll1"/>
        <w:shd w:val="clear" w:color="000000" w:fill="auto"/>
        <w:tabs>
          <w:tab w:val="left" w:pos="240"/>
        </w:tabs>
        <w:rPr>
          <w:sz w:val="24"/>
          <w:szCs w:val="24"/>
        </w:rPr>
      </w:pPr>
      <w:r w:rsidRPr="00842182">
        <w:t>8</w:t>
      </w:r>
      <w:r w:rsidRPr="00842182">
        <w:rPr>
          <w:sz w:val="24"/>
          <w:szCs w:val="24"/>
        </w:rPr>
        <w:tab/>
      </w:r>
      <w:r w:rsidRPr="00842182">
        <w:t>Regeringens förslag</w:t>
      </w:r>
      <w:r w:rsidRPr="00842182">
        <w:tab/>
      </w:r>
      <w:r w:rsidR="00B31900" w:rsidRPr="00842182">
        <w:fldChar w:fldCharType="begin" w:fldLock="1"/>
      </w:r>
      <w:r w:rsidRPr="00842182">
        <w:instrText xml:space="preserve"> PAGEREF _Toc166307019 \h </w:instrText>
      </w:r>
      <w:r w:rsidR="00B31900" w:rsidRPr="00842182">
        <w:fldChar w:fldCharType="separate"/>
      </w:r>
      <w:r w:rsidR="00AC6E2B" w:rsidRPr="00842182">
        <w:t>7</w:t>
      </w:r>
      <w:r w:rsidR="00B31900" w:rsidRPr="00842182">
        <w:fldChar w:fldCharType="end"/>
      </w:r>
    </w:p>
    <w:p w:rsidR="009E6A6E" w:rsidRPr="00842182" w:rsidRDefault="009E6A6E">
      <w:pPr>
        <w:pStyle w:val="Innehll2"/>
        <w:shd w:val="clear" w:color="000000" w:fill="auto"/>
        <w:tabs>
          <w:tab w:val="left" w:pos="600"/>
        </w:tabs>
        <w:ind w:left="120"/>
        <w:rPr>
          <w:sz w:val="24"/>
          <w:szCs w:val="24"/>
        </w:rPr>
      </w:pPr>
      <w:r w:rsidRPr="00842182">
        <w:t>8.1</w:t>
      </w:r>
      <w:r w:rsidRPr="00842182">
        <w:rPr>
          <w:sz w:val="24"/>
          <w:szCs w:val="24"/>
        </w:rPr>
        <w:tab/>
      </w:r>
      <w:r w:rsidRPr="00842182">
        <w:t>Nya regler om tidsbegränsad anställning</w:t>
      </w:r>
      <w:r w:rsidRPr="00842182">
        <w:tab/>
      </w:r>
      <w:r w:rsidR="00B31900" w:rsidRPr="00842182">
        <w:fldChar w:fldCharType="begin" w:fldLock="1"/>
      </w:r>
      <w:r w:rsidRPr="00842182">
        <w:instrText xml:space="preserve"> PAGEREF _Toc166307020 \h </w:instrText>
      </w:r>
      <w:r w:rsidR="00B31900" w:rsidRPr="00842182">
        <w:fldChar w:fldCharType="separate"/>
      </w:r>
      <w:r w:rsidR="00AC6E2B" w:rsidRPr="00842182">
        <w:t>8</w:t>
      </w:r>
      <w:r w:rsidR="00B31900" w:rsidRPr="00842182">
        <w:fldChar w:fldCharType="end"/>
      </w:r>
    </w:p>
    <w:p w:rsidR="009E6A6E" w:rsidRPr="00842182" w:rsidRDefault="009E6A6E">
      <w:pPr>
        <w:pStyle w:val="Innehll2"/>
        <w:shd w:val="clear" w:color="000000" w:fill="auto"/>
        <w:tabs>
          <w:tab w:val="left" w:pos="600"/>
        </w:tabs>
        <w:ind w:left="120"/>
        <w:rPr>
          <w:sz w:val="24"/>
          <w:szCs w:val="24"/>
        </w:rPr>
      </w:pPr>
      <w:r w:rsidRPr="00842182">
        <w:t>8.2</w:t>
      </w:r>
      <w:r w:rsidRPr="00842182">
        <w:rPr>
          <w:sz w:val="24"/>
          <w:szCs w:val="24"/>
        </w:rPr>
        <w:tab/>
      </w:r>
      <w:r w:rsidRPr="00842182">
        <w:t>Företrädesrätt till återanställning</w:t>
      </w:r>
      <w:r w:rsidRPr="00842182">
        <w:tab/>
      </w:r>
      <w:r w:rsidR="00B31900" w:rsidRPr="00842182">
        <w:fldChar w:fldCharType="begin" w:fldLock="1"/>
      </w:r>
      <w:r w:rsidRPr="00842182">
        <w:instrText xml:space="preserve"> PAGEREF _Toc166307021 \h </w:instrText>
      </w:r>
      <w:r w:rsidR="00B31900" w:rsidRPr="00842182">
        <w:fldChar w:fldCharType="separate"/>
      </w:r>
      <w:r w:rsidR="00AC6E2B" w:rsidRPr="00842182">
        <w:t>9</w:t>
      </w:r>
      <w:r w:rsidR="00B31900" w:rsidRPr="00842182">
        <w:fldChar w:fldCharType="end"/>
      </w:r>
    </w:p>
    <w:p w:rsidR="009E6A6E" w:rsidRPr="00842182" w:rsidRDefault="009E6A6E">
      <w:pPr>
        <w:pStyle w:val="Innehll2"/>
        <w:shd w:val="clear" w:color="000000" w:fill="auto"/>
        <w:tabs>
          <w:tab w:val="left" w:pos="600"/>
        </w:tabs>
        <w:ind w:left="120"/>
        <w:rPr>
          <w:sz w:val="24"/>
          <w:szCs w:val="24"/>
        </w:rPr>
      </w:pPr>
      <w:r w:rsidRPr="00842182">
        <w:t>8.3</w:t>
      </w:r>
      <w:r w:rsidRPr="00842182">
        <w:rPr>
          <w:sz w:val="24"/>
          <w:szCs w:val="24"/>
        </w:rPr>
        <w:tab/>
      </w:r>
      <w:r w:rsidRPr="00842182">
        <w:t>Informationsskyldighet</w:t>
      </w:r>
      <w:r w:rsidRPr="00842182">
        <w:tab/>
      </w:r>
      <w:r w:rsidR="00B31900" w:rsidRPr="00842182">
        <w:fldChar w:fldCharType="begin" w:fldLock="1"/>
      </w:r>
      <w:r w:rsidRPr="00842182">
        <w:instrText xml:space="preserve"> PAGEREF _Toc166307022 \h </w:instrText>
      </w:r>
      <w:r w:rsidR="00B31900" w:rsidRPr="00842182">
        <w:fldChar w:fldCharType="separate"/>
      </w:r>
      <w:r w:rsidR="00AC6E2B" w:rsidRPr="00842182">
        <w:t>10</w:t>
      </w:r>
      <w:r w:rsidR="00B31900" w:rsidRPr="00842182">
        <w:fldChar w:fldCharType="end"/>
      </w:r>
    </w:p>
    <w:p w:rsidR="009E6A6E" w:rsidRPr="00842182" w:rsidRDefault="009E6A6E">
      <w:pPr>
        <w:pStyle w:val="Innehll2"/>
        <w:shd w:val="clear" w:color="000000" w:fill="auto"/>
        <w:tabs>
          <w:tab w:val="left" w:pos="600"/>
        </w:tabs>
        <w:ind w:left="120"/>
        <w:rPr>
          <w:sz w:val="24"/>
          <w:szCs w:val="24"/>
        </w:rPr>
      </w:pPr>
      <w:r w:rsidRPr="00842182">
        <w:t>8.4</w:t>
      </w:r>
      <w:r w:rsidRPr="00842182">
        <w:rPr>
          <w:sz w:val="24"/>
          <w:szCs w:val="24"/>
        </w:rPr>
        <w:tab/>
      </w:r>
      <w:r w:rsidRPr="00842182">
        <w:t>Beräkning av anställningstid</w:t>
      </w:r>
      <w:r w:rsidRPr="00842182">
        <w:tab/>
      </w:r>
      <w:r w:rsidR="00B31900" w:rsidRPr="00842182">
        <w:fldChar w:fldCharType="begin" w:fldLock="1"/>
      </w:r>
      <w:r w:rsidRPr="00842182">
        <w:instrText xml:space="preserve"> PAGEREF _Toc166307023 \h </w:instrText>
      </w:r>
      <w:r w:rsidR="00B31900" w:rsidRPr="00842182">
        <w:fldChar w:fldCharType="separate"/>
      </w:r>
      <w:r w:rsidR="00AC6E2B" w:rsidRPr="00842182">
        <w:t>10</w:t>
      </w:r>
      <w:r w:rsidR="00B31900" w:rsidRPr="00842182">
        <w:fldChar w:fldCharType="end"/>
      </w:r>
    </w:p>
    <w:p w:rsidR="009E6A6E" w:rsidRPr="00842182" w:rsidRDefault="009E6A6E">
      <w:pPr>
        <w:pStyle w:val="Innehll2"/>
        <w:shd w:val="clear" w:color="000000" w:fill="auto"/>
        <w:tabs>
          <w:tab w:val="left" w:pos="600"/>
        </w:tabs>
        <w:ind w:left="120"/>
        <w:rPr>
          <w:sz w:val="24"/>
          <w:szCs w:val="24"/>
        </w:rPr>
      </w:pPr>
      <w:r w:rsidRPr="00842182">
        <w:t>8.5</w:t>
      </w:r>
      <w:r w:rsidRPr="00842182">
        <w:rPr>
          <w:sz w:val="24"/>
          <w:szCs w:val="24"/>
        </w:rPr>
        <w:tab/>
      </w:r>
      <w:r w:rsidRPr="00842182">
        <w:t>Ändringar i semesterlagen</w:t>
      </w:r>
      <w:r w:rsidRPr="00842182">
        <w:tab/>
      </w:r>
      <w:r w:rsidR="00B31900" w:rsidRPr="00842182">
        <w:fldChar w:fldCharType="begin" w:fldLock="1"/>
      </w:r>
      <w:r w:rsidRPr="00842182">
        <w:instrText xml:space="preserve"> PAGEREF _Toc166307024 \h </w:instrText>
      </w:r>
      <w:r w:rsidR="00B31900" w:rsidRPr="00842182">
        <w:fldChar w:fldCharType="separate"/>
      </w:r>
      <w:r w:rsidR="00AC6E2B" w:rsidRPr="00842182">
        <w:t>11</w:t>
      </w:r>
      <w:r w:rsidR="00B31900" w:rsidRPr="00842182">
        <w:fldChar w:fldCharType="end"/>
      </w:r>
    </w:p>
    <w:p w:rsidR="009E6A6E" w:rsidRPr="00842182" w:rsidRDefault="009E6A6E">
      <w:pPr>
        <w:pStyle w:val="Innehll1"/>
        <w:shd w:val="clear" w:color="000000" w:fill="auto"/>
        <w:tabs>
          <w:tab w:val="left" w:pos="240"/>
        </w:tabs>
        <w:rPr>
          <w:sz w:val="24"/>
          <w:szCs w:val="24"/>
        </w:rPr>
      </w:pPr>
      <w:r w:rsidRPr="00842182">
        <w:t>9</w:t>
      </w:r>
      <w:r w:rsidRPr="00842182">
        <w:rPr>
          <w:sz w:val="24"/>
          <w:szCs w:val="24"/>
        </w:rPr>
        <w:tab/>
      </w:r>
      <w:r w:rsidRPr="00842182">
        <w:t>Avslutning</w:t>
      </w:r>
      <w:r w:rsidRPr="00842182">
        <w:tab/>
      </w:r>
      <w:r w:rsidR="00B31900" w:rsidRPr="00842182">
        <w:fldChar w:fldCharType="begin" w:fldLock="1"/>
      </w:r>
      <w:r w:rsidRPr="00842182">
        <w:instrText xml:space="preserve"> PAGEREF _Toc166307025 \h </w:instrText>
      </w:r>
      <w:r w:rsidR="00B31900" w:rsidRPr="00842182">
        <w:fldChar w:fldCharType="separate"/>
      </w:r>
      <w:r w:rsidR="00AC6E2B" w:rsidRPr="00842182">
        <w:t>11</w:t>
      </w:r>
      <w:r w:rsidR="00B31900" w:rsidRPr="00842182">
        <w:fldChar w:fldCharType="end"/>
      </w:r>
    </w:p>
    <w:p w:rsidR="00B31900" w:rsidRPr="00842182" w:rsidRDefault="00B31900">
      <w:r w:rsidRPr="00842182">
        <w:fldChar w:fldCharType="end"/>
      </w:r>
      <w:bookmarkStart w:id="0" w:name="_Toc166307013"/>
    </w:p>
    <w:p w:rsidR="00BA6750" w:rsidRPr="00842182" w:rsidRDefault="00BA6750">
      <w:pPr>
        <w:pStyle w:val="Hemstlrubrik"/>
        <w:pageBreakBefore/>
        <w:shd w:val="clear" w:color="000000" w:fill="auto"/>
        <w:spacing w:before="0"/>
      </w:pPr>
      <w:r w:rsidRPr="00842182">
        <w:lastRenderedPageBreak/>
        <w:t>Förslag till riksdagsbeslut</w:t>
      </w:r>
      <w:bookmarkEnd w:id="0"/>
    </w:p>
    <w:p w:rsidR="00B31900" w:rsidRPr="00842182" w:rsidRDefault="00B31900">
      <w:pPr>
        <w:pStyle w:val="Hemstlatt"/>
        <w:numPr>
          <w:ilvl w:val="0"/>
          <w:numId w:val="1"/>
        </w:numPr>
        <w:shd w:val="clear" w:color="000000" w:fill="auto"/>
      </w:pPr>
      <w:r w:rsidRPr="00842182">
        <w:t>Riksdagen avslår regeringens proposition 2006/07:111 Bättre möjligheter till tidsbegränsad anställning, m.m. utom vad gäller maxtiden för vikariat i lagen om anställningsskydd samt avs</w:t>
      </w:r>
      <w:r w:rsidRPr="00842182">
        <w:t>e</w:t>
      </w:r>
      <w:r w:rsidRPr="00842182">
        <w:t>ende förändringar i semesterlagen när det gäller semesterlönegrundande föräldraledighet.</w:t>
      </w:r>
    </w:p>
    <w:p w:rsidR="00B31900" w:rsidRPr="00842182" w:rsidRDefault="00B31900">
      <w:pPr>
        <w:pStyle w:val="Hemstlatt"/>
        <w:numPr>
          <w:ilvl w:val="0"/>
          <w:numId w:val="1"/>
        </w:numPr>
        <w:shd w:val="clear" w:color="000000" w:fill="auto"/>
      </w:pPr>
      <w:r w:rsidRPr="00842182">
        <w:t>Riksdagen tillkännager för regeringen som sin mening vad i motionen anförs om att allmän visstidsanställning bör övergå i tillsvid</w:t>
      </w:r>
      <w:r w:rsidRPr="00842182">
        <w:t>a</w:t>
      </w:r>
      <w:r w:rsidRPr="00842182">
        <w:t>reanställning efter sammanlagt 12 månaders anställning under en femår</w:t>
      </w:r>
      <w:r w:rsidRPr="00842182">
        <w:t>s</w:t>
      </w:r>
      <w:r w:rsidRPr="00842182">
        <w:t>period.</w:t>
      </w:r>
    </w:p>
    <w:p w:rsidR="00B31900" w:rsidRPr="00842182" w:rsidRDefault="00B31900">
      <w:pPr>
        <w:pStyle w:val="Hemstlatt"/>
        <w:numPr>
          <w:ilvl w:val="0"/>
          <w:numId w:val="1"/>
        </w:numPr>
        <w:shd w:val="clear" w:color="000000" w:fill="auto"/>
      </w:pPr>
      <w:r w:rsidRPr="00842182">
        <w:t>Riksdagen tillkännager för regeringen som sin mening vad i motionen anförs om att maxtiden för olika former av visstidsanställningar bör vara sammanlagt 36 månader under en femårsperiod.</w:t>
      </w:r>
    </w:p>
    <w:p w:rsidR="00B31900" w:rsidRPr="00842182" w:rsidRDefault="00B31900">
      <w:pPr>
        <w:pStyle w:val="Hemstlatt"/>
        <w:numPr>
          <w:ilvl w:val="0"/>
          <w:numId w:val="1"/>
        </w:numPr>
        <w:shd w:val="clear" w:color="000000" w:fill="auto"/>
      </w:pPr>
      <w:r w:rsidRPr="00842182">
        <w:t>Riksdagen tillkännager för regeringen som sin mening vad i motionen anförs om att provanställning och säsongsanställning bör utgå som särskilda anställningsformer i lagen om anställning</w:t>
      </w:r>
      <w:r w:rsidRPr="00842182">
        <w:t>s</w:t>
      </w:r>
      <w:r w:rsidRPr="00842182">
        <w:t>skydd.</w:t>
      </w:r>
    </w:p>
    <w:p w:rsidR="00B31900" w:rsidRPr="00842182" w:rsidRDefault="00B31900">
      <w:pPr>
        <w:pStyle w:val="Hemstlatt"/>
        <w:numPr>
          <w:ilvl w:val="0"/>
          <w:numId w:val="1"/>
        </w:numPr>
        <w:shd w:val="clear" w:color="000000" w:fill="auto"/>
      </w:pPr>
      <w:r w:rsidRPr="00842182">
        <w:t>Riksdagen tillkännager för regeringen som sin mening vad i motionen anförs om att kvalifikationstiden för företrädesrätten till återa</w:t>
      </w:r>
      <w:r w:rsidRPr="00842182">
        <w:t>n</w:t>
      </w:r>
      <w:r w:rsidRPr="00842182">
        <w:t>ställning bör vara sammanlagt 6 månaders anställning under en tvåårsp</w:t>
      </w:r>
      <w:r w:rsidRPr="00842182">
        <w:t>e</w:t>
      </w:r>
      <w:r w:rsidRPr="00842182">
        <w:t>riod.</w:t>
      </w:r>
    </w:p>
    <w:p w:rsidR="00646440" w:rsidRPr="00842182" w:rsidRDefault="00646440">
      <w:pPr>
        <w:pStyle w:val="Hemstlrubrik"/>
        <w:shd w:val="clear" w:color="000000" w:fill="auto"/>
      </w:pPr>
      <w:bookmarkStart w:id="1" w:name="_Toc166307014"/>
      <w:r w:rsidRPr="00842182">
        <w:t>Bakgrund</w:t>
      </w:r>
      <w:bookmarkEnd w:id="1"/>
    </w:p>
    <w:p w:rsidR="00936A23" w:rsidRPr="00842182" w:rsidRDefault="000B0D83">
      <w:pPr>
        <w:shd w:val="clear" w:color="000000" w:fill="auto"/>
      </w:pPr>
      <w:r w:rsidRPr="00842182">
        <w:t>Visstidsanställningar</w:t>
      </w:r>
      <w:r w:rsidR="00936A23" w:rsidRPr="00842182">
        <w:t xml:space="preserve"> blir allt vanligare på arbetsmarknaden. Andelen tidsb</w:t>
      </w:r>
      <w:r w:rsidR="00936A23" w:rsidRPr="00842182">
        <w:t>e</w:t>
      </w:r>
      <w:r w:rsidR="00936A23" w:rsidRPr="00842182">
        <w:t>gränsade anställningar har ökat från 11,9 procent 1987 till 16,8 procent 2006, vilket framgår av diagram 1.</w:t>
      </w:r>
    </w:p>
    <w:p w:rsidR="00936A23" w:rsidRPr="00842182" w:rsidRDefault="00842182">
      <w:pPr>
        <w:shd w:val="clear" w:color="000000" w:fill="auto"/>
      </w:pPr>
      <w:r w:rsidRPr="00842182">
        <w:rPr>
          <w:noProof/>
        </w:rPr>
        <w:drawing>
          <wp:inline distT="0" distB="0" distL="0" distR="0">
            <wp:extent cx="3782695" cy="2438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2695" cy="2438400"/>
                    </a:xfrm>
                    <a:prstGeom prst="rect">
                      <a:avLst/>
                    </a:prstGeom>
                    <a:noFill/>
                    <a:ln>
                      <a:noFill/>
                    </a:ln>
                  </pic:spPr>
                </pic:pic>
              </a:graphicData>
            </a:graphic>
          </wp:inline>
        </w:drawing>
      </w:r>
    </w:p>
    <w:p w:rsidR="00936A23" w:rsidRPr="00842182" w:rsidRDefault="00936A23">
      <w:pPr>
        <w:shd w:val="clear" w:color="000000" w:fill="auto"/>
        <w:spacing w:before="0"/>
        <w:rPr>
          <w:sz w:val="16"/>
          <w:szCs w:val="16"/>
        </w:rPr>
      </w:pPr>
      <w:r w:rsidRPr="00842182">
        <w:rPr>
          <w:sz w:val="16"/>
          <w:szCs w:val="16"/>
        </w:rPr>
        <w:t xml:space="preserve">Källa: </w:t>
      </w:r>
      <w:r w:rsidR="00D23241" w:rsidRPr="00842182">
        <w:rPr>
          <w:sz w:val="16"/>
          <w:szCs w:val="16"/>
        </w:rPr>
        <w:t>Riksdagens utre</w:t>
      </w:r>
      <w:r w:rsidR="00BD203E" w:rsidRPr="00842182">
        <w:rPr>
          <w:sz w:val="16"/>
          <w:szCs w:val="16"/>
        </w:rPr>
        <w:t xml:space="preserve">dningstjänst (RUT) </w:t>
      </w:r>
      <w:r w:rsidR="001A4E6C" w:rsidRPr="00842182">
        <w:rPr>
          <w:sz w:val="16"/>
          <w:szCs w:val="16"/>
        </w:rPr>
        <w:t xml:space="preserve">dnr </w:t>
      </w:r>
      <w:r w:rsidR="00BD203E" w:rsidRPr="00842182">
        <w:rPr>
          <w:sz w:val="16"/>
          <w:szCs w:val="16"/>
        </w:rPr>
        <w:t>2007:0245</w:t>
      </w:r>
      <w:r w:rsidR="001A4E6C" w:rsidRPr="00842182">
        <w:rPr>
          <w:sz w:val="16"/>
          <w:szCs w:val="16"/>
        </w:rPr>
        <w:t>.</w:t>
      </w:r>
    </w:p>
    <w:p w:rsidR="0065485F" w:rsidRPr="00842182" w:rsidRDefault="0065485F">
      <w:pPr>
        <w:shd w:val="clear" w:color="000000" w:fill="auto"/>
      </w:pPr>
      <w:r w:rsidRPr="00842182">
        <w:t>Under sista kvartalet 2006 hade hela 710 700 löntagare en tidsbegränsad anställning enligt SCB: s kortperiodiska sysselsättningsstatistik.</w:t>
      </w:r>
      <w:r w:rsidR="0013639D" w:rsidRPr="00842182">
        <w:t xml:space="preserve"> Tillsvidar</w:t>
      </w:r>
      <w:r w:rsidR="0013639D" w:rsidRPr="00842182">
        <w:t>e</w:t>
      </w:r>
      <w:r w:rsidR="0013639D" w:rsidRPr="00842182">
        <w:t>anställning kan knappast längre anses utgöra norm på arbetsmarknaden,</w:t>
      </w:r>
      <w:r w:rsidR="009B2B2E" w:rsidRPr="00842182">
        <w:t xml:space="preserve"> efte</w:t>
      </w:r>
      <w:r w:rsidR="009B2B2E" w:rsidRPr="00842182">
        <w:t>r</w:t>
      </w:r>
      <w:r w:rsidR="009B2B2E" w:rsidRPr="00842182">
        <w:t>som nästan en femtedel av löntagarna är visstidsanställda</w:t>
      </w:r>
      <w:r w:rsidR="0013639D" w:rsidRPr="00842182">
        <w:t>.</w:t>
      </w:r>
    </w:p>
    <w:p w:rsidR="008116F2" w:rsidRPr="00842182" w:rsidRDefault="00936A23">
      <w:pPr>
        <w:pStyle w:val="Normaltindrag"/>
        <w:shd w:val="clear" w:color="000000" w:fill="auto"/>
      </w:pPr>
      <w:r w:rsidRPr="00842182">
        <w:t xml:space="preserve">Orsaken till att andelen tidsbegränsade anställningar ökar </w:t>
      </w:r>
      <w:r w:rsidR="00646440" w:rsidRPr="00842182">
        <w:t>är</w:t>
      </w:r>
      <w:r w:rsidRPr="00842182">
        <w:t xml:space="preserve"> en maktfö</w:t>
      </w:r>
      <w:r w:rsidRPr="00842182">
        <w:t>r</w:t>
      </w:r>
      <w:r w:rsidRPr="00842182">
        <w:t xml:space="preserve">skjutning till arbetsgivarnas fördel </w:t>
      </w:r>
      <w:r w:rsidR="00646440" w:rsidRPr="00842182">
        <w:t>som pågått sedan 1990-talets massarbet</w:t>
      </w:r>
      <w:r w:rsidR="00646440" w:rsidRPr="00842182">
        <w:t>s</w:t>
      </w:r>
      <w:r w:rsidR="00646440" w:rsidRPr="00842182">
        <w:t>löshet och den relativt höga arbetslöshetsnivå som sedan dess permanentats</w:t>
      </w:r>
      <w:r w:rsidRPr="00842182">
        <w:t>.</w:t>
      </w:r>
    </w:p>
    <w:p w:rsidR="00936A23" w:rsidRPr="00842182" w:rsidRDefault="00291689">
      <w:pPr>
        <w:pStyle w:val="Normaltindrag"/>
        <w:shd w:val="clear" w:color="000000" w:fill="auto"/>
      </w:pPr>
      <w:r w:rsidRPr="00842182">
        <w:t xml:space="preserve">Idag finns det en uppsjö olika former av visstidsanställningar. </w:t>
      </w:r>
      <w:r w:rsidR="00936A23" w:rsidRPr="00842182">
        <w:t>Den vanl</w:t>
      </w:r>
      <w:r w:rsidR="00936A23" w:rsidRPr="00842182">
        <w:t>i</w:t>
      </w:r>
      <w:r w:rsidR="00936A23" w:rsidRPr="00842182">
        <w:t>gaste form</w:t>
      </w:r>
      <w:r w:rsidR="00F93E9E" w:rsidRPr="00842182">
        <w:t xml:space="preserve">en </w:t>
      </w:r>
      <w:r w:rsidR="00936A23" w:rsidRPr="00842182">
        <w:t xml:space="preserve">är vikariat. Men den mest otrygga </w:t>
      </w:r>
      <w:r w:rsidR="000B4F65" w:rsidRPr="00842182">
        <w:t>behovs</w:t>
      </w:r>
      <w:r w:rsidR="00936A23" w:rsidRPr="00842182">
        <w:t>anställningen</w:t>
      </w:r>
      <w:r w:rsidR="00DB26FA" w:rsidRPr="00842182">
        <w:t xml:space="preserve"> </w:t>
      </w:r>
      <w:r w:rsidR="00901D0F" w:rsidRPr="00842182">
        <w:t>(t</w:t>
      </w:r>
      <w:r w:rsidR="005E7340" w:rsidRPr="00842182">
        <w:t>.</w:t>
      </w:r>
      <w:r w:rsidR="00901D0F" w:rsidRPr="00842182">
        <w:t>ex</w:t>
      </w:r>
      <w:r w:rsidR="005E7340" w:rsidRPr="00842182">
        <w:t>.</w:t>
      </w:r>
      <w:r w:rsidR="00901D0F" w:rsidRPr="00842182">
        <w:t xml:space="preserve"> timanställning)</w:t>
      </w:r>
      <w:r w:rsidR="00936A23" w:rsidRPr="00842182">
        <w:t xml:space="preserve"> är den form som allra mest ökat sin andel av de tidsbegräns</w:t>
      </w:r>
      <w:r w:rsidR="00936A23" w:rsidRPr="00842182">
        <w:t>a</w:t>
      </w:r>
      <w:r w:rsidR="00936A23" w:rsidRPr="00842182">
        <w:t>de anställningarna. Behovsanställningen innebär att arbetsgivaren erbjuder arbete när det finns behov. Arbetsgivaren kanske ringer på morgonen och erbjuder jobb med kort varsel och som anställd kan man inte planera sin tid eller ekonomi.</w:t>
      </w:r>
    </w:p>
    <w:p w:rsidR="00936A23" w:rsidRPr="00842182" w:rsidRDefault="00936A23">
      <w:pPr>
        <w:pStyle w:val="Rubrik1"/>
        <w:shd w:val="clear" w:color="000000" w:fill="auto"/>
      </w:pPr>
      <w:bookmarkStart w:id="2" w:name="_Toc166307015"/>
      <w:r w:rsidRPr="00842182">
        <w:t>Vem har tidsbegränsade anställningar</w:t>
      </w:r>
      <w:r w:rsidR="001A4E6C" w:rsidRPr="00842182">
        <w:t>?</w:t>
      </w:r>
      <w:bookmarkEnd w:id="2"/>
    </w:p>
    <w:p w:rsidR="00936A23" w:rsidRPr="00842182" w:rsidRDefault="008F5C15">
      <w:pPr>
        <w:shd w:val="clear" w:color="000000" w:fill="auto"/>
      </w:pPr>
      <w:r w:rsidRPr="00842182">
        <w:t xml:space="preserve">Urholkningen av anställningstryggheten har inte drabbat alla löntagare lika. </w:t>
      </w:r>
      <w:r w:rsidR="00A53571" w:rsidRPr="00842182">
        <w:t>Klass,</w:t>
      </w:r>
      <w:r w:rsidR="00936A23" w:rsidRPr="00842182">
        <w:t xml:space="preserve"> kön, etnicitet och ålder är avgörande för anställningstryggheten. Kvi</w:t>
      </w:r>
      <w:r w:rsidR="00936A23" w:rsidRPr="00842182">
        <w:t>n</w:t>
      </w:r>
      <w:r w:rsidR="00936A23" w:rsidRPr="00842182">
        <w:t>nor har tidsbegränsade anställningar i betydligt högre utsträckning än män</w:t>
      </w:r>
      <w:r w:rsidR="001A4E6C" w:rsidRPr="00842182">
        <w:t>,</w:t>
      </w:r>
      <w:r w:rsidR="00936A23" w:rsidRPr="00842182">
        <w:t xml:space="preserve"> och andelen tidsbegränsade anställningar har ökat mer för </w:t>
      </w:r>
      <w:r w:rsidR="00F2509A" w:rsidRPr="00842182">
        <w:t>kvinnor är män under 1990</w:t>
      </w:r>
      <w:r w:rsidR="00B526C2" w:rsidRPr="00842182">
        <w:t>-</w:t>
      </w:r>
      <w:r w:rsidR="00F2509A" w:rsidRPr="00842182">
        <w:t>talet</w:t>
      </w:r>
      <w:r w:rsidRPr="00842182">
        <w:t>,</w:t>
      </w:r>
      <w:r w:rsidR="00F2509A" w:rsidRPr="00842182">
        <w:t xml:space="preserve"> vilket framgår av diagram 2.</w:t>
      </w:r>
      <w:r w:rsidR="00157C7F" w:rsidRPr="00842182">
        <w:t xml:space="preserve"> Under </w:t>
      </w:r>
      <w:r w:rsidR="0037426E" w:rsidRPr="00842182">
        <w:t xml:space="preserve">2006 hade 19 procent av kvinnorna och </w:t>
      </w:r>
      <w:r w:rsidR="0015176C" w:rsidRPr="00842182">
        <w:t xml:space="preserve">15 procent av männen </w:t>
      </w:r>
      <w:r w:rsidR="00A0036A" w:rsidRPr="00842182">
        <w:t>visstidsanställning</w:t>
      </w:r>
      <w:r w:rsidR="00DA4EEF" w:rsidRPr="00842182">
        <w:t>ar</w:t>
      </w:r>
      <w:r w:rsidR="00A0036A" w:rsidRPr="00842182">
        <w:t>.</w:t>
      </w:r>
    </w:p>
    <w:p w:rsidR="00936A23" w:rsidRPr="00842182" w:rsidRDefault="00842182">
      <w:pPr>
        <w:shd w:val="clear" w:color="000000" w:fill="auto"/>
      </w:pPr>
      <w:r w:rsidRPr="00842182">
        <w:rPr>
          <w:noProof/>
        </w:rPr>
        <w:drawing>
          <wp:inline distT="0" distB="0" distL="0" distR="0">
            <wp:extent cx="3777615" cy="24326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7615" cy="2432685"/>
                    </a:xfrm>
                    <a:prstGeom prst="rect">
                      <a:avLst/>
                    </a:prstGeom>
                    <a:noFill/>
                    <a:ln>
                      <a:noFill/>
                    </a:ln>
                  </pic:spPr>
                </pic:pic>
              </a:graphicData>
            </a:graphic>
          </wp:inline>
        </w:drawing>
      </w:r>
    </w:p>
    <w:p w:rsidR="00936A23" w:rsidRPr="00842182" w:rsidRDefault="00936A23">
      <w:pPr>
        <w:shd w:val="clear" w:color="000000" w:fill="auto"/>
        <w:spacing w:before="0"/>
        <w:rPr>
          <w:sz w:val="16"/>
          <w:szCs w:val="16"/>
        </w:rPr>
      </w:pPr>
      <w:r w:rsidRPr="00842182">
        <w:rPr>
          <w:sz w:val="16"/>
          <w:szCs w:val="16"/>
        </w:rPr>
        <w:t xml:space="preserve">Källa: </w:t>
      </w:r>
      <w:r w:rsidR="00A51DE4" w:rsidRPr="00842182">
        <w:rPr>
          <w:sz w:val="16"/>
          <w:szCs w:val="16"/>
        </w:rPr>
        <w:t xml:space="preserve">Riksdagens utredningstjänst (RUT) </w:t>
      </w:r>
      <w:r w:rsidR="001A4E6C" w:rsidRPr="00842182">
        <w:rPr>
          <w:sz w:val="16"/>
          <w:szCs w:val="16"/>
        </w:rPr>
        <w:t>d</w:t>
      </w:r>
      <w:r w:rsidR="00A51DE4" w:rsidRPr="00842182">
        <w:rPr>
          <w:sz w:val="16"/>
          <w:szCs w:val="16"/>
        </w:rPr>
        <w:t>nr 2007:0245</w:t>
      </w:r>
      <w:r w:rsidR="001A4E6C" w:rsidRPr="00842182">
        <w:rPr>
          <w:sz w:val="16"/>
          <w:szCs w:val="16"/>
        </w:rPr>
        <w:t>.</w:t>
      </w:r>
    </w:p>
    <w:p w:rsidR="00936A23" w:rsidRPr="00842182" w:rsidRDefault="00936A23">
      <w:pPr>
        <w:shd w:val="clear" w:color="000000" w:fill="auto"/>
      </w:pPr>
      <w:r w:rsidRPr="00842182">
        <w:t>K</w:t>
      </w:r>
      <w:r w:rsidR="00B526C2" w:rsidRPr="00842182">
        <w:t>las</w:t>
      </w:r>
      <w:r w:rsidRPr="00842182">
        <w:t>s har också en avgörande betydelse för anställningsformen. Tidsbegrä</w:t>
      </w:r>
      <w:r w:rsidRPr="00842182">
        <w:t>n</w:t>
      </w:r>
      <w:r w:rsidRPr="00842182">
        <w:t xml:space="preserve">sade anställningar </w:t>
      </w:r>
      <w:r w:rsidR="008F5C15" w:rsidRPr="00842182">
        <w:t>är framförallt vanlig</w:t>
      </w:r>
      <w:r w:rsidR="004D7A13" w:rsidRPr="00842182">
        <w:t>a</w:t>
      </w:r>
      <w:r w:rsidR="008F5C15" w:rsidRPr="00842182">
        <w:t xml:space="preserve"> bland LO-</w:t>
      </w:r>
      <w:r w:rsidRPr="00842182">
        <w:t>anslutna. I tabell 1 kan man se att 25,3 procent av alla tidsbegränsa</w:t>
      </w:r>
      <w:r w:rsidR="008F5C15" w:rsidRPr="00842182">
        <w:t>de anställningar finns bland LO-</w:t>
      </w:r>
      <w:r w:rsidRPr="00842182">
        <w:t>anslutna j</w:t>
      </w:r>
      <w:r w:rsidR="001A4E6C" w:rsidRPr="00842182">
        <w:t>ämfört med 8 procent bland Sacoanslutna</w:t>
      </w:r>
      <w:r w:rsidRPr="00842182">
        <w:t xml:space="preserve">. </w:t>
      </w:r>
      <w:r w:rsidR="008F5C15" w:rsidRPr="00842182">
        <w:t>LO-</w:t>
      </w:r>
      <w:r w:rsidRPr="00842182">
        <w:t xml:space="preserve">anslutna kvinnor är </w:t>
      </w:r>
      <w:r w:rsidR="008F5C15" w:rsidRPr="00842182">
        <w:t xml:space="preserve">klart </w:t>
      </w:r>
      <w:r w:rsidRPr="00842182">
        <w:t>överrepresenterade.</w:t>
      </w:r>
      <w:r w:rsidRPr="00842182">
        <w:rPr>
          <w:color w:val="000000"/>
          <w:szCs w:val="24"/>
        </w:rPr>
        <w:t xml:space="preserve"> Enligt LO har 42 procent av kvinnorna och 26 proce</w:t>
      </w:r>
      <w:r w:rsidR="008F5C15" w:rsidRPr="00842182">
        <w:rPr>
          <w:color w:val="000000"/>
          <w:szCs w:val="24"/>
        </w:rPr>
        <w:t>nt av männen under 25 år i LO-</w:t>
      </w:r>
      <w:r w:rsidRPr="00842182">
        <w:rPr>
          <w:color w:val="000000"/>
          <w:szCs w:val="24"/>
        </w:rPr>
        <w:t>yrken en tidsbegränsad anställning.</w:t>
      </w:r>
    </w:p>
    <w:p w:rsidR="00936A23" w:rsidRPr="00842182" w:rsidRDefault="00936A23">
      <w:pPr>
        <w:shd w:val="clear" w:color="000000" w:fill="auto"/>
        <w:rPr>
          <w:b/>
        </w:rPr>
      </w:pPr>
      <w:r w:rsidRPr="00842182">
        <w:rPr>
          <w:b/>
        </w:rPr>
        <w:t>Tabell 1 Andel tillsvidare</w:t>
      </w:r>
      <w:r w:rsidR="001A4E6C" w:rsidRPr="00842182">
        <w:rPr>
          <w:b/>
        </w:rPr>
        <w:t>anställda</w:t>
      </w:r>
      <w:r w:rsidRPr="00842182">
        <w:rPr>
          <w:b/>
        </w:rPr>
        <w:t xml:space="preserve"> och tidsbegränsat anställda fördelat efter facklig organisation 2006. Procent.</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04"/>
        <w:gridCol w:w="1620"/>
        <w:gridCol w:w="1567"/>
        <w:gridCol w:w="1562"/>
      </w:tblGrid>
      <w:tr w:rsidR="00936A23" w:rsidRPr="00842182" w:rsidTr="003F3427">
        <w:tc>
          <w:tcPr>
            <w:tcW w:w="1861" w:type="dxa"/>
            <w:tcBorders>
              <w:top w:val="single" w:sz="4" w:space="0" w:color="auto"/>
              <w:bottom w:val="single" w:sz="4" w:space="0" w:color="auto"/>
            </w:tcBorders>
          </w:tcPr>
          <w:p w:rsidR="00936A23" w:rsidRPr="00842182" w:rsidRDefault="00936A23">
            <w:pPr>
              <w:shd w:val="clear" w:color="000000" w:fill="auto"/>
              <w:spacing w:before="60" w:line="200" w:lineRule="exact"/>
              <w:jc w:val="left"/>
              <w:rPr>
                <w:sz w:val="16"/>
                <w:szCs w:val="16"/>
              </w:rPr>
            </w:pPr>
            <w:r w:rsidRPr="00842182">
              <w:rPr>
                <w:sz w:val="16"/>
                <w:szCs w:val="16"/>
              </w:rPr>
              <w:t>Facklig organ</w:t>
            </w:r>
            <w:r w:rsidRPr="00842182">
              <w:rPr>
                <w:sz w:val="16"/>
                <w:szCs w:val="16"/>
              </w:rPr>
              <w:t>i</w:t>
            </w:r>
            <w:r w:rsidRPr="00842182">
              <w:rPr>
                <w:sz w:val="16"/>
                <w:szCs w:val="16"/>
              </w:rPr>
              <w:t>sation</w:t>
            </w:r>
          </w:p>
        </w:tc>
        <w:tc>
          <w:tcPr>
            <w:tcW w:w="1994" w:type="dxa"/>
            <w:tcBorders>
              <w:top w:val="single" w:sz="4" w:space="0" w:color="auto"/>
              <w:bottom w:val="single" w:sz="4" w:space="0" w:color="auto"/>
            </w:tcBorders>
          </w:tcPr>
          <w:p w:rsidR="00936A23" w:rsidRPr="00842182" w:rsidRDefault="00936A23">
            <w:pPr>
              <w:shd w:val="clear" w:color="000000" w:fill="auto"/>
              <w:spacing w:before="60" w:line="200" w:lineRule="exact"/>
              <w:jc w:val="left"/>
              <w:rPr>
                <w:sz w:val="16"/>
                <w:szCs w:val="16"/>
              </w:rPr>
            </w:pPr>
            <w:r w:rsidRPr="00842182">
              <w:rPr>
                <w:sz w:val="16"/>
                <w:szCs w:val="16"/>
              </w:rPr>
              <w:t>Tillsvidareanställda</w:t>
            </w:r>
          </w:p>
        </w:tc>
        <w:tc>
          <w:tcPr>
            <w:tcW w:w="1871" w:type="dxa"/>
            <w:tcBorders>
              <w:top w:val="single" w:sz="4" w:space="0" w:color="auto"/>
              <w:bottom w:val="single" w:sz="4" w:space="0" w:color="auto"/>
            </w:tcBorders>
          </w:tcPr>
          <w:p w:rsidR="00936A23" w:rsidRPr="00842182" w:rsidRDefault="00936A23">
            <w:pPr>
              <w:shd w:val="clear" w:color="000000" w:fill="auto"/>
              <w:spacing w:before="60" w:line="200" w:lineRule="exact"/>
              <w:jc w:val="left"/>
              <w:rPr>
                <w:sz w:val="16"/>
                <w:szCs w:val="16"/>
              </w:rPr>
            </w:pPr>
            <w:r w:rsidRPr="00842182">
              <w:rPr>
                <w:sz w:val="16"/>
                <w:szCs w:val="16"/>
              </w:rPr>
              <w:t>Tidsbegränsat a</w:t>
            </w:r>
            <w:r w:rsidRPr="00842182">
              <w:rPr>
                <w:sz w:val="16"/>
                <w:szCs w:val="16"/>
              </w:rPr>
              <w:t>n</w:t>
            </w:r>
            <w:r w:rsidRPr="00842182">
              <w:rPr>
                <w:sz w:val="16"/>
                <w:szCs w:val="16"/>
              </w:rPr>
              <w:t>ställda</w:t>
            </w:r>
          </w:p>
        </w:tc>
        <w:tc>
          <w:tcPr>
            <w:tcW w:w="1861" w:type="dxa"/>
            <w:tcBorders>
              <w:top w:val="single" w:sz="4" w:space="0" w:color="auto"/>
              <w:bottom w:val="single" w:sz="4" w:space="0" w:color="auto"/>
            </w:tcBorders>
          </w:tcPr>
          <w:p w:rsidR="00936A23" w:rsidRPr="00842182" w:rsidRDefault="00936A23">
            <w:pPr>
              <w:shd w:val="clear" w:color="000000" w:fill="auto"/>
              <w:spacing w:before="60" w:line="200" w:lineRule="exact"/>
              <w:jc w:val="left"/>
              <w:rPr>
                <w:sz w:val="16"/>
                <w:szCs w:val="16"/>
              </w:rPr>
            </w:pPr>
            <w:r w:rsidRPr="00842182">
              <w:rPr>
                <w:sz w:val="16"/>
                <w:szCs w:val="16"/>
              </w:rPr>
              <w:t>Summa anställda</w:t>
            </w:r>
          </w:p>
        </w:tc>
      </w:tr>
      <w:tr w:rsidR="00936A23" w:rsidRPr="00842182" w:rsidTr="003F3427">
        <w:tc>
          <w:tcPr>
            <w:tcW w:w="1861" w:type="dxa"/>
            <w:tcBorders>
              <w:top w:val="single" w:sz="4" w:space="0" w:color="auto"/>
            </w:tcBorders>
          </w:tcPr>
          <w:p w:rsidR="00936A23" w:rsidRPr="00842182" w:rsidRDefault="00936A23">
            <w:pPr>
              <w:shd w:val="clear" w:color="000000" w:fill="auto"/>
              <w:spacing w:before="60" w:line="200" w:lineRule="exact"/>
              <w:rPr>
                <w:sz w:val="16"/>
                <w:szCs w:val="16"/>
              </w:rPr>
            </w:pPr>
            <w:r w:rsidRPr="00842182">
              <w:rPr>
                <w:sz w:val="16"/>
                <w:szCs w:val="16"/>
              </w:rPr>
              <w:t>LO</w:t>
            </w:r>
          </w:p>
        </w:tc>
        <w:tc>
          <w:tcPr>
            <w:tcW w:w="1994" w:type="dxa"/>
            <w:tcBorders>
              <w:top w:val="single" w:sz="4" w:space="0" w:color="auto"/>
            </w:tcBorders>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35,4</w:t>
            </w:r>
          </w:p>
        </w:tc>
        <w:tc>
          <w:tcPr>
            <w:tcW w:w="1871" w:type="dxa"/>
            <w:tcBorders>
              <w:top w:val="single" w:sz="4" w:space="0" w:color="auto"/>
            </w:tcBorders>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25,3</w:t>
            </w:r>
          </w:p>
        </w:tc>
        <w:tc>
          <w:tcPr>
            <w:tcW w:w="1861" w:type="dxa"/>
            <w:tcBorders>
              <w:top w:val="single" w:sz="4" w:space="0" w:color="auto"/>
            </w:tcBorders>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33,7</w:t>
            </w:r>
          </w:p>
        </w:tc>
      </w:tr>
      <w:tr w:rsidR="00936A23" w:rsidRPr="00842182" w:rsidTr="003F3427">
        <w:tc>
          <w:tcPr>
            <w:tcW w:w="1861" w:type="dxa"/>
          </w:tcPr>
          <w:p w:rsidR="00936A23" w:rsidRPr="00842182" w:rsidRDefault="00936A23">
            <w:pPr>
              <w:shd w:val="clear" w:color="000000" w:fill="auto"/>
              <w:spacing w:before="60" w:line="200" w:lineRule="exact"/>
              <w:rPr>
                <w:sz w:val="16"/>
                <w:szCs w:val="16"/>
              </w:rPr>
            </w:pPr>
            <w:r w:rsidRPr="00842182">
              <w:rPr>
                <w:sz w:val="16"/>
                <w:szCs w:val="16"/>
              </w:rPr>
              <w:t>TCO</w:t>
            </w:r>
          </w:p>
        </w:tc>
        <w:tc>
          <w:tcPr>
            <w:tcW w:w="1994"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27,7</w:t>
            </w:r>
          </w:p>
        </w:tc>
        <w:tc>
          <w:tcPr>
            <w:tcW w:w="187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11,5</w:t>
            </w:r>
          </w:p>
        </w:tc>
        <w:tc>
          <w:tcPr>
            <w:tcW w:w="186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25,0</w:t>
            </w:r>
          </w:p>
        </w:tc>
      </w:tr>
      <w:tr w:rsidR="00936A23" w:rsidRPr="00842182" w:rsidTr="003F3427">
        <w:tc>
          <w:tcPr>
            <w:tcW w:w="1861" w:type="dxa"/>
          </w:tcPr>
          <w:p w:rsidR="00936A23" w:rsidRPr="00842182" w:rsidRDefault="001A4E6C">
            <w:pPr>
              <w:shd w:val="clear" w:color="000000" w:fill="auto"/>
              <w:spacing w:before="60" w:line="200" w:lineRule="exact"/>
              <w:rPr>
                <w:sz w:val="16"/>
                <w:szCs w:val="16"/>
              </w:rPr>
            </w:pPr>
            <w:r w:rsidRPr="00842182">
              <w:rPr>
                <w:sz w:val="16"/>
                <w:szCs w:val="16"/>
              </w:rPr>
              <w:t>Saco</w:t>
            </w:r>
          </w:p>
        </w:tc>
        <w:tc>
          <w:tcPr>
            <w:tcW w:w="1994"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11,8</w:t>
            </w:r>
          </w:p>
        </w:tc>
        <w:tc>
          <w:tcPr>
            <w:tcW w:w="187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8,0</w:t>
            </w:r>
          </w:p>
        </w:tc>
        <w:tc>
          <w:tcPr>
            <w:tcW w:w="186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11,2</w:t>
            </w:r>
          </w:p>
        </w:tc>
      </w:tr>
      <w:tr w:rsidR="00936A23" w:rsidRPr="00842182" w:rsidTr="003F3427">
        <w:tc>
          <w:tcPr>
            <w:tcW w:w="1861" w:type="dxa"/>
          </w:tcPr>
          <w:p w:rsidR="00936A23" w:rsidRPr="00842182" w:rsidRDefault="00936A23">
            <w:pPr>
              <w:shd w:val="clear" w:color="000000" w:fill="auto"/>
              <w:spacing w:before="60" w:line="200" w:lineRule="exact"/>
              <w:rPr>
                <w:sz w:val="16"/>
                <w:szCs w:val="16"/>
              </w:rPr>
            </w:pPr>
            <w:r w:rsidRPr="00842182">
              <w:rPr>
                <w:sz w:val="16"/>
                <w:szCs w:val="16"/>
              </w:rPr>
              <w:t>Övriga</w:t>
            </w:r>
          </w:p>
        </w:tc>
        <w:tc>
          <w:tcPr>
            <w:tcW w:w="1994"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4,3</w:t>
            </w:r>
          </w:p>
        </w:tc>
        <w:tc>
          <w:tcPr>
            <w:tcW w:w="187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8,3</w:t>
            </w:r>
          </w:p>
        </w:tc>
        <w:tc>
          <w:tcPr>
            <w:tcW w:w="186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5,0</w:t>
            </w:r>
          </w:p>
        </w:tc>
      </w:tr>
      <w:tr w:rsidR="00936A23" w:rsidRPr="00842182" w:rsidTr="003F3427">
        <w:tc>
          <w:tcPr>
            <w:tcW w:w="1861" w:type="dxa"/>
          </w:tcPr>
          <w:p w:rsidR="00936A23" w:rsidRPr="00842182" w:rsidRDefault="00936A23">
            <w:pPr>
              <w:shd w:val="clear" w:color="000000" w:fill="auto"/>
              <w:spacing w:before="60" w:line="200" w:lineRule="exact"/>
              <w:rPr>
                <w:sz w:val="16"/>
                <w:szCs w:val="16"/>
              </w:rPr>
            </w:pPr>
            <w:r w:rsidRPr="00842182">
              <w:rPr>
                <w:sz w:val="16"/>
                <w:szCs w:val="16"/>
              </w:rPr>
              <w:t>Ej anslutna</w:t>
            </w:r>
          </w:p>
        </w:tc>
        <w:tc>
          <w:tcPr>
            <w:tcW w:w="1994"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20,8</w:t>
            </w:r>
          </w:p>
        </w:tc>
        <w:tc>
          <w:tcPr>
            <w:tcW w:w="187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46,6</w:t>
            </w:r>
          </w:p>
        </w:tc>
        <w:tc>
          <w:tcPr>
            <w:tcW w:w="186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25,2</w:t>
            </w:r>
          </w:p>
        </w:tc>
      </w:tr>
      <w:tr w:rsidR="00936A23" w:rsidRPr="00842182" w:rsidTr="003F3427">
        <w:tc>
          <w:tcPr>
            <w:tcW w:w="1861" w:type="dxa"/>
          </w:tcPr>
          <w:p w:rsidR="00936A23" w:rsidRPr="00842182" w:rsidRDefault="00936A23">
            <w:pPr>
              <w:shd w:val="clear" w:color="000000" w:fill="auto"/>
              <w:spacing w:before="60" w:line="200" w:lineRule="exact"/>
              <w:rPr>
                <w:sz w:val="16"/>
                <w:szCs w:val="16"/>
              </w:rPr>
            </w:pPr>
            <w:r w:rsidRPr="00842182">
              <w:rPr>
                <w:sz w:val="16"/>
                <w:szCs w:val="16"/>
              </w:rPr>
              <w:t>Uppgift saknas</w:t>
            </w:r>
          </w:p>
        </w:tc>
        <w:tc>
          <w:tcPr>
            <w:tcW w:w="1994"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0,1</w:t>
            </w:r>
          </w:p>
        </w:tc>
        <w:tc>
          <w:tcPr>
            <w:tcW w:w="187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0,2</w:t>
            </w:r>
          </w:p>
        </w:tc>
        <w:tc>
          <w:tcPr>
            <w:tcW w:w="186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0,1</w:t>
            </w:r>
          </w:p>
        </w:tc>
      </w:tr>
      <w:tr w:rsidR="00936A23" w:rsidRPr="00842182" w:rsidTr="003F3427">
        <w:tc>
          <w:tcPr>
            <w:tcW w:w="1861" w:type="dxa"/>
          </w:tcPr>
          <w:p w:rsidR="00936A23" w:rsidRPr="00842182" w:rsidRDefault="00936A23">
            <w:pPr>
              <w:shd w:val="clear" w:color="000000" w:fill="auto"/>
              <w:spacing w:before="60" w:line="200" w:lineRule="exact"/>
              <w:rPr>
                <w:sz w:val="16"/>
                <w:szCs w:val="16"/>
              </w:rPr>
            </w:pPr>
            <w:r w:rsidRPr="00842182">
              <w:rPr>
                <w:sz w:val="16"/>
                <w:szCs w:val="16"/>
              </w:rPr>
              <w:t>Summa</w:t>
            </w:r>
          </w:p>
        </w:tc>
        <w:tc>
          <w:tcPr>
            <w:tcW w:w="1994"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100,0</w:t>
            </w:r>
          </w:p>
        </w:tc>
        <w:tc>
          <w:tcPr>
            <w:tcW w:w="187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100,0</w:t>
            </w:r>
          </w:p>
        </w:tc>
        <w:tc>
          <w:tcPr>
            <w:tcW w:w="186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100,0</w:t>
            </w:r>
          </w:p>
        </w:tc>
      </w:tr>
      <w:tr w:rsidR="00936A23" w:rsidRPr="00842182" w:rsidTr="003F3427">
        <w:tc>
          <w:tcPr>
            <w:tcW w:w="1861" w:type="dxa"/>
          </w:tcPr>
          <w:p w:rsidR="00936A23" w:rsidRPr="00842182" w:rsidRDefault="00936A23">
            <w:pPr>
              <w:shd w:val="clear" w:color="000000" w:fill="auto"/>
              <w:spacing w:before="60" w:line="200" w:lineRule="exact"/>
              <w:rPr>
                <w:sz w:val="16"/>
                <w:szCs w:val="16"/>
              </w:rPr>
            </w:pPr>
            <w:r w:rsidRPr="00842182">
              <w:rPr>
                <w:sz w:val="16"/>
                <w:szCs w:val="16"/>
              </w:rPr>
              <w:t>därav anslutna</w:t>
            </w:r>
          </w:p>
        </w:tc>
        <w:tc>
          <w:tcPr>
            <w:tcW w:w="1994"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79,1</w:t>
            </w:r>
          </w:p>
        </w:tc>
        <w:tc>
          <w:tcPr>
            <w:tcW w:w="187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53,1</w:t>
            </w:r>
          </w:p>
        </w:tc>
        <w:tc>
          <w:tcPr>
            <w:tcW w:w="1861" w:type="dxa"/>
            <w:vAlign w:val="bottom"/>
          </w:tcPr>
          <w:p w:rsidR="00936A23" w:rsidRPr="00842182" w:rsidRDefault="00936A23">
            <w:pPr>
              <w:shd w:val="clear" w:color="000000" w:fill="auto"/>
              <w:spacing w:before="60" w:line="200" w:lineRule="exact"/>
              <w:ind w:right="759"/>
              <w:jc w:val="right"/>
              <w:rPr>
                <w:sz w:val="16"/>
                <w:szCs w:val="16"/>
              </w:rPr>
            </w:pPr>
            <w:r w:rsidRPr="00842182">
              <w:rPr>
                <w:sz w:val="16"/>
                <w:szCs w:val="16"/>
              </w:rPr>
              <w:t>74,7</w:t>
            </w:r>
          </w:p>
        </w:tc>
      </w:tr>
    </w:tbl>
    <w:p w:rsidR="00936A23" w:rsidRPr="00842182" w:rsidRDefault="00936A23">
      <w:pPr>
        <w:shd w:val="clear" w:color="000000" w:fill="auto"/>
        <w:spacing w:before="0"/>
        <w:rPr>
          <w:sz w:val="16"/>
          <w:szCs w:val="16"/>
        </w:rPr>
      </w:pPr>
      <w:r w:rsidRPr="00842182">
        <w:rPr>
          <w:sz w:val="16"/>
          <w:szCs w:val="16"/>
        </w:rPr>
        <w:t>Källa: Arbetskraftsundersökningar (AKU), Statistiska centralbyrån (SCB)</w:t>
      </w:r>
      <w:r w:rsidR="00955BAB" w:rsidRPr="00842182">
        <w:rPr>
          <w:sz w:val="16"/>
          <w:szCs w:val="16"/>
        </w:rPr>
        <w:t>.</w:t>
      </w:r>
    </w:p>
    <w:p w:rsidR="00936A23" w:rsidRPr="00842182" w:rsidRDefault="00936A23">
      <w:pPr>
        <w:shd w:val="clear" w:color="000000" w:fill="auto"/>
      </w:pPr>
      <w:r w:rsidRPr="00842182">
        <w:t xml:space="preserve">Även ålder är avgörande för möjligheterna att få en tillsvidareanställning. Tidsbegränsade anställningar är betydligt vanligare bland ungdomar </w:t>
      </w:r>
      <w:r w:rsidR="00955BAB" w:rsidRPr="00842182">
        <w:t>än bland</w:t>
      </w:r>
      <w:r w:rsidRPr="00842182">
        <w:t xml:space="preserve"> övriga i arbetskraften. Enligt SCB har 75 procent av ungdomarna mellan 16</w:t>
      </w:r>
      <w:r w:rsidR="00955BAB" w:rsidRPr="00842182">
        <w:t xml:space="preserve"> och </w:t>
      </w:r>
      <w:r w:rsidRPr="00842182">
        <w:t>19 år och 50 procent av ungdomarna mellan 20</w:t>
      </w:r>
      <w:r w:rsidR="00955BAB" w:rsidRPr="00842182">
        <w:t xml:space="preserve"> och </w:t>
      </w:r>
      <w:r w:rsidRPr="00842182">
        <w:t>25 år i arbetskraften tidsbegränsade anställningar. Av diagram 3 framgår att ungdomar mellan 16</w:t>
      </w:r>
      <w:r w:rsidR="00955BAB" w:rsidRPr="00842182">
        <w:t xml:space="preserve"> och </w:t>
      </w:r>
      <w:r w:rsidRPr="00842182">
        <w:t>24 år har tidsbegränsade anställningar i mycket högre utsträckning än åldrarna 24</w:t>
      </w:r>
      <w:r w:rsidR="00955BAB" w:rsidRPr="00842182">
        <w:t xml:space="preserve"> och </w:t>
      </w:r>
      <w:r w:rsidRPr="00842182">
        <w:t>64 år.</w:t>
      </w:r>
    </w:p>
    <w:p w:rsidR="00936A23" w:rsidRPr="00842182" w:rsidRDefault="00842182">
      <w:pPr>
        <w:shd w:val="clear" w:color="000000" w:fill="auto"/>
      </w:pPr>
      <w:r w:rsidRPr="00842182">
        <w:rPr>
          <w:noProof/>
        </w:rPr>
        <w:drawing>
          <wp:inline distT="0" distB="0" distL="0" distR="0">
            <wp:extent cx="3777615" cy="2400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7615" cy="2400300"/>
                    </a:xfrm>
                    <a:prstGeom prst="rect">
                      <a:avLst/>
                    </a:prstGeom>
                    <a:noFill/>
                    <a:ln>
                      <a:noFill/>
                    </a:ln>
                  </pic:spPr>
                </pic:pic>
              </a:graphicData>
            </a:graphic>
          </wp:inline>
        </w:drawing>
      </w:r>
    </w:p>
    <w:p w:rsidR="00936A23" w:rsidRPr="00842182" w:rsidRDefault="00936A23">
      <w:pPr>
        <w:shd w:val="clear" w:color="000000" w:fill="auto"/>
        <w:spacing w:before="0"/>
        <w:rPr>
          <w:sz w:val="16"/>
          <w:szCs w:val="16"/>
        </w:rPr>
      </w:pPr>
      <w:r w:rsidRPr="00842182">
        <w:rPr>
          <w:sz w:val="16"/>
          <w:szCs w:val="16"/>
        </w:rPr>
        <w:t xml:space="preserve">Källa: </w:t>
      </w:r>
      <w:r w:rsidR="00F359A4" w:rsidRPr="00842182">
        <w:rPr>
          <w:sz w:val="16"/>
          <w:szCs w:val="16"/>
        </w:rPr>
        <w:t xml:space="preserve">Riksdagens utredningstjänst (RUT) </w:t>
      </w:r>
      <w:r w:rsidR="00955BAB" w:rsidRPr="00842182">
        <w:rPr>
          <w:sz w:val="16"/>
          <w:szCs w:val="16"/>
        </w:rPr>
        <w:t>d</w:t>
      </w:r>
      <w:r w:rsidR="00B83D71" w:rsidRPr="00842182">
        <w:rPr>
          <w:sz w:val="16"/>
          <w:szCs w:val="16"/>
        </w:rPr>
        <w:t>nr 2007:0245</w:t>
      </w:r>
      <w:r w:rsidR="00955BAB" w:rsidRPr="00842182">
        <w:rPr>
          <w:sz w:val="16"/>
          <w:szCs w:val="16"/>
        </w:rPr>
        <w:t>.</w:t>
      </w:r>
    </w:p>
    <w:p w:rsidR="008F5C15" w:rsidRPr="00842182" w:rsidRDefault="00936A23">
      <w:pPr>
        <w:shd w:val="clear" w:color="000000" w:fill="auto"/>
      </w:pPr>
      <w:r w:rsidRPr="00842182">
        <w:t>Motiv till regeringens förslag är att ”sänka trösklarna” och minska arbetslö</w:t>
      </w:r>
      <w:r w:rsidRPr="00842182">
        <w:t>s</w:t>
      </w:r>
      <w:r w:rsidRPr="00842182">
        <w:t>heten exempelvis bland ungdomar. Arbetslöshe</w:t>
      </w:r>
      <w:r w:rsidR="00712E62" w:rsidRPr="00842182">
        <w:t>te</w:t>
      </w:r>
      <w:r w:rsidRPr="00842182">
        <w:t xml:space="preserve">n bland ungdomar är ett stort problem. </w:t>
      </w:r>
      <w:r w:rsidR="008F5C15" w:rsidRPr="00842182">
        <w:t>Men de flesta unga är i</w:t>
      </w:r>
      <w:r w:rsidR="00E16B0B" w:rsidRPr="00842182">
        <w:t>nte arbetslösa i långa perioder</w:t>
      </w:r>
      <w:r w:rsidR="008F5C15" w:rsidRPr="00842182">
        <w:t xml:space="preserve"> utan de är arbetslösa ofta, just som en effekt av tidsbegränsade anställningar. Det stora problemet med återkommande arbetslöshet bland unga riskerar att förstärkas ytterligare i och med regeringens förslag.</w:t>
      </w:r>
    </w:p>
    <w:p w:rsidR="00936A23" w:rsidRPr="00842182" w:rsidRDefault="00936A23">
      <w:pPr>
        <w:pStyle w:val="Normaltindrag"/>
        <w:shd w:val="clear" w:color="000000" w:fill="auto"/>
      </w:pPr>
      <w:r w:rsidRPr="00842182">
        <w:t>Enligt LO:s rapport Integration 2004 som baseras på statistik från SCB är även utlandsfödda överrepresenterade bland de visstidsanställda. Det framgår av rapporten att bland persone</w:t>
      </w:r>
      <w:r w:rsidR="00955BAB" w:rsidRPr="00842182">
        <w:t>r som har bott i Sverige högst nio</w:t>
      </w:r>
      <w:r w:rsidRPr="00842182">
        <w:t xml:space="preserve"> år och är födda utanför Europa har 31 procent av kvinnorna och 27 procent av männen tidsbegränsade anställningar. Det är mer än dubbelt så vanligt </w:t>
      </w:r>
      <w:r w:rsidR="00955BAB" w:rsidRPr="00842182">
        <w:t>som</w:t>
      </w:r>
      <w:r w:rsidRPr="00842182">
        <w:t xml:space="preserve"> för pers</w:t>
      </w:r>
      <w:r w:rsidRPr="00842182">
        <w:t>o</w:t>
      </w:r>
      <w:r w:rsidRPr="00842182">
        <w:t>ner med två svenskfödda föräldrar. Sammantaget är det således kvinnor, un</w:t>
      </w:r>
      <w:r w:rsidRPr="00842182">
        <w:t>g</w:t>
      </w:r>
      <w:r w:rsidRPr="00842182">
        <w:t>domar,</w:t>
      </w:r>
      <w:r w:rsidR="009C7ECD" w:rsidRPr="00842182">
        <w:t xml:space="preserve"> LO-anslutna och</w:t>
      </w:r>
      <w:r w:rsidRPr="00842182">
        <w:t xml:space="preserve"> personer med utländsk bakgrund som får hålla til</w:t>
      </w:r>
      <w:r w:rsidRPr="00842182">
        <w:t>l</w:t>
      </w:r>
      <w:r w:rsidRPr="00842182">
        <w:t xml:space="preserve">godo med de osäkra anställningarna. </w:t>
      </w:r>
      <w:r w:rsidR="00A11A9F" w:rsidRPr="00842182">
        <w:t>Reger</w:t>
      </w:r>
      <w:r w:rsidR="00507F3C" w:rsidRPr="00842182">
        <w:t xml:space="preserve">ingens förslag riskerar </w:t>
      </w:r>
      <w:r w:rsidR="00A11A9F" w:rsidRPr="00842182">
        <w:t>att förstärka redan existerande orättvisor och diskriminerande strukturer i arbetslivet.</w:t>
      </w:r>
    </w:p>
    <w:p w:rsidR="008116F2" w:rsidRPr="00842182" w:rsidRDefault="008116F2">
      <w:pPr>
        <w:pStyle w:val="Rubrik1"/>
        <w:shd w:val="clear" w:color="000000" w:fill="auto"/>
      </w:pPr>
      <w:bookmarkStart w:id="3" w:name="_Toc166307016"/>
      <w:r w:rsidRPr="00842182">
        <w:t>Varf</w:t>
      </w:r>
      <w:r w:rsidR="004B694D" w:rsidRPr="00842182">
        <w:t>ör tidsbegränsade anställningar?</w:t>
      </w:r>
      <w:bookmarkEnd w:id="3"/>
    </w:p>
    <w:p w:rsidR="008116F2" w:rsidRPr="00842182" w:rsidRDefault="008116F2">
      <w:pPr>
        <w:shd w:val="clear" w:color="000000" w:fill="auto"/>
      </w:pPr>
      <w:r w:rsidRPr="00842182">
        <w:t>Tidsbegränsade anställningar tillgodoser arbetsgivarens behov av flexibilitet och låga kostnader.</w:t>
      </w:r>
      <w:r w:rsidR="008C78DB" w:rsidRPr="00842182">
        <w:t xml:space="preserve"> </w:t>
      </w:r>
      <w:r w:rsidRPr="00842182">
        <w:t>Men priset är högt i form av minskad trygghet för lönt</w:t>
      </w:r>
      <w:r w:rsidRPr="00842182">
        <w:t>a</w:t>
      </w:r>
      <w:r w:rsidRPr="00842182">
        <w:t>garna.</w:t>
      </w:r>
    </w:p>
    <w:p w:rsidR="008116F2" w:rsidRPr="00842182" w:rsidRDefault="008116F2">
      <w:pPr>
        <w:pStyle w:val="Normaltindrag"/>
        <w:shd w:val="clear" w:color="000000" w:fill="auto"/>
      </w:pPr>
      <w:r w:rsidRPr="00842182">
        <w:t xml:space="preserve">Lagen om anställningsskydd </w:t>
      </w:r>
      <w:r w:rsidR="000D5941" w:rsidRPr="00842182">
        <w:t>(</w:t>
      </w:r>
      <w:r w:rsidR="000675BF" w:rsidRPr="00842182">
        <w:t>LAS</w:t>
      </w:r>
      <w:r w:rsidR="009B21D6" w:rsidRPr="00842182">
        <w:t xml:space="preserve">) </w:t>
      </w:r>
      <w:r w:rsidRPr="00842182">
        <w:t>tillkom 1974 för att skydda anställda mot godt</w:t>
      </w:r>
      <w:r w:rsidR="0030102D" w:rsidRPr="00842182">
        <w:t>ycklig behandling</w:t>
      </w:r>
      <w:r w:rsidR="00955BAB" w:rsidRPr="00842182">
        <w:t>,</w:t>
      </w:r>
      <w:r w:rsidR="0030102D" w:rsidRPr="00842182">
        <w:t xml:space="preserve"> och enligt </w:t>
      </w:r>
      <w:r w:rsidR="000675BF" w:rsidRPr="00842182">
        <w:t>LAS</w:t>
      </w:r>
      <w:r w:rsidRPr="00842182">
        <w:t xml:space="preserve"> krävs saklig grund för uppsä</w:t>
      </w:r>
      <w:r w:rsidRPr="00842182">
        <w:t>g</w:t>
      </w:r>
      <w:r w:rsidRPr="00842182">
        <w:t xml:space="preserve">ning. Utgångspunkten </w:t>
      </w:r>
      <w:r w:rsidR="005F082B" w:rsidRPr="00842182">
        <w:t xml:space="preserve">vid instiftandet av </w:t>
      </w:r>
      <w:r w:rsidR="000675BF" w:rsidRPr="00842182">
        <w:t>LAS</w:t>
      </w:r>
      <w:r w:rsidR="00C07AF0" w:rsidRPr="00842182">
        <w:t xml:space="preserve"> </w:t>
      </w:r>
      <w:r w:rsidRPr="00842182">
        <w:t>var att tidsbegränsade anstäl</w:t>
      </w:r>
      <w:r w:rsidRPr="00842182">
        <w:t>l</w:t>
      </w:r>
      <w:r w:rsidRPr="00842182">
        <w:t xml:space="preserve">ningar skulle begränsas och att tillsvidareanställning </w:t>
      </w:r>
      <w:r w:rsidR="004B1457" w:rsidRPr="00842182">
        <w:t xml:space="preserve">skulle </w:t>
      </w:r>
      <w:r w:rsidR="00DC3608" w:rsidRPr="00842182">
        <w:t xml:space="preserve">utgöra </w:t>
      </w:r>
      <w:r w:rsidRPr="00842182">
        <w:t>normen. Allteftersom har undantagen avseende visstids</w:t>
      </w:r>
      <w:r w:rsidR="001672F3" w:rsidRPr="00842182">
        <w:t xml:space="preserve">anställningar </w:t>
      </w:r>
      <w:r w:rsidR="009704D6" w:rsidRPr="00842182">
        <w:t xml:space="preserve">dock </w:t>
      </w:r>
      <w:r w:rsidRPr="00842182">
        <w:t xml:space="preserve">blivit fler. Eftersom tidsbegränsade anställningar har betraktats som ett undantag </w:t>
      </w:r>
      <w:r w:rsidR="00CA76C6" w:rsidRPr="00842182">
        <w:t xml:space="preserve">är anställningsskyddet i </w:t>
      </w:r>
      <w:r w:rsidR="000675BF" w:rsidRPr="00842182">
        <w:t>LAS</w:t>
      </w:r>
      <w:r w:rsidRPr="00842182">
        <w:t xml:space="preserve"> kopplat till tillsvidareanställningar.</w:t>
      </w:r>
      <w:r w:rsidR="00064686" w:rsidRPr="00842182">
        <w:rPr>
          <w:i/>
        </w:rPr>
        <w:t xml:space="preserve"> </w:t>
      </w:r>
      <w:r w:rsidR="00064686" w:rsidRPr="00842182">
        <w:t>Rättsutvec</w:t>
      </w:r>
      <w:r w:rsidR="00064686" w:rsidRPr="00842182">
        <w:t>k</w:t>
      </w:r>
      <w:r w:rsidR="00064686" w:rsidRPr="00842182">
        <w:t xml:space="preserve">lingen när det gäller </w:t>
      </w:r>
      <w:r w:rsidR="00CE6C63" w:rsidRPr="00842182">
        <w:t>tidsbegränsade anställningar</w:t>
      </w:r>
      <w:r w:rsidR="006C1FCB" w:rsidRPr="00842182">
        <w:t xml:space="preserve"> i anställningsskydds</w:t>
      </w:r>
      <w:r w:rsidR="005F15FB" w:rsidRPr="00842182">
        <w:t xml:space="preserve">lagen finns </w:t>
      </w:r>
      <w:r w:rsidR="00BE668B" w:rsidRPr="00842182">
        <w:t xml:space="preserve">beskriven i </w:t>
      </w:r>
      <w:r w:rsidR="00813BF3" w:rsidRPr="00842182">
        <w:t>utredningen</w:t>
      </w:r>
      <w:r w:rsidR="00CE6C63" w:rsidRPr="00842182">
        <w:t xml:space="preserve"> </w:t>
      </w:r>
      <w:r w:rsidR="00064686" w:rsidRPr="00842182">
        <w:rPr>
          <w:i/>
        </w:rPr>
        <w:t>Hållfast arbetsrätt – för ett föränderligt arbet</w:t>
      </w:r>
      <w:r w:rsidR="00064686" w:rsidRPr="00842182">
        <w:rPr>
          <w:i/>
        </w:rPr>
        <w:t>s</w:t>
      </w:r>
      <w:r w:rsidR="00064686" w:rsidRPr="00842182">
        <w:rPr>
          <w:i/>
        </w:rPr>
        <w:t>liv</w:t>
      </w:r>
      <w:r w:rsidR="00064686" w:rsidRPr="00842182">
        <w:t xml:space="preserve"> (Ds 2002:56)</w:t>
      </w:r>
      <w:r w:rsidR="00351DB1" w:rsidRPr="00842182">
        <w:t>.</w:t>
      </w:r>
    </w:p>
    <w:p w:rsidR="008116F2" w:rsidRPr="00842182" w:rsidRDefault="008116F2">
      <w:pPr>
        <w:pStyle w:val="Normaltindrag"/>
        <w:shd w:val="clear" w:color="000000" w:fill="auto"/>
      </w:pPr>
      <w:r w:rsidRPr="00842182">
        <w:t>Det behövs ingen saklig grund för uppsägning av visstidsanställda efte</w:t>
      </w:r>
      <w:r w:rsidRPr="00842182">
        <w:t>r</w:t>
      </w:r>
      <w:r w:rsidRPr="00842182">
        <w:t>som arbetsgivarens åtagande upphör i och med att avtalet om den begränsade tiden löper ut. När tiden för anställningen löper ut upphör också arbetsgiv</w:t>
      </w:r>
      <w:r w:rsidRPr="00842182">
        <w:t>a</w:t>
      </w:r>
      <w:r w:rsidRPr="00842182">
        <w:t>rens ansvar för rehabilitering, kompetensutveckling och stöd vid nedsatt a</w:t>
      </w:r>
      <w:r w:rsidRPr="00842182">
        <w:t>r</w:t>
      </w:r>
      <w:r w:rsidRPr="00842182">
        <w:t>betsförmåga på grund av ålder eller sjukdom. Skyddet mot godtycklig b</w:t>
      </w:r>
      <w:r w:rsidRPr="00842182">
        <w:t>e</w:t>
      </w:r>
      <w:r w:rsidRPr="00842182">
        <w:t>handling på grund av ålder och sjukdom är obefintligt för personer med tid</w:t>
      </w:r>
      <w:r w:rsidRPr="00842182">
        <w:t>s</w:t>
      </w:r>
      <w:r w:rsidRPr="00842182">
        <w:t>be</w:t>
      </w:r>
      <w:r w:rsidR="00A11A9F" w:rsidRPr="00842182">
        <w:t>gränsade anställningar.</w:t>
      </w:r>
    </w:p>
    <w:p w:rsidR="008116F2" w:rsidRPr="00842182" w:rsidRDefault="008116F2">
      <w:pPr>
        <w:pStyle w:val="Normaltindrag"/>
        <w:shd w:val="clear" w:color="000000" w:fill="auto"/>
      </w:pPr>
      <w:r w:rsidRPr="00842182">
        <w:t>Visstidsanställda omfattas inte av turordningsreglerna vid uppsägning på grund av arbetsbrist. Detta innebär en otrygghet för de visstidsanställda, men kan också utnyttjas mot de fast anställda. Eftersom visstidsanställda inte o</w:t>
      </w:r>
      <w:r w:rsidRPr="00842182">
        <w:t>m</w:t>
      </w:r>
      <w:r w:rsidRPr="00842182">
        <w:t>fattas av turordningsreglerna kan arbetsgivaren säga upp den tillsvidarea</w:t>
      </w:r>
      <w:r w:rsidRPr="00842182">
        <w:t>n</w:t>
      </w:r>
      <w:r w:rsidRPr="00842182">
        <w:t>ställda personalen på grund av arbetsbrist och behålla den visstidsanställda personalen. På så vis urholkas anställningsskyddet även för fast anställda.</w:t>
      </w:r>
    </w:p>
    <w:p w:rsidR="00936A23" w:rsidRPr="00842182" w:rsidRDefault="0096505A">
      <w:pPr>
        <w:pStyle w:val="Rubrik1"/>
        <w:shd w:val="clear" w:color="000000" w:fill="auto"/>
      </w:pPr>
      <w:bookmarkStart w:id="4" w:name="_Toc166307017"/>
      <w:r w:rsidRPr="00842182">
        <w:t>Tidsbegränsat</w:t>
      </w:r>
      <w:r w:rsidR="00936A23" w:rsidRPr="00842182">
        <w:t xml:space="preserve"> anställ</w:t>
      </w:r>
      <w:r w:rsidRPr="00842182">
        <w:t>da har sämre villkor</w:t>
      </w:r>
      <w:bookmarkEnd w:id="4"/>
    </w:p>
    <w:p w:rsidR="0096505A" w:rsidRPr="00842182" w:rsidRDefault="00936A23">
      <w:pPr>
        <w:shd w:val="clear" w:color="000000" w:fill="auto"/>
      </w:pPr>
      <w:r w:rsidRPr="00842182">
        <w:t>En visstidsanställning innebär alltid en urholkning av arbetstagarens rättigh</w:t>
      </w:r>
      <w:r w:rsidRPr="00842182">
        <w:t>e</w:t>
      </w:r>
      <w:r w:rsidRPr="00842182">
        <w:t>ter eftersom anställningsskyddet är kopplat till tillsvidareanställning. För den enskilde innebär också visstidsanställningar att man inte kan planera sin ek</w:t>
      </w:r>
      <w:r w:rsidRPr="00842182">
        <w:t>o</w:t>
      </w:r>
      <w:r w:rsidRPr="00842182">
        <w:t>nomi. Många dörrar stängs för människor som inte kan uppvisa god beta</w:t>
      </w:r>
      <w:r w:rsidRPr="00842182">
        <w:t>l</w:t>
      </w:r>
      <w:r w:rsidRPr="00842182">
        <w:t>ningsförmåga. Det bl</w:t>
      </w:r>
      <w:r w:rsidR="002E69A0" w:rsidRPr="00842182">
        <w:t xml:space="preserve">ir t.ex. svårare att få lån, </w:t>
      </w:r>
      <w:r w:rsidR="00E97026" w:rsidRPr="00842182">
        <w:t>hyresko</w:t>
      </w:r>
      <w:r w:rsidR="00D05799" w:rsidRPr="00842182">
        <w:t>n</w:t>
      </w:r>
      <w:r w:rsidR="00E97026" w:rsidRPr="00842182">
        <w:t xml:space="preserve">trakt </w:t>
      </w:r>
      <w:r w:rsidR="00527F2B" w:rsidRPr="00842182">
        <w:t xml:space="preserve">eller </w:t>
      </w:r>
      <w:r w:rsidR="00455781" w:rsidRPr="00842182">
        <w:t>telefo</w:t>
      </w:r>
      <w:r w:rsidR="00455781" w:rsidRPr="00842182">
        <w:t>n</w:t>
      </w:r>
      <w:r w:rsidR="00455781" w:rsidRPr="00842182">
        <w:t>a</w:t>
      </w:r>
      <w:r w:rsidR="006724AD" w:rsidRPr="00842182">
        <w:t>bon</w:t>
      </w:r>
      <w:r w:rsidR="00455781" w:rsidRPr="00842182">
        <w:t>n</w:t>
      </w:r>
      <w:r w:rsidR="006724AD" w:rsidRPr="00842182">
        <w:t xml:space="preserve">emang. </w:t>
      </w:r>
      <w:r w:rsidR="0096505A" w:rsidRPr="00842182">
        <w:t>För många ungdomar innebär de otrygga anställningarna att man tvingas bo hemma längre och börja sitt vuxenliv allt senare.</w:t>
      </w:r>
    </w:p>
    <w:p w:rsidR="00A11A9F" w:rsidRPr="00842182" w:rsidRDefault="00A11A9F">
      <w:pPr>
        <w:pStyle w:val="Normaltindrag"/>
        <w:shd w:val="clear" w:color="000000" w:fill="auto"/>
      </w:pPr>
      <w:r w:rsidRPr="00842182">
        <w:t xml:space="preserve">Visstidsanställda är utlämnade till arbetsgivarens godtycke när det gäller att få fortsatt anställning. </w:t>
      </w:r>
      <w:r w:rsidR="0096505A" w:rsidRPr="00842182">
        <w:t>Det påverkar naturligtvis</w:t>
      </w:r>
      <w:r w:rsidRPr="00842182">
        <w:t xml:space="preserve"> visstidsanställda</w:t>
      </w:r>
      <w:r w:rsidR="0096505A" w:rsidRPr="00842182">
        <w:t>s</w:t>
      </w:r>
      <w:r w:rsidRPr="00842182">
        <w:t xml:space="preserve"> möjli</w:t>
      </w:r>
      <w:r w:rsidRPr="00842182">
        <w:t>g</w:t>
      </w:r>
      <w:r w:rsidRPr="00842182">
        <w:t xml:space="preserve">heter att ställa krav </w:t>
      </w:r>
      <w:r w:rsidR="00936A23" w:rsidRPr="00842182">
        <w:t>på arbets</w:t>
      </w:r>
      <w:r w:rsidR="0096505A" w:rsidRPr="00842182">
        <w:t>förhållanden och arbetsvillkor.</w:t>
      </w:r>
    </w:p>
    <w:p w:rsidR="00A11A9F" w:rsidRPr="00842182" w:rsidRDefault="0096505A">
      <w:pPr>
        <w:pStyle w:val="Normaltindrag"/>
        <w:shd w:val="clear" w:color="000000" w:fill="auto"/>
      </w:pPr>
      <w:r w:rsidRPr="00842182">
        <w:t>Gravida kvinnor är en grupp som missgynnas särskilt av osäkra anstäl</w:t>
      </w:r>
      <w:r w:rsidRPr="00842182">
        <w:t>l</w:t>
      </w:r>
      <w:r w:rsidRPr="00842182">
        <w:t>ningar.</w:t>
      </w:r>
      <w:r w:rsidR="00A11A9F" w:rsidRPr="00842182">
        <w:t xml:space="preserve"> En graviditet innebär t.ex. ökade kostnader för arbetsgivaren</w:t>
      </w:r>
      <w:r w:rsidR="00E16B0B" w:rsidRPr="00842182">
        <w:t>,</w:t>
      </w:r>
      <w:r w:rsidR="00A11A9F" w:rsidRPr="00842182">
        <w:t xml:space="preserve"> bl.a. i form av semesterersättning som inte motsvaras av någon arbetsinsats. </w:t>
      </w:r>
      <w:r w:rsidRPr="00842182">
        <w:t>Många gravida kvinnor får därför uppleva att de inte får sin tillfälliga anställning förlängd.</w:t>
      </w:r>
    </w:p>
    <w:p w:rsidR="00936A23" w:rsidRPr="00842182" w:rsidRDefault="00936A23">
      <w:pPr>
        <w:pStyle w:val="Normaltindrag"/>
        <w:shd w:val="clear" w:color="000000" w:fill="auto"/>
      </w:pPr>
      <w:r w:rsidRPr="00842182">
        <w:t xml:space="preserve">Betänkandet </w:t>
      </w:r>
      <w:r w:rsidRPr="00842182">
        <w:rPr>
          <w:i/>
        </w:rPr>
        <w:t>Hållfast arbetsrätt – för ett föränderligt arbetsliv</w:t>
      </w:r>
      <w:r w:rsidRPr="00842182">
        <w:t xml:space="preserve"> (Ds 2002:56) visar att det finns allvarliga effekter av tidsbegränsade anställningar men att effekterna skiljer sig åt mellan olika former av tidsbegränsade a</w:t>
      </w:r>
      <w:r w:rsidRPr="00842182">
        <w:t>n</w:t>
      </w:r>
      <w:r w:rsidRPr="00842182">
        <w:t>ställningar (2002 s</w:t>
      </w:r>
      <w:r w:rsidR="0048455C" w:rsidRPr="00842182">
        <w:t>.</w:t>
      </w:r>
      <w:r w:rsidRPr="00842182">
        <w:t xml:space="preserve"> 210). Effekterna är värst för dem som ofrivilligt fastnar i tidsbegränsade anställningar. I jämförelse med villkoren för tillsvidareanstäl</w:t>
      </w:r>
      <w:r w:rsidRPr="00842182">
        <w:t>l</w:t>
      </w:r>
      <w:r w:rsidRPr="00842182">
        <w:t>da finner utredningen stöd i forskningen för att de flesta personer med tidsb</w:t>
      </w:r>
      <w:r w:rsidRPr="00842182">
        <w:t>e</w:t>
      </w:r>
      <w:r w:rsidRPr="00842182">
        <w:t>gränsade anställningar får mindre kompetensutveckling i form av betald u</w:t>
      </w:r>
      <w:r w:rsidRPr="00842182">
        <w:t>t</w:t>
      </w:r>
      <w:r w:rsidRPr="00842182">
        <w:t xml:space="preserve">bildning, har mindre kontroll över arbetet, </w:t>
      </w:r>
      <w:r w:rsidR="00865C88" w:rsidRPr="00842182">
        <w:t xml:space="preserve">har </w:t>
      </w:r>
      <w:r w:rsidRPr="00842182">
        <w:t>sämre hälsa och upplever större oro än tillsvidareanställda för sin ekonomiska situation.</w:t>
      </w:r>
    </w:p>
    <w:p w:rsidR="00936A23" w:rsidRPr="00842182" w:rsidRDefault="00936A23">
      <w:pPr>
        <w:pStyle w:val="Normaltindrag"/>
        <w:shd w:val="clear" w:color="000000" w:fill="auto"/>
      </w:pPr>
      <w:r w:rsidRPr="00842182">
        <w:t xml:space="preserve">Dessa resultat är oroväckande, speciellt med tanke på att förekomsten av tidsbegränsade anställningar är vanligare bland människor som i övrigt har dålig ekonomi och sämre villkor i samhället. </w:t>
      </w:r>
      <w:r w:rsidRPr="00842182">
        <w:rPr>
          <w:color w:val="000000"/>
          <w:szCs w:val="24"/>
        </w:rPr>
        <w:t>I takt med en allt otryggare a</w:t>
      </w:r>
      <w:r w:rsidRPr="00842182">
        <w:rPr>
          <w:color w:val="000000"/>
          <w:szCs w:val="24"/>
        </w:rPr>
        <w:t>r</w:t>
      </w:r>
      <w:r w:rsidRPr="00842182">
        <w:rPr>
          <w:color w:val="000000"/>
          <w:szCs w:val="24"/>
        </w:rPr>
        <w:t>betsmarknad har också ohälsan bland unga ökat. Enligt LO har ohälsan bland unga kvinnor mellan 20</w:t>
      </w:r>
      <w:r w:rsidR="00955BAB" w:rsidRPr="00842182">
        <w:rPr>
          <w:color w:val="000000"/>
          <w:szCs w:val="24"/>
        </w:rPr>
        <w:t xml:space="preserve"> och </w:t>
      </w:r>
      <w:r w:rsidRPr="00842182">
        <w:rPr>
          <w:color w:val="000000"/>
          <w:szCs w:val="24"/>
        </w:rPr>
        <w:t>24 år ökat med 80 procent sedan 2000.</w:t>
      </w:r>
    </w:p>
    <w:p w:rsidR="00936A23" w:rsidRPr="00842182" w:rsidRDefault="00936A23">
      <w:pPr>
        <w:pStyle w:val="Normaltindrag"/>
        <w:shd w:val="clear" w:color="000000" w:fill="auto"/>
      </w:pPr>
      <w:r w:rsidRPr="00842182">
        <w:t>Visstidsanställda har i genomsnitt 10 procent lägre lön än de tillsvidarea</w:t>
      </w:r>
      <w:r w:rsidRPr="00842182">
        <w:t>n</w:t>
      </w:r>
      <w:r w:rsidRPr="00842182">
        <w:t>ställda (Holmlund, B. och Storri</w:t>
      </w:r>
      <w:r w:rsidR="004D7A13" w:rsidRPr="00842182">
        <w:t>, D. [</w:t>
      </w:r>
      <w:r w:rsidRPr="00842182">
        <w:t>2003</w:t>
      </w:r>
      <w:r w:rsidR="004D7A13" w:rsidRPr="00842182">
        <w:t>]</w:t>
      </w:r>
      <w:r w:rsidRPr="00842182">
        <w:t>,”Temporary work in turbulent t</w:t>
      </w:r>
      <w:r w:rsidRPr="00842182">
        <w:t>i</w:t>
      </w:r>
      <w:r w:rsidRPr="00842182">
        <w:t xml:space="preserve">mes: The Swedish experiment”, </w:t>
      </w:r>
      <w:r w:rsidRPr="00842182">
        <w:rPr>
          <w:i/>
        </w:rPr>
        <w:t>The Economic Journal</w:t>
      </w:r>
      <w:r w:rsidRPr="00842182">
        <w:t>, vol.</w:t>
      </w:r>
      <w:r w:rsidR="00955BAB" w:rsidRPr="00842182">
        <w:t xml:space="preserve"> </w:t>
      </w:r>
      <w:r w:rsidRPr="00842182">
        <w:t xml:space="preserve">112, No. 480, </w:t>
      </w:r>
      <w:r w:rsidR="00955BAB" w:rsidRPr="00842182">
        <w:t>s</w:t>
      </w:r>
      <w:r w:rsidRPr="00842182">
        <w:t>. 245</w:t>
      </w:r>
      <w:r w:rsidR="00865C88" w:rsidRPr="00842182">
        <w:t>–</w:t>
      </w:r>
      <w:r w:rsidRPr="00842182">
        <w:t>269).</w:t>
      </w:r>
    </w:p>
    <w:p w:rsidR="00936A23" w:rsidRPr="00842182" w:rsidRDefault="00936A23">
      <w:pPr>
        <w:pStyle w:val="Normaltindrag"/>
        <w:shd w:val="clear" w:color="000000" w:fill="auto"/>
      </w:pPr>
      <w:r w:rsidRPr="00842182">
        <w:t>Det ökade antalet osäkra anställningar är utan tvekan en bidragande orsak till att den fackliga anslutningsgraden bland ungdomar har sjunkit kraftigt de senaste tio åren. Bland alla arbetare har anslutningsgraden sjunkit från 83</w:t>
      </w:r>
      <w:r w:rsidR="004D7A13" w:rsidRPr="00842182">
        <w:t> </w:t>
      </w:r>
      <w:r w:rsidRPr="00842182">
        <w:t>procent 1996 till 75 procent 2006. Motsvarande siffra bland arbetarna mellan 16</w:t>
      </w:r>
      <w:r w:rsidR="00955BAB" w:rsidRPr="00842182">
        <w:t xml:space="preserve"> och </w:t>
      </w:r>
      <w:r w:rsidRPr="00842182">
        <w:t xml:space="preserve">35 är 75 procent 1996 </w:t>
      </w:r>
      <w:r w:rsidR="00955BAB" w:rsidRPr="00842182">
        <w:t>och</w:t>
      </w:r>
      <w:r w:rsidRPr="00842182">
        <w:t xml:space="preserve"> 54 procent 2006. Samma trend f</w:t>
      </w:r>
      <w:r w:rsidR="00955BAB" w:rsidRPr="00842182">
        <w:t>ör</w:t>
      </w:r>
      <w:r w:rsidR="00955BAB" w:rsidRPr="00842182">
        <w:t>e</w:t>
      </w:r>
      <w:r w:rsidR="00955BAB" w:rsidRPr="00842182">
        <w:t>kommer hos tjänstemännen (LO-</w:t>
      </w:r>
      <w:r w:rsidRPr="00842182">
        <w:t>tidningen nr 10, mars 2007). Den fackliga anslu</w:t>
      </w:r>
      <w:r w:rsidRPr="00842182">
        <w:t>t</w:t>
      </w:r>
      <w:r w:rsidRPr="00842182">
        <w:t>ningsgraden är lägst – och sjunkande – bland visstidsanställda: från 60,2 pr</w:t>
      </w:r>
      <w:r w:rsidRPr="00842182">
        <w:t>o</w:t>
      </w:r>
      <w:r w:rsidRPr="00842182">
        <w:t>cent 2000 till 53,4 procent</w:t>
      </w:r>
      <w:r w:rsidR="00955BAB" w:rsidRPr="00842182">
        <w:t xml:space="preserve"> 2006 (TCO-</w:t>
      </w:r>
      <w:r w:rsidRPr="00842182">
        <w:t>tidningen mars 2007). Det finns a</w:t>
      </w:r>
      <w:r w:rsidRPr="00842182">
        <w:t>n</w:t>
      </w:r>
      <w:r w:rsidRPr="00842182">
        <w:t>ledning till oro för hela den svenska kollektivavtalsmodellens framtid om inte denna utveckling vänds.</w:t>
      </w:r>
    </w:p>
    <w:p w:rsidR="00936A23" w:rsidRPr="00842182" w:rsidRDefault="0096505A">
      <w:pPr>
        <w:pStyle w:val="Rubrik1"/>
        <w:shd w:val="clear" w:color="000000" w:fill="auto"/>
      </w:pPr>
      <w:bookmarkStart w:id="5" w:name="_Toc166307018"/>
      <w:r w:rsidRPr="00842182">
        <w:t>Ti</w:t>
      </w:r>
      <w:r w:rsidR="00936A23" w:rsidRPr="00842182">
        <w:t>dsbegränsade anställning</w:t>
      </w:r>
      <w:r w:rsidRPr="00842182">
        <w:t>ar – en återvändsgränd</w:t>
      </w:r>
      <w:bookmarkEnd w:id="5"/>
    </w:p>
    <w:p w:rsidR="00936A23" w:rsidRPr="00842182" w:rsidRDefault="00936A23">
      <w:pPr>
        <w:shd w:val="clear" w:color="000000" w:fill="auto"/>
      </w:pPr>
      <w:r w:rsidRPr="00842182">
        <w:t>En vanlig missuppfattning som kommer till uttryck i regeringens proposition är att tidsbegränsade anställningar är en språngbräda till fasta jobb. Betänka</w:t>
      </w:r>
      <w:r w:rsidRPr="00842182">
        <w:t>n</w:t>
      </w:r>
      <w:r w:rsidRPr="00842182">
        <w:t xml:space="preserve">det </w:t>
      </w:r>
      <w:r w:rsidRPr="00842182">
        <w:rPr>
          <w:i/>
        </w:rPr>
        <w:t>Hållfast arbetsrätt – för ett föränderligt arbetsliv</w:t>
      </w:r>
      <w:r w:rsidRPr="00842182">
        <w:t xml:space="preserve"> (Ds 2002:56) visar att övergången är trög från tidsbegränsad anställning till tillsvidareanställning. Utredningen vi</w:t>
      </w:r>
      <w:r w:rsidR="000D6613" w:rsidRPr="00842182">
        <w:t>sar att mindre än hälften av de</w:t>
      </w:r>
      <w:r w:rsidRPr="00842182">
        <w:t xml:space="preserve"> tidsbegränsat anställda har fått tillsvidareanställning efter två år, medan övriga antingen var arbetslösa eller fort</w:t>
      </w:r>
      <w:r w:rsidR="002C4362" w:rsidRPr="00842182">
        <w:t xml:space="preserve">satt anställda på begränsad tid. </w:t>
      </w:r>
      <w:r w:rsidR="00FC0B30" w:rsidRPr="00842182">
        <w:t>Allra svårast att få en tidsbegränsad a</w:t>
      </w:r>
      <w:r w:rsidR="00FC0B30" w:rsidRPr="00842182">
        <w:t>n</w:t>
      </w:r>
      <w:r w:rsidR="00FC0B30" w:rsidRPr="00842182">
        <w:t>ställning omvandlad till en tillsvidareanställning har personer mellan 56</w:t>
      </w:r>
      <w:r w:rsidR="00955BAB" w:rsidRPr="00842182">
        <w:t xml:space="preserve"> och </w:t>
      </w:r>
      <w:r w:rsidR="00FC0B30" w:rsidRPr="00842182">
        <w:t>64 år</w:t>
      </w:r>
      <w:r w:rsidR="002C4362" w:rsidRPr="00842182">
        <w:t xml:space="preserve"> (2002 s</w:t>
      </w:r>
      <w:r w:rsidR="00DD5D1D" w:rsidRPr="00842182">
        <w:t>.</w:t>
      </w:r>
      <w:r w:rsidR="002C4362" w:rsidRPr="00842182">
        <w:t xml:space="preserve"> 208).</w:t>
      </w:r>
    </w:p>
    <w:p w:rsidR="00936A23" w:rsidRPr="00842182" w:rsidRDefault="00936A23">
      <w:pPr>
        <w:pStyle w:val="Normaltindrag"/>
        <w:shd w:val="clear" w:color="000000" w:fill="auto"/>
      </w:pPr>
      <w:r w:rsidRPr="00842182">
        <w:t>Enligt en studie om visstidsanställningar från IFAU har de provanställda högst chans att få tillsvidareanställning, medan de behovs</w:t>
      </w:r>
      <w:r w:rsidR="00020B7E" w:rsidRPr="00842182">
        <w:t>-</w:t>
      </w:r>
      <w:r w:rsidRPr="00842182">
        <w:t xml:space="preserve"> och säsongsa</w:t>
      </w:r>
      <w:r w:rsidRPr="00842182">
        <w:t>n</w:t>
      </w:r>
      <w:r w:rsidRPr="00842182">
        <w:t>ställda har lägst chans att få tillsvidareanställning. Enligt studien visar den samlade forskningen att de avgörande faktorerna för om en tidsbegränsad anställning övergår till en tillsvidareanställning är eftergymnasial utbildning, svenskt medborgarskap, kön och befattning. För män med högre utbildning och högavlönad</w:t>
      </w:r>
      <w:r w:rsidR="00761B3E" w:rsidRPr="00842182">
        <w:t xml:space="preserve">e jobb är sannolikheten hög </w:t>
      </w:r>
      <w:r w:rsidRPr="00842182">
        <w:t>att en tidsbegränsad anställning ska övergå i tillsvidareanställning. För lågutbildade kvinnor med utländsk bakgrund är det tvärtom hög sannolikhet att bli kvar i återkommande tidsb</w:t>
      </w:r>
      <w:r w:rsidRPr="00842182">
        <w:t>e</w:t>
      </w:r>
      <w:r w:rsidRPr="00842182">
        <w:t xml:space="preserve">gränsade anställningar (Håkansson, K. </w:t>
      </w:r>
      <w:r w:rsidR="00955BAB" w:rsidRPr="00842182">
        <w:t>”</w:t>
      </w:r>
      <w:r w:rsidRPr="00842182">
        <w:t>Språngbräda eller segmentering? En longitudinell studie av tidsbegränsat anställda”,</w:t>
      </w:r>
      <w:r w:rsidR="008C78DB" w:rsidRPr="00842182">
        <w:t xml:space="preserve"> </w:t>
      </w:r>
      <w:r w:rsidRPr="00842182">
        <w:t>IFAU, 2001:1).</w:t>
      </w:r>
    </w:p>
    <w:p w:rsidR="00936A23" w:rsidRPr="00842182" w:rsidRDefault="00936A23">
      <w:pPr>
        <w:pStyle w:val="Normaltindrag"/>
        <w:shd w:val="clear" w:color="000000" w:fill="auto"/>
      </w:pPr>
      <w:r w:rsidRPr="00842182">
        <w:t xml:space="preserve">Nationalekonomen Mårten Wallette visar i sin avhandling </w:t>
      </w:r>
      <w:r w:rsidRPr="00842182">
        <w:rPr>
          <w:i/>
        </w:rPr>
        <w:t>Temporary jobs in Sweden: Incidence, Exit, and On-the-Job-Training</w:t>
      </w:r>
      <w:r w:rsidRPr="00842182">
        <w:t xml:space="preserve"> från 2004 att endast en av fyra tillfälligt anställda övergår till tillsvidareanställningar. Tillfälliga a</w:t>
      </w:r>
      <w:r w:rsidRPr="00842182">
        <w:t>n</w:t>
      </w:r>
      <w:r w:rsidRPr="00842182">
        <w:t>ställningar är således en dålig språngbräda in på arbetsmarknaden.</w:t>
      </w:r>
    </w:p>
    <w:p w:rsidR="00240C2E" w:rsidRPr="00842182" w:rsidRDefault="000D6613">
      <w:pPr>
        <w:pStyle w:val="Rubrik1"/>
        <w:shd w:val="clear" w:color="000000" w:fill="auto"/>
      </w:pPr>
      <w:bookmarkStart w:id="6" w:name="_Toc166307019"/>
      <w:r w:rsidRPr="00842182">
        <w:t>Regeringens förslag</w:t>
      </w:r>
      <w:bookmarkEnd w:id="6"/>
    </w:p>
    <w:p w:rsidR="003D1A70" w:rsidRPr="00842182" w:rsidRDefault="00B744FC">
      <w:pPr>
        <w:shd w:val="clear" w:color="000000" w:fill="auto"/>
      </w:pPr>
      <w:r w:rsidRPr="00842182">
        <w:t>I proposition 2006/07:111 Bättre</w:t>
      </w:r>
      <w:r w:rsidR="009E6A6E" w:rsidRPr="00842182">
        <w:t xml:space="preserve"> möjligheter till tidsbegränsad</w:t>
      </w:r>
      <w:r w:rsidRPr="00842182">
        <w:t xml:space="preserve"> anställning</w:t>
      </w:r>
      <w:r w:rsidR="009E6A6E" w:rsidRPr="00842182">
        <w:t>, m.m.</w:t>
      </w:r>
      <w:r w:rsidRPr="00842182">
        <w:t xml:space="preserve"> föreslår regeringen en rad för</w:t>
      </w:r>
      <w:r w:rsidR="00511776" w:rsidRPr="00842182">
        <w:t xml:space="preserve">sämringar </w:t>
      </w:r>
      <w:r w:rsidR="0044324C" w:rsidRPr="00842182">
        <w:t xml:space="preserve">när det gäller </w:t>
      </w:r>
      <w:r w:rsidR="00984FD8" w:rsidRPr="00842182">
        <w:t>tidsbegränsade anställningar</w:t>
      </w:r>
      <w:r w:rsidRPr="00842182">
        <w:t xml:space="preserve"> i </w:t>
      </w:r>
      <w:r w:rsidR="00EE5926" w:rsidRPr="00842182">
        <w:t xml:space="preserve">lagen om anställningsskydd </w:t>
      </w:r>
      <w:r w:rsidR="00793E8F" w:rsidRPr="00842182">
        <w:t>och semesterlagen</w:t>
      </w:r>
      <w:r w:rsidRPr="00842182">
        <w:t xml:space="preserve">. </w:t>
      </w:r>
      <w:r w:rsidR="00CE223E" w:rsidRPr="00842182">
        <w:t>Försämringa</w:t>
      </w:r>
      <w:r w:rsidR="00CE223E" w:rsidRPr="00842182">
        <w:t>r</w:t>
      </w:r>
      <w:r w:rsidR="00CE223E" w:rsidRPr="00842182">
        <w:t xml:space="preserve">na </w:t>
      </w:r>
      <w:r w:rsidR="003D56C1" w:rsidRPr="00842182">
        <w:t xml:space="preserve">ska träda i kraft den 1 juli 2007 och </w:t>
      </w:r>
      <w:r w:rsidR="006E15CD" w:rsidRPr="00842182">
        <w:t>ersätta de</w:t>
      </w:r>
      <w:r w:rsidR="00C13675" w:rsidRPr="00842182">
        <w:t xml:space="preserve">t </w:t>
      </w:r>
      <w:r w:rsidR="008B6504" w:rsidRPr="00842182">
        <w:t>stärkta skyddet för visstid</w:t>
      </w:r>
      <w:r w:rsidR="008B6504" w:rsidRPr="00842182">
        <w:t>s</w:t>
      </w:r>
      <w:r w:rsidR="008B6504" w:rsidRPr="00842182">
        <w:t xml:space="preserve">anställda </w:t>
      </w:r>
      <w:r w:rsidR="00C22F48" w:rsidRPr="00842182">
        <w:t xml:space="preserve">som </w:t>
      </w:r>
      <w:r w:rsidR="00B16549" w:rsidRPr="00842182">
        <w:t xml:space="preserve">den förra majoriteten </w:t>
      </w:r>
      <w:r w:rsidR="00B1646C" w:rsidRPr="00842182">
        <w:t xml:space="preserve">beslutade om </w:t>
      </w:r>
      <w:r w:rsidR="00D97051" w:rsidRPr="00842182">
        <w:t>2006</w:t>
      </w:r>
      <w:r w:rsidR="002D2BF2" w:rsidRPr="00842182">
        <w:t xml:space="preserve"> </w:t>
      </w:r>
      <w:r w:rsidR="0012598E" w:rsidRPr="00842182">
        <w:t xml:space="preserve">i och med </w:t>
      </w:r>
      <w:r w:rsidR="002A7B1C" w:rsidRPr="00842182">
        <w:t>antagande</w:t>
      </w:r>
      <w:r w:rsidR="009E6A6E" w:rsidRPr="00842182">
        <w:t>t</w:t>
      </w:r>
      <w:r w:rsidR="002A7B1C" w:rsidRPr="00842182">
        <w:t xml:space="preserve"> </w:t>
      </w:r>
      <w:r w:rsidR="00F55C08" w:rsidRPr="00842182">
        <w:t xml:space="preserve">av </w:t>
      </w:r>
      <w:r w:rsidR="0012598E" w:rsidRPr="00842182">
        <w:t xml:space="preserve">proposition </w:t>
      </w:r>
      <w:r w:rsidR="00407CF0" w:rsidRPr="00842182">
        <w:t>2005/06:185</w:t>
      </w:r>
      <w:r w:rsidR="00E13401" w:rsidRPr="00842182">
        <w:t xml:space="preserve"> Förstärkning och förenkling – ändringar i anstäl</w:t>
      </w:r>
      <w:r w:rsidR="00E13401" w:rsidRPr="00842182">
        <w:t>l</w:t>
      </w:r>
      <w:r w:rsidR="00E13401" w:rsidRPr="00842182">
        <w:t>ningsskyddslagen och föräldraledighetslagen.</w:t>
      </w:r>
    </w:p>
    <w:p w:rsidR="007C3A60" w:rsidRPr="00842182" w:rsidRDefault="0023253B">
      <w:pPr>
        <w:pStyle w:val="Normaltindrag"/>
        <w:shd w:val="clear" w:color="000000" w:fill="auto"/>
      </w:pPr>
      <w:r w:rsidRPr="00842182">
        <w:t xml:space="preserve">Med </w:t>
      </w:r>
      <w:r w:rsidR="00A32650" w:rsidRPr="00842182">
        <w:t>förbät</w:t>
      </w:r>
      <w:r w:rsidR="00750443" w:rsidRPr="00842182">
        <w:t>tringar</w:t>
      </w:r>
      <w:r w:rsidR="00A32650" w:rsidRPr="00842182">
        <w:t xml:space="preserve"> </w:t>
      </w:r>
      <w:r w:rsidR="00286663" w:rsidRPr="00842182">
        <w:t xml:space="preserve">i proposition </w:t>
      </w:r>
      <w:r w:rsidR="00917EDF" w:rsidRPr="00842182">
        <w:t xml:space="preserve">2005/06:185 </w:t>
      </w:r>
      <w:r w:rsidR="00A32650" w:rsidRPr="00842182">
        <w:t>skulle arbetsgivare kunna visstidsanställa i högst 36 månader under en femårsperiod och därefter erbj</w:t>
      </w:r>
      <w:r w:rsidR="00A32650" w:rsidRPr="00842182">
        <w:t>u</w:t>
      </w:r>
      <w:r w:rsidR="00A32650" w:rsidRPr="00842182">
        <w:t xml:space="preserve">da tillsvidareanställning. </w:t>
      </w:r>
      <w:r w:rsidR="000664C9" w:rsidRPr="00842182">
        <w:t xml:space="preserve">Dessutom skulle </w:t>
      </w:r>
      <w:r w:rsidR="00D10C33" w:rsidRPr="00842182">
        <w:t xml:space="preserve">företrädesrätten till återanställning </w:t>
      </w:r>
      <w:r w:rsidR="00974D2D" w:rsidRPr="00842182">
        <w:t xml:space="preserve">inträda </w:t>
      </w:r>
      <w:r w:rsidR="00F1544B" w:rsidRPr="00842182">
        <w:t xml:space="preserve">efter sammanlagt </w:t>
      </w:r>
      <w:r w:rsidR="009E6A6E" w:rsidRPr="00842182">
        <w:t>6</w:t>
      </w:r>
      <w:r w:rsidR="001B2B9B" w:rsidRPr="00842182">
        <w:t xml:space="preserve"> månaders anställning</w:t>
      </w:r>
      <w:r w:rsidR="00623B6D" w:rsidRPr="00842182">
        <w:t xml:space="preserve"> under de senaste två åren</w:t>
      </w:r>
      <w:r w:rsidR="001B2B9B" w:rsidRPr="00842182">
        <w:t xml:space="preserve">. </w:t>
      </w:r>
      <w:r w:rsidR="00EC77A4" w:rsidRPr="00842182">
        <w:t>Syf</w:t>
      </w:r>
      <w:r w:rsidR="002A7F1A" w:rsidRPr="00842182">
        <w:t xml:space="preserve">tet med dessa </w:t>
      </w:r>
      <w:r w:rsidR="00EC77A4" w:rsidRPr="00842182">
        <w:t>förstärkning</w:t>
      </w:r>
      <w:r w:rsidR="00E03B14" w:rsidRPr="00842182">
        <w:t>ar</w:t>
      </w:r>
      <w:r w:rsidR="00EC77A4" w:rsidRPr="00842182">
        <w:t xml:space="preserve"> var</w:t>
      </w:r>
      <w:r w:rsidR="00104F73" w:rsidRPr="00842182">
        <w:t xml:space="preserve"> att</w:t>
      </w:r>
      <w:r w:rsidR="00EC77A4" w:rsidRPr="00842182">
        <w:t xml:space="preserve"> stävja missbruket av tidsbegränsade anstäl</w:t>
      </w:r>
      <w:r w:rsidR="00E9648B" w:rsidRPr="00842182">
        <w:t xml:space="preserve">lningar och återupprätta tillsvidareanställningar </w:t>
      </w:r>
      <w:r w:rsidR="00EC77A4" w:rsidRPr="00842182">
        <w:t>som norm</w:t>
      </w:r>
      <w:r w:rsidR="007C3A60" w:rsidRPr="00842182">
        <w:t>.</w:t>
      </w:r>
    </w:p>
    <w:p w:rsidR="00311498" w:rsidRPr="00842182" w:rsidRDefault="00311498">
      <w:pPr>
        <w:pStyle w:val="Normaltindrag"/>
        <w:shd w:val="clear" w:color="000000" w:fill="auto"/>
      </w:pPr>
      <w:r w:rsidRPr="00842182">
        <w:t xml:space="preserve">Regeringen föreslår i proposition 2006/07:111 ytterligare försämringar av anställningstryggheten för visstidsanställda. Propositionen bör avslås i sin helhet utom </w:t>
      </w:r>
      <w:r w:rsidR="00020B7E" w:rsidRPr="00842182">
        <w:t>gällande</w:t>
      </w:r>
      <w:r w:rsidRPr="00842182">
        <w:t xml:space="preserve"> lagändringen avseende vikariat och </w:t>
      </w:r>
      <w:r w:rsidR="009013E6" w:rsidRPr="00842182">
        <w:t>förslaget som avser ändringar i semesterlagen när det gäller semestergrundande föräldraledighet</w:t>
      </w:r>
      <w:r w:rsidRPr="00842182">
        <w:t>. Detta bör riksdagen besluta.</w:t>
      </w:r>
    </w:p>
    <w:p w:rsidR="00037E5E" w:rsidRPr="00842182" w:rsidRDefault="00037E5E">
      <w:pPr>
        <w:pStyle w:val="Rubrik2"/>
        <w:shd w:val="clear" w:color="000000" w:fill="auto"/>
      </w:pPr>
      <w:bookmarkStart w:id="7" w:name="_Toc166307020"/>
      <w:r w:rsidRPr="00842182">
        <w:t>Nya regler om tidsbegränsad anställning</w:t>
      </w:r>
      <w:bookmarkEnd w:id="7"/>
    </w:p>
    <w:p w:rsidR="00B744FC" w:rsidRPr="00842182" w:rsidRDefault="00B744FC">
      <w:pPr>
        <w:shd w:val="clear" w:color="000000" w:fill="auto"/>
      </w:pPr>
      <w:r w:rsidRPr="00842182">
        <w:t xml:space="preserve">Regeringen föreslår </w:t>
      </w:r>
      <w:r w:rsidR="00DE5F9C" w:rsidRPr="00842182">
        <w:t xml:space="preserve">i proposition 2006/07:111 </w:t>
      </w:r>
      <w:r w:rsidRPr="00842182">
        <w:t>att allmän visstidsans</w:t>
      </w:r>
      <w:r w:rsidR="00FA369E" w:rsidRPr="00842182">
        <w:t xml:space="preserve">tällning </w:t>
      </w:r>
      <w:r w:rsidR="00E83F09" w:rsidRPr="00842182">
        <w:t xml:space="preserve">ska övergå i </w:t>
      </w:r>
      <w:r w:rsidR="007077F1" w:rsidRPr="00842182">
        <w:t xml:space="preserve">tillsvidareanställning </w:t>
      </w:r>
      <w:r w:rsidR="00F0616E" w:rsidRPr="00842182">
        <w:t xml:space="preserve">efter sammanlagt </w:t>
      </w:r>
      <w:r w:rsidRPr="00842182">
        <w:t>24 månader</w:t>
      </w:r>
      <w:r w:rsidR="0031031B" w:rsidRPr="00842182">
        <w:t>s anställning hos samma arbetsgivare</w:t>
      </w:r>
      <w:r w:rsidRPr="00842182">
        <w:t xml:space="preserve"> </w:t>
      </w:r>
      <w:r w:rsidR="00110DB9" w:rsidRPr="00842182">
        <w:t xml:space="preserve">under en femårsperiod </w:t>
      </w:r>
      <w:r w:rsidRPr="00842182">
        <w:t xml:space="preserve">och att </w:t>
      </w:r>
      <w:r w:rsidR="00056032" w:rsidRPr="00842182">
        <w:t xml:space="preserve">samma </w:t>
      </w:r>
      <w:r w:rsidR="007E59D3" w:rsidRPr="00842182">
        <w:t xml:space="preserve">regler ska gälla för vikariat </w:t>
      </w:r>
      <w:r w:rsidR="009132A5" w:rsidRPr="00842182">
        <w:t xml:space="preserve">hos samma arbetsgivare. </w:t>
      </w:r>
      <w:r w:rsidRPr="00842182">
        <w:t xml:space="preserve">Vidare </w:t>
      </w:r>
      <w:r w:rsidR="005D256B" w:rsidRPr="00842182">
        <w:t xml:space="preserve">föreslår regeringen </w:t>
      </w:r>
      <w:r w:rsidR="00B5724A" w:rsidRPr="00842182">
        <w:t xml:space="preserve">att </w:t>
      </w:r>
      <w:r w:rsidRPr="00842182">
        <w:t>arbetsg</w:t>
      </w:r>
      <w:r w:rsidR="00F773C8" w:rsidRPr="00842182">
        <w:t>iv</w:t>
      </w:r>
      <w:r w:rsidR="00F773C8" w:rsidRPr="00842182">
        <w:t>a</w:t>
      </w:r>
      <w:r w:rsidR="002F6D51" w:rsidRPr="00842182">
        <w:t xml:space="preserve">re </w:t>
      </w:r>
      <w:r w:rsidR="009A0EBB" w:rsidRPr="00842182">
        <w:t xml:space="preserve">ska kunna </w:t>
      </w:r>
      <w:r w:rsidR="002F6D51" w:rsidRPr="00842182">
        <w:t xml:space="preserve">provanställa i 6 månader. </w:t>
      </w:r>
      <w:r w:rsidRPr="00842182">
        <w:t xml:space="preserve">Det innebär att arbetsgivare kan ha visstidsanställda under sammanlagt </w:t>
      </w:r>
      <w:r w:rsidR="009E6A6E" w:rsidRPr="00842182">
        <w:t>fyra och ett halvt</w:t>
      </w:r>
      <w:r w:rsidRPr="00842182">
        <w:t xml:space="preserve"> år </w:t>
      </w:r>
      <w:r w:rsidR="00580A96" w:rsidRPr="00842182">
        <w:t>(allmän visstidsa</w:t>
      </w:r>
      <w:r w:rsidR="00580A96" w:rsidRPr="00842182">
        <w:t>n</w:t>
      </w:r>
      <w:r w:rsidR="00580A96" w:rsidRPr="00842182">
        <w:t xml:space="preserve">ställning, vikariat och provanställning) </w:t>
      </w:r>
      <w:r w:rsidRPr="00842182">
        <w:t>under en femårsperiod</w:t>
      </w:r>
      <w:r w:rsidR="00E65742" w:rsidRPr="00842182">
        <w:t xml:space="preserve"> utan att behöva erbjuda </w:t>
      </w:r>
      <w:r w:rsidR="005A6CD1" w:rsidRPr="00842182">
        <w:t>tillsvidareanställning</w:t>
      </w:r>
      <w:r w:rsidRPr="00842182">
        <w:t xml:space="preserve">. Regeringen föreslår </w:t>
      </w:r>
      <w:r w:rsidR="00D14A37" w:rsidRPr="00842182">
        <w:t xml:space="preserve">också </w:t>
      </w:r>
      <w:r w:rsidR="0041478C" w:rsidRPr="00842182">
        <w:t xml:space="preserve">att </w:t>
      </w:r>
      <w:r w:rsidRPr="00842182">
        <w:t>säsongsanstäl</w:t>
      </w:r>
      <w:r w:rsidRPr="00842182">
        <w:t>l</w:t>
      </w:r>
      <w:r w:rsidRPr="00842182">
        <w:t xml:space="preserve">ning ska </w:t>
      </w:r>
      <w:r w:rsidR="00277904" w:rsidRPr="00842182">
        <w:t xml:space="preserve">kvarstå som </w:t>
      </w:r>
      <w:r w:rsidR="00131B9E" w:rsidRPr="00842182">
        <w:t xml:space="preserve">särskild anställningsform </w:t>
      </w:r>
      <w:r w:rsidR="00267207" w:rsidRPr="00842182">
        <w:t xml:space="preserve">i </w:t>
      </w:r>
      <w:r w:rsidR="000675BF" w:rsidRPr="00842182">
        <w:t>LAS</w:t>
      </w:r>
      <w:r w:rsidR="00267207" w:rsidRPr="00842182">
        <w:t xml:space="preserve"> </w:t>
      </w:r>
      <w:r w:rsidR="00EC34D9" w:rsidRPr="00842182">
        <w:t xml:space="preserve">och </w:t>
      </w:r>
      <w:r w:rsidR="00340509" w:rsidRPr="00842182">
        <w:t xml:space="preserve">därmed </w:t>
      </w:r>
      <w:r w:rsidRPr="00842182">
        <w:t>vara g</w:t>
      </w:r>
      <w:r w:rsidR="002A06FE" w:rsidRPr="00842182">
        <w:t>iltig</w:t>
      </w:r>
      <w:r w:rsidR="00A03F17" w:rsidRPr="00842182">
        <w:t xml:space="preserve"> även utan kollektivavtal.</w:t>
      </w:r>
    </w:p>
    <w:p w:rsidR="008A424C" w:rsidRPr="00842182" w:rsidRDefault="002C0FB6">
      <w:pPr>
        <w:pStyle w:val="Normaltindrag"/>
        <w:shd w:val="clear" w:color="000000" w:fill="auto"/>
      </w:pPr>
      <w:r w:rsidRPr="00842182">
        <w:t xml:space="preserve">Många remissinstanser är kritiska till </w:t>
      </w:r>
      <w:r w:rsidR="00DB2CBD" w:rsidRPr="00842182">
        <w:t>regeringens förslag</w:t>
      </w:r>
      <w:r w:rsidR="00671BB5" w:rsidRPr="00842182">
        <w:t xml:space="preserve">. </w:t>
      </w:r>
      <w:r w:rsidR="001F5497" w:rsidRPr="00842182">
        <w:t xml:space="preserve">Ombudsmannen mot </w:t>
      </w:r>
      <w:r w:rsidR="005B2762" w:rsidRPr="00842182">
        <w:t>etnisk</w:t>
      </w:r>
      <w:r w:rsidR="001F5497" w:rsidRPr="00842182">
        <w:t xml:space="preserve"> d</w:t>
      </w:r>
      <w:r w:rsidR="00B043F5" w:rsidRPr="00842182">
        <w:t>iskriminering</w:t>
      </w:r>
      <w:r w:rsidR="00BC4D97" w:rsidRPr="00842182">
        <w:t xml:space="preserve"> </w:t>
      </w:r>
      <w:r w:rsidR="00C4546D" w:rsidRPr="00842182">
        <w:t xml:space="preserve">framhåller att </w:t>
      </w:r>
      <w:r w:rsidR="00341DB3" w:rsidRPr="00842182">
        <w:t xml:space="preserve">utlandsfödda är </w:t>
      </w:r>
      <w:r w:rsidR="0082663C" w:rsidRPr="00842182">
        <w:t>kraftigt överrepr</w:t>
      </w:r>
      <w:r w:rsidR="0082663C" w:rsidRPr="00842182">
        <w:t>e</w:t>
      </w:r>
      <w:r w:rsidR="0082663C" w:rsidRPr="00842182">
        <w:t xml:space="preserve">senterade bland </w:t>
      </w:r>
      <w:r w:rsidR="002908C3" w:rsidRPr="00842182">
        <w:t xml:space="preserve">de visstidsanställda och </w:t>
      </w:r>
      <w:r w:rsidR="00EB66E4" w:rsidRPr="00842182">
        <w:t xml:space="preserve">att sysselsättningsgraden </w:t>
      </w:r>
      <w:r w:rsidR="00F54430" w:rsidRPr="00842182">
        <w:t xml:space="preserve">är </w:t>
      </w:r>
      <w:r w:rsidR="002A6A5C" w:rsidRPr="00842182">
        <w:t>18 pr</w:t>
      </w:r>
      <w:r w:rsidR="002A6A5C" w:rsidRPr="00842182">
        <w:t>o</w:t>
      </w:r>
      <w:r w:rsidR="002A6A5C" w:rsidRPr="00842182">
        <w:t>cent l</w:t>
      </w:r>
      <w:r w:rsidR="006E75F7" w:rsidRPr="00842182">
        <w:t xml:space="preserve">ägre bland utrikes </w:t>
      </w:r>
      <w:r w:rsidR="00B76125" w:rsidRPr="00842182">
        <w:t xml:space="preserve">födda än bland </w:t>
      </w:r>
      <w:r w:rsidR="003F20E9" w:rsidRPr="00842182">
        <w:t xml:space="preserve">inrikes </w:t>
      </w:r>
      <w:r w:rsidR="00DA51DF" w:rsidRPr="00842182">
        <w:t xml:space="preserve">födda. </w:t>
      </w:r>
      <w:r w:rsidR="008A5C98" w:rsidRPr="00842182">
        <w:t xml:space="preserve">DO menar därför att </w:t>
      </w:r>
      <w:r w:rsidR="001379E1" w:rsidRPr="00842182">
        <w:t xml:space="preserve">regeringens </w:t>
      </w:r>
      <w:r w:rsidR="00C85D5B" w:rsidRPr="00842182">
        <w:t xml:space="preserve">föresats att större möjligheter till tidsbegränsade anställningar leder till </w:t>
      </w:r>
      <w:r w:rsidR="00775374" w:rsidRPr="00842182">
        <w:t xml:space="preserve">att personer med utländsk bakgrund </w:t>
      </w:r>
      <w:r w:rsidR="00B5328D" w:rsidRPr="00842182">
        <w:t xml:space="preserve">i högre utsträckning ska få </w:t>
      </w:r>
      <w:r w:rsidR="00281EAE" w:rsidRPr="00842182">
        <w:t>arb</w:t>
      </w:r>
      <w:r w:rsidR="00281EAE" w:rsidRPr="00842182">
        <w:t>e</w:t>
      </w:r>
      <w:r w:rsidR="00281EAE" w:rsidRPr="00842182">
        <w:t xml:space="preserve">te saknar </w:t>
      </w:r>
      <w:r w:rsidR="008C6DCA" w:rsidRPr="00842182">
        <w:t xml:space="preserve">empiriskt </w:t>
      </w:r>
      <w:r w:rsidR="00281EAE" w:rsidRPr="00842182">
        <w:t xml:space="preserve">stöd. </w:t>
      </w:r>
      <w:r w:rsidR="00927C6F" w:rsidRPr="00842182">
        <w:t xml:space="preserve">Regelverket är </w:t>
      </w:r>
      <w:r w:rsidR="009B7C31" w:rsidRPr="00842182">
        <w:t xml:space="preserve">inte </w:t>
      </w:r>
      <w:r w:rsidR="00754E53" w:rsidRPr="00842182">
        <w:t>orsaken till att sysselsättning</w:t>
      </w:r>
      <w:r w:rsidR="00754E53" w:rsidRPr="00842182">
        <w:t>s</w:t>
      </w:r>
      <w:r w:rsidR="00754E53" w:rsidRPr="00842182">
        <w:t xml:space="preserve">graden skiljer sig åt </w:t>
      </w:r>
      <w:r w:rsidR="00F347AF" w:rsidRPr="00842182">
        <w:t>bland i</w:t>
      </w:r>
      <w:r w:rsidR="00B85FE1" w:rsidRPr="00842182">
        <w:t xml:space="preserve">nrikes och utrikes födda, det handlar snarare om diskriminering och </w:t>
      </w:r>
      <w:r w:rsidR="00203077" w:rsidRPr="00842182">
        <w:t xml:space="preserve">ojämlika möjligheter. </w:t>
      </w:r>
      <w:r w:rsidR="00FC721E" w:rsidRPr="00842182">
        <w:t xml:space="preserve">DO menar att </w:t>
      </w:r>
      <w:r w:rsidR="00C555CC" w:rsidRPr="00842182">
        <w:t xml:space="preserve">visstidsanställningar </w:t>
      </w:r>
      <w:r w:rsidR="00540D58" w:rsidRPr="00842182">
        <w:t xml:space="preserve">har inlåsningseffekter och att </w:t>
      </w:r>
      <w:r w:rsidR="00343227" w:rsidRPr="00842182">
        <w:t xml:space="preserve">regeringens förslag riskerar att cementera </w:t>
      </w:r>
      <w:r w:rsidR="00F51DE9" w:rsidRPr="00842182">
        <w:t>uta</w:t>
      </w:r>
      <w:r w:rsidR="00F51DE9" w:rsidRPr="00842182">
        <w:t>n</w:t>
      </w:r>
      <w:r w:rsidR="00F51DE9" w:rsidRPr="00842182">
        <w:t xml:space="preserve">förskapet för </w:t>
      </w:r>
      <w:r w:rsidR="00694FEB" w:rsidRPr="00842182">
        <w:t xml:space="preserve">personer med utländsk </w:t>
      </w:r>
      <w:r w:rsidR="00FC68B1" w:rsidRPr="00842182">
        <w:t>bakgrund.</w:t>
      </w:r>
    </w:p>
    <w:p w:rsidR="00765AD2" w:rsidRPr="00842182" w:rsidRDefault="003A6A73">
      <w:pPr>
        <w:pStyle w:val="Normaltindrag"/>
        <w:shd w:val="clear" w:color="000000" w:fill="auto"/>
      </w:pPr>
      <w:r w:rsidRPr="00842182">
        <w:t xml:space="preserve">Handikappsombudsmannen </w:t>
      </w:r>
      <w:r w:rsidR="00EC22CF" w:rsidRPr="00842182">
        <w:t xml:space="preserve">framhåller </w:t>
      </w:r>
      <w:r w:rsidR="00877999" w:rsidRPr="00842182">
        <w:t xml:space="preserve">att </w:t>
      </w:r>
      <w:r w:rsidR="003818A8" w:rsidRPr="00842182">
        <w:t xml:space="preserve">det är en brist att promemorian som </w:t>
      </w:r>
      <w:r w:rsidR="00E74C34" w:rsidRPr="00842182">
        <w:t>gåt</w:t>
      </w:r>
      <w:r w:rsidR="00151475" w:rsidRPr="00842182">
        <w:t>t</w:t>
      </w:r>
      <w:r w:rsidR="00E74C34" w:rsidRPr="00842182">
        <w:t xml:space="preserve"> ut på remiss inte innehåller någon analys ur</w:t>
      </w:r>
      <w:r w:rsidR="001233DF" w:rsidRPr="00842182">
        <w:t xml:space="preserve"> ett diskrimineringspe</w:t>
      </w:r>
      <w:r w:rsidR="001233DF" w:rsidRPr="00842182">
        <w:t>r</w:t>
      </w:r>
      <w:r w:rsidR="001233DF" w:rsidRPr="00842182">
        <w:t>spektiv.</w:t>
      </w:r>
      <w:r w:rsidR="005B7F13" w:rsidRPr="00842182">
        <w:t xml:space="preserve"> </w:t>
      </w:r>
      <w:r w:rsidR="00F36D2D" w:rsidRPr="00842182">
        <w:t>A</w:t>
      </w:r>
      <w:r w:rsidR="00270BFE" w:rsidRPr="00842182">
        <w:t xml:space="preserve">rbetslösheten bland </w:t>
      </w:r>
      <w:r w:rsidR="00AB711E" w:rsidRPr="00842182">
        <w:t xml:space="preserve">personer med </w:t>
      </w:r>
      <w:r w:rsidR="00145529" w:rsidRPr="00842182">
        <w:t>funktionshinder som medför nedsatt arbetsförmåga</w:t>
      </w:r>
      <w:r w:rsidR="009E6A6E" w:rsidRPr="00842182">
        <w:t xml:space="preserve"> är</w:t>
      </w:r>
      <w:r w:rsidR="00270BFE" w:rsidRPr="00842182">
        <w:t xml:space="preserve"> </w:t>
      </w:r>
      <w:r w:rsidR="000300D9" w:rsidRPr="00842182">
        <w:t xml:space="preserve">dubbelt så hög som bland övriga </w:t>
      </w:r>
      <w:r w:rsidR="009B0A1D" w:rsidRPr="00842182">
        <w:t xml:space="preserve">i befolkningen och </w:t>
      </w:r>
      <w:r w:rsidR="00697EEC" w:rsidRPr="00842182">
        <w:t xml:space="preserve">därför behövs en </w:t>
      </w:r>
      <w:r w:rsidR="00836217" w:rsidRPr="00842182">
        <w:t>analys av konsekvenserna för funktionshindrade.</w:t>
      </w:r>
    </w:p>
    <w:p w:rsidR="00B86554" w:rsidRPr="00842182" w:rsidRDefault="00257AFD">
      <w:pPr>
        <w:pStyle w:val="Normaltindrag"/>
        <w:shd w:val="clear" w:color="000000" w:fill="auto"/>
      </w:pPr>
      <w:r w:rsidRPr="00842182">
        <w:t>J</w:t>
      </w:r>
      <w:r w:rsidR="003C22A8" w:rsidRPr="00842182">
        <w:t>ämo</w:t>
      </w:r>
      <w:r w:rsidR="00B75476" w:rsidRPr="00842182">
        <w:t xml:space="preserve"> </w:t>
      </w:r>
      <w:r w:rsidR="005B60D8" w:rsidRPr="00842182">
        <w:t xml:space="preserve">menar att </w:t>
      </w:r>
      <w:r w:rsidR="00B64C32" w:rsidRPr="00842182">
        <w:t xml:space="preserve">förslaget </w:t>
      </w:r>
      <w:r w:rsidR="002C0E7E" w:rsidRPr="00842182">
        <w:t xml:space="preserve">om </w:t>
      </w:r>
      <w:r w:rsidR="00E873E1" w:rsidRPr="00842182">
        <w:t xml:space="preserve">förlängd </w:t>
      </w:r>
      <w:r w:rsidR="00BA4ECA" w:rsidRPr="00842182">
        <w:t xml:space="preserve">allmän visstidsanställning och </w:t>
      </w:r>
      <w:r w:rsidR="009A2A28" w:rsidRPr="00842182">
        <w:t>fö</w:t>
      </w:r>
      <w:r w:rsidR="00B05034" w:rsidRPr="00842182">
        <w:t>r</w:t>
      </w:r>
      <w:r w:rsidR="00B05034" w:rsidRPr="00842182">
        <w:t>e</w:t>
      </w:r>
      <w:r w:rsidR="00B05034" w:rsidRPr="00842182">
        <w:t>trädesrätt till återanställning drabbar kvinnor i högre utsträckning än män.</w:t>
      </w:r>
    </w:p>
    <w:p w:rsidR="00FA7D4D" w:rsidRPr="00842182" w:rsidRDefault="006407E3">
      <w:pPr>
        <w:pStyle w:val="Normaltindrag"/>
        <w:shd w:val="clear" w:color="000000" w:fill="auto"/>
      </w:pPr>
      <w:r w:rsidRPr="00842182">
        <w:t xml:space="preserve">De fackliga organisationerna </w:t>
      </w:r>
      <w:r w:rsidR="006C41EA" w:rsidRPr="00842182">
        <w:t>LO,</w:t>
      </w:r>
      <w:r w:rsidR="00AB4D49" w:rsidRPr="00842182">
        <w:t xml:space="preserve"> TCO och </w:t>
      </w:r>
      <w:r w:rsidR="009E6A6E" w:rsidRPr="00842182">
        <w:t xml:space="preserve">Saco </w:t>
      </w:r>
      <w:r w:rsidR="00AB4D49" w:rsidRPr="00842182">
        <w:t xml:space="preserve">samt Kommunal, </w:t>
      </w:r>
      <w:r w:rsidR="006C41EA" w:rsidRPr="00842182">
        <w:t>Ha</w:t>
      </w:r>
      <w:r w:rsidR="006C41EA" w:rsidRPr="00842182">
        <w:t>n</w:t>
      </w:r>
      <w:r w:rsidR="006C41EA" w:rsidRPr="00842182">
        <w:t xml:space="preserve">dels </w:t>
      </w:r>
      <w:r w:rsidR="00D22396" w:rsidRPr="00842182">
        <w:t xml:space="preserve">och Journalistförbundet </w:t>
      </w:r>
      <w:r w:rsidR="00DA769F" w:rsidRPr="00842182">
        <w:t xml:space="preserve">är också mycket kritiska. </w:t>
      </w:r>
      <w:r w:rsidR="00FA7D4D" w:rsidRPr="00842182">
        <w:t xml:space="preserve">Enligt LO </w:t>
      </w:r>
      <w:r w:rsidR="00D7570D" w:rsidRPr="00842182">
        <w:t xml:space="preserve">innebär förslaget </w:t>
      </w:r>
      <w:r w:rsidR="00E03FB5" w:rsidRPr="00842182">
        <w:t xml:space="preserve">utökade möjligheter för arbetsgivare att </w:t>
      </w:r>
      <w:r w:rsidR="004A288C" w:rsidRPr="00842182">
        <w:t>fylla sina permanenta a</w:t>
      </w:r>
      <w:r w:rsidR="004A288C" w:rsidRPr="00842182">
        <w:t>r</w:t>
      </w:r>
      <w:r w:rsidR="004A288C" w:rsidRPr="00842182">
        <w:t>betskr</w:t>
      </w:r>
      <w:r w:rsidR="00D251E9" w:rsidRPr="00842182">
        <w:t>aftsbeho</w:t>
      </w:r>
      <w:r w:rsidR="005216A7" w:rsidRPr="00842182">
        <w:t>v med</w:t>
      </w:r>
      <w:r w:rsidR="005C380E" w:rsidRPr="00842182">
        <w:t xml:space="preserve"> visstidsanställda. </w:t>
      </w:r>
      <w:r w:rsidR="002F423A" w:rsidRPr="00842182">
        <w:t>LO anser att r</w:t>
      </w:r>
      <w:r w:rsidR="000323AB" w:rsidRPr="00842182">
        <w:t xml:space="preserve">egeringens förslag </w:t>
      </w:r>
      <w:r w:rsidR="005C380E" w:rsidRPr="00842182">
        <w:t xml:space="preserve">om att </w:t>
      </w:r>
      <w:r w:rsidR="00583EB5" w:rsidRPr="00842182">
        <w:t xml:space="preserve">arbetsgivare kan ha </w:t>
      </w:r>
      <w:r w:rsidR="0024660C" w:rsidRPr="00842182">
        <w:t>visstidsanställda</w:t>
      </w:r>
      <w:r w:rsidR="009E6A6E" w:rsidRPr="00842182">
        <w:t xml:space="preserve"> under sammanlagt fyra och ett halvt</w:t>
      </w:r>
      <w:r w:rsidR="00583EB5" w:rsidRPr="00842182">
        <w:t xml:space="preserve"> år inom en femår</w:t>
      </w:r>
      <w:r w:rsidR="00AB18B9" w:rsidRPr="00842182">
        <w:t xml:space="preserve">speriod, innebär </w:t>
      </w:r>
      <w:r w:rsidR="004006A2" w:rsidRPr="00842182">
        <w:t xml:space="preserve">att lagstiftaren överger </w:t>
      </w:r>
      <w:r w:rsidR="007A1960" w:rsidRPr="00842182">
        <w:t xml:space="preserve">tillsvidareanställningen som norm </w:t>
      </w:r>
      <w:r w:rsidR="004B605B" w:rsidRPr="00842182">
        <w:t>på arbetsmarknaden.</w:t>
      </w:r>
    </w:p>
    <w:p w:rsidR="00497EDB" w:rsidRPr="00842182" w:rsidRDefault="00735CB2">
      <w:pPr>
        <w:pStyle w:val="Normaltindrag"/>
        <w:shd w:val="clear" w:color="000000" w:fill="auto"/>
      </w:pPr>
      <w:r w:rsidRPr="00842182">
        <w:t xml:space="preserve">Även </w:t>
      </w:r>
      <w:r w:rsidR="0067255A" w:rsidRPr="00842182">
        <w:t xml:space="preserve">TCO </w:t>
      </w:r>
      <w:r w:rsidR="009E6A6E" w:rsidRPr="00842182">
        <w:t>är kritiskt</w:t>
      </w:r>
      <w:r w:rsidR="00F71EBC" w:rsidRPr="00842182">
        <w:t xml:space="preserve"> och </w:t>
      </w:r>
      <w:r w:rsidR="0067255A" w:rsidRPr="00842182">
        <w:t xml:space="preserve">menar att </w:t>
      </w:r>
      <w:r w:rsidR="00303A4D" w:rsidRPr="00842182">
        <w:t xml:space="preserve">förslagen sammantaget leder till </w:t>
      </w:r>
      <w:r w:rsidR="008E4F49" w:rsidRPr="00842182">
        <w:t xml:space="preserve">en dramatisk </w:t>
      </w:r>
      <w:r w:rsidR="00817D75" w:rsidRPr="00842182">
        <w:t xml:space="preserve">ökning av otryggheten </w:t>
      </w:r>
      <w:r w:rsidR="002F3244" w:rsidRPr="00842182">
        <w:t xml:space="preserve">för löntagare inom många branscher, samt att </w:t>
      </w:r>
      <w:r w:rsidR="002A1B60" w:rsidRPr="00842182">
        <w:t xml:space="preserve">förändringarna har negativ inverkan på jämställdheten. </w:t>
      </w:r>
      <w:r w:rsidR="0078333C" w:rsidRPr="00842182">
        <w:t xml:space="preserve">Enligt TCO kan </w:t>
      </w:r>
      <w:r w:rsidR="006D26D7" w:rsidRPr="00842182">
        <w:t xml:space="preserve">det ifrågasättas om </w:t>
      </w:r>
      <w:r w:rsidR="00291414" w:rsidRPr="00842182">
        <w:t>försla</w:t>
      </w:r>
      <w:r w:rsidR="000B2D9D" w:rsidRPr="00842182">
        <w:t xml:space="preserve">get är förenligt med </w:t>
      </w:r>
      <w:r w:rsidR="007B2CC0" w:rsidRPr="00842182">
        <w:t>EG</w:t>
      </w:r>
      <w:r w:rsidR="00BD1EB2" w:rsidRPr="00842182">
        <w:t>-</w:t>
      </w:r>
      <w:r w:rsidR="007B2CC0" w:rsidRPr="00842182">
        <w:t xml:space="preserve">rätten eftersom </w:t>
      </w:r>
      <w:r w:rsidR="00A77B56" w:rsidRPr="00842182">
        <w:t xml:space="preserve">det inte finns en yttre gräns för </w:t>
      </w:r>
      <w:r w:rsidR="001B06B4" w:rsidRPr="00842182">
        <w:t xml:space="preserve">på varandra följande </w:t>
      </w:r>
      <w:r w:rsidR="00A30C2F" w:rsidRPr="00842182">
        <w:t>visstids</w:t>
      </w:r>
      <w:r w:rsidR="00BD1EB2" w:rsidRPr="00842182">
        <w:t>-</w:t>
      </w:r>
      <w:r w:rsidR="00A30C2F" w:rsidRPr="00842182">
        <w:t xml:space="preserve">/provanställningar </w:t>
      </w:r>
      <w:r w:rsidR="00862EB9" w:rsidRPr="00842182">
        <w:t xml:space="preserve">och att det saknas överprövningsbara </w:t>
      </w:r>
      <w:r w:rsidR="00FE30C8" w:rsidRPr="00842182">
        <w:t xml:space="preserve">skäl </w:t>
      </w:r>
      <w:r w:rsidR="00735C14" w:rsidRPr="00842182">
        <w:t xml:space="preserve">för </w:t>
      </w:r>
      <w:r w:rsidR="0017078D" w:rsidRPr="00842182">
        <w:t xml:space="preserve">allmän visstidsanställning. </w:t>
      </w:r>
      <w:r w:rsidR="00CA170C" w:rsidRPr="00842182">
        <w:t xml:space="preserve">TCO </w:t>
      </w:r>
      <w:r w:rsidR="00722111" w:rsidRPr="00842182">
        <w:t xml:space="preserve">beklagar </w:t>
      </w:r>
      <w:r w:rsidR="004F5BA0" w:rsidRPr="00842182">
        <w:t xml:space="preserve">att den korta remisstiden </w:t>
      </w:r>
      <w:r w:rsidR="006C1108" w:rsidRPr="00842182">
        <w:t>omöjliggjort</w:t>
      </w:r>
      <w:r w:rsidR="00EE730C" w:rsidRPr="00842182">
        <w:t xml:space="preserve"> en </w:t>
      </w:r>
      <w:r w:rsidR="00D743C7" w:rsidRPr="00842182">
        <w:t xml:space="preserve">djupare analys av denna fråga. </w:t>
      </w:r>
      <w:r w:rsidR="00803AD3" w:rsidRPr="00842182">
        <w:t>Vid</w:t>
      </w:r>
      <w:r w:rsidR="00803AD3" w:rsidRPr="00842182">
        <w:t>a</w:t>
      </w:r>
      <w:r w:rsidR="00803AD3" w:rsidRPr="00842182">
        <w:t xml:space="preserve">re menar TCO att </w:t>
      </w:r>
      <w:r w:rsidR="00E60C38" w:rsidRPr="00842182">
        <w:t>anställningsskyddet</w:t>
      </w:r>
      <w:r w:rsidR="007E5CCB" w:rsidRPr="00842182">
        <w:t xml:space="preserve"> är </w:t>
      </w:r>
      <w:r w:rsidR="00E60C38" w:rsidRPr="00842182">
        <w:t xml:space="preserve">viktigt för </w:t>
      </w:r>
      <w:r w:rsidR="00E12682" w:rsidRPr="00842182">
        <w:t>yttrandefriheten</w:t>
      </w:r>
      <w:r w:rsidR="000D6613" w:rsidRPr="00842182">
        <w:t xml:space="preserve"> i arbetsl</w:t>
      </w:r>
      <w:r w:rsidR="000D6613" w:rsidRPr="00842182">
        <w:t>i</w:t>
      </w:r>
      <w:r w:rsidR="000D6613" w:rsidRPr="00842182">
        <w:t>vet.</w:t>
      </w:r>
      <w:r w:rsidR="002D0E2B" w:rsidRPr="00842182">
        <w:t xml:space="preserve"> </w:t>
      </w:r>
      <w:r w:rsidR="00C10D9B" w:rsidRPr="00842182">
        <w:t xml:space="preserve">Det är svårare för visstidsanställda </w:t>
      </w:r>
      <w:r w:rsidR="005358D0" w:rsidRPr="00842182">
        <w:t xml:space="preserve">att </w:t>
      </w:r>
      <w:r w:rsidR="00D871FC" w:rsidRPr="00842182">
        <w:t xml:space="preserve">påtala </w:t>
      </w:r>
      <w:r w:rsidR="00832A7B" w:rsidRPr="00842182">
        <w:t xml:space="preserve">brister på sin arbetsplats </w:t>
      </w:r>
      <w:r w:rsidR="005131CA" w:rsidRPr="00842182">
        <w:t xml:space="preserve">eftersom </w:t>
      </w:r>
      <w:r w:rsidR="009E6A6E" w:rsidRPr="00842182">
        <w:t>de</w:t>
      </w:r>
      <w:r w:rsidR="005131CA" w:rsidRPr="00842182">
        <w:t xml:space="preserve"> </w:t>
      </w:r>
      <w:r w:rsidR="00FF0815" w:rsidRPr="00842182">
        <w:t>är utlämnad</w:t>
      </w:r>
      <w:r w:rsidR="009E6A6E" w:rsidRPr="00842182">
        <w:t>e</w:t>
      </w:r>
      <w:r w:rsidR="00FF0815" w:rsidRPr="00842182">
        <w:t xml:space="preserve"> till arbetsgivarens godtycke </w:t>
      </w:r>
      <w:r w:rsidR="00D8768A" w:rsidRPr="00842182">
        <w:t>för fortsatt anställning.</w:t>
      </w:r>
    </w:p>
    <w:p w:rsidR="00673BE6" w:rsidRPr="00842182" w:rsidRDefault="009D50D4">
      <w:pPr>
        <w:pStyle w:val="Normaltindrag"/>
        <w:shd w:val="clear" w:color="000000" w:fill="auto"/>
      </w:pPr>
      <w:r w:rsidRPr="00842182">
        <w:t xml:space="preserve">Vänsterpartiet </w:t>
      </w:r>
      <w:r w:rsidR="009B37CF" w:rsidRPr="00842182">
        <w:t xml:space="preserve">avvisar </w:t>
      </w:r>
      <w:r w:rsidR="00E50ECC" w:rsidRPr="00842182">
        <w:t>regeringens förslag</w:t>
      </w:r>
      <w:r w:rsidR="00F62330" w:rsidRPr="00842182">
        <w:t>, som i praktiken leder till att a</w:t>
      </w:r>
      <w:r w:rsidR="00F62330" w:rsidRPr="00842182">
        <w:t>n</w:t>
      </w:r>
      <w:r w:rsidR="00F62330" w:rsidRPr="00842182">
        <w:t>ställningstryggheten avskaffas för stora grupper på arbetsmarknaden.</w:t>
      </w:r>
      <w:r w:rsidR="00673BE6" w:rsidRPr="00842182">
        <w:t xml:space="preserve"> </w:t>
      </w:r>
      <w:r w:rsidR="00BC4723" w:rsidRPr="00842182">
        <w:t xml:space="preserve">Vi </w:t>
      </w:r>
      <w:r w:rsidR="00AE5D40" w:rsidRPr="00842182">
        <w:t>fö</w:t>
      </w:r>
      <w:r w:rsidR="00AE5D40" w:rsidRPr="00842182">
        <w:t>r</w:t>
      </w:r>
      <w:r w:rsidR="00AE5D40" w:rsidRPr="00842182">
        <w:t xml:space="preserve">ordar </w:t>
      </w:r>
      <w:r w:rsidR="00F62330" w:rsidRPr="00842182">
        <w:t>i</w:t>
      </w:r>
      <w:r w:rsidR="009E6A6E" w:rsidRPr="00842182">
        <w:t xml:space="preserve"> </w:t>
      </w:r>
      <w:r w:rsidR="00F62330" w:rsidRPr="00842182">
        <w:t xml:space="preserve">stället </w:t>
      </w:r>
      <w:r w:rsidR="00FA395D" w:rsidRPr="00842182">
        <w:t xml:space="preserve">en allmän visstidsanställning </w:t>
      </w:r>
      <w:r w:rsidR="008907E0" w:rsidRPr="00842182">
        <w:t xml:space="preserve">som </w:t>
      </w:r>
      <w:r w:rsidR="00663450" w:rsidRPr="00842182">
        <w:t xml:space="preserve">efter </w:t>
      </w:r>
      <w:r w:rsidR="00644ACF" w:rsidRPr="00842182">
        <w:t>12 månader</w:t>
      </w:r>
      <w:r w:rsidR="00673BE6" w:rsidRPr="00842182">
        <w:t>s anställning</w:t>
      </w:r>
      <w:r w:rsidR="00644ACF" w:rsidRPr="00842182">
        <w:t xml:space="preserve"> inom en femårsperiod övergår i till</w:t>
      </w:r>
      <w:r w:rsidR="00C34BDC" w:rsidRPr="00842182">
        <w:t>s</w:t>
      </w:r>
      <w:r w:rsidR="00644ACF" w:rsidRPr="00842182">
        <w:t xml:space="preserve">vidareanställning. </w:t>
      </w:r>
      <w:r w:rsidR="008C37B1" w:rsidRPr="00842182">
        <w:t xml:space="preserve">Detta bör </w:t>
      </w:r>
      <w:r w:rsidR="00492FFF" w:rsidRPr="00842182">
        <w:t>riksdagen som sin mening ge regeringen till känna.</w:t>
      </w:r>
    </w:p>
    <w:p w:rsidR="00713B12" w:rsidRPr="00842182" w:rsidRDefault="00353236">
      <w:pPr>
        <w:pStyle w:val="Normaltindrag"/>
        <w:shd w:val="clear" w:color="000000" w:fill="auto"/>
      </w:pPr>
      <w:r w:rsidRPr="00842182">
        <w:t xml:space="preserve">Vi tillstyrker däremot </w:t>
      </w:r>
      <w:r w:rsidR="00EB2428" w:rsidRPr="00842182">
        <w:t xml:space="preserve">att </w:t>
      </w:r>
      <w:r w:rsidR="00963626" w:rsidRPr="00842182">
        <w:t xml:space="preserve">maxtiden för </w:t>
      </w:r>
      <w:r w:rsidR="007C7519" w:rsidRPr="00842182">
        <w:t xml:space="preserve">vikariat </w:t>
      </w:r>
      <w:r w:rsidR="00260E96" w:rsidRPr="00842182">
        <w:t xml:space="preserve">sänks från </w:t>
      </w:r>
      <w:r w:rsidR="009E6A6E" w:rsidRPr="00842182">
        <w:t>tre till två</w:t>
      </w:r>
      <w:r w:rsidR="00BA3500" w:rsidRPr="00842182">
        <w:t xml:space="preserve"> år i</w:t>
      </w:r>
      <w:r w:rsidR="00BA3500" w:rsidRPr="00842182">
        <w:t>n</w:t>
      </w:r>
      <w:r w:rsidR="00BA3500" w:rsidRPr="00842182">
        <w:t>nan de övergår i till</w:t>
      </w:r>
      <w:r w:rsidR="008B0B0F" w:rsidRPr="00842182">
        <w:t>s</w:t>
      </w:r>
      <w:r w:rsidR="00BA3500" w:rsidRPr="00842182">
        <w:t xml:space="preserve">vidareanställning. </w:t>
      </w:r>
      <w:r w:rsidR="00D644B0" w:rsidRPr="00842182">
        <w:t>Vänsterpartiet anser</w:t>
      </w:r>
      <w:r w:rsidR="00366D0A" w:rsidRPr="00842182">
        <w:t xml:space="preserve"> </w:t>
      </w:r>
      <w:r w:rsidR="00885F89" w:rsidRPr="00842182">
        <w:t xml:space="preserve">i </w:t>
      </w:r>
      <w:r w:rsidR="00346B43" w:rsidRPr="00842182">
        <w:t xml:space="preserve">likhet med LO, TCO och </w:t>
      </w:r>
      <w:r w:rsidR="009E6A6E" w:rsidRPr="00842182">
        <w:t xml:space="preserve">Saco </w:t>
      </w:r>
      <w:r w:rsidR="00146956" w:rsidRPr="00842182">
        <w:t xml:space="preserve">att den sammanlagda maxtiden </w:t>
      </w:r>
      <w:r w:rsidR="00800288" w:rsidRPr="00842182">
        <w:t xml:space="preserve">för </w:t>
      </w:r>
      <w:r w:rsidR="00626B95" w:rsidRPr="00842182">
        <w:t>visstidsanställning</w:t>
      </w:r>
      <w:r w:rsidR="00D964DB" w:rsidRPr="00842182">
        <w:t>ar</w:t>
      </w:r>
      <w:r w:rsidR="009E6A6E" w:rsidRPr="00842182">
        <w:t>,</w:t>
      </w:r>
      <w:r w:rsidR="005373C7" w:rsidRPr="00842182">
        <w:t xml:space="preserve"> oa</w:t>
      </w:r>
      <w:r w:rsidR="005373C7" w:rsidRPr="00842182">
        <w:t>v</w:t>
      </w:r>
      <w:r w:rsidR="005373C7" w:rsidRPr="00842182">
        <w:t xml:space="preserve">sett form, </w:t>
      </w:r>
      <w:r w:rsidR="00D67B5C" w:rsidRPr="00842182">
        <w:t xml:space="preserve">bör </w:t>
      </w:r>
      <w:r w:rsidR="00E80BD1" w:rsidRPr="00842182">
        <w:t xml:space="preserve">vara </w:t>
      </w:r>
      <w:r w:rsidR="00EE0361" w:rsidRPr="00842182">
        <w:t>36</w:t>
      </w:r>
      <w:r w:rsidR="005B162F" w:rsidRPr="00842182">
        <w:t xml:space="preserve"> månader under en femårsperiod.</w:t>
      </w:r>
      <w:r w:rsidR="009C60D8" w:rsidRPr="00842182">
        <w:t xml:space="preserve"> Detta bör riksdagen som sin mening ge regeringen till känna.</w:t>
      </w:r>
    </w:p>
    <w:p w:rsidR="0089014E" w:rsidRPr="00842182" w:rsidRDefault="00D9360D">
      <w:pPr>
        <w:pStyle w:val="Normaltindrag"/>
        <w:shd w:val="clear" w:color="000000" w:fill="auto"/>
      </w:pPr>
      <w:r w:rsidRPr="00842182">
        <w:t xml:space="preserve">Vidare bör </w:t>
      </w:r>
      <w:r w:rsidR="00FB0492" w:rsidRPr="00842182">
        <w:t>s</w:t>
      </w:r>
      <w:r w:rsidR="003B6E55" w:rsidRPr="00842182">
        <w:t xml:space="preserve">äsongsanställning </w:t>
      </w:r>
      <w:r w:rsidR="007754FB" w:rsidRPr="00842182">
        <w:t xml:space="preserve">rymmas inom allmän visstidsanställning och därmed </w:t>
      </w:r>
      <w:r w:rsidR="003F6A62" w:rsidRPr="00842182">
        <w:t xml:space="preserve">utgå som </w:t>
      </w:r>
      <w:r w:rsidR="005842AE" w:rsidRPr="00842182">
        <w:t xml:space="preserve">särskild </w:t>
      </w:r>
      <w:r w:rsidR="003F6A62" w:rsidRPr="00842182">
        <w:t xml:space="preserve">anställningsform </w:t>
      </w:r>
      <w:r w:rsidR="001E6303" w:rsidRPr="00842182">
        <w:t xml:space="preserve">i </w:t>
      </w:r>
      <w:r w:rsidR="000675BF" w:rsidRPr="00842182">
        <w:t>LAS</w:t>
      </w:r>
      <w:r w:rsidR="007B44E6" w:rsidRPr="00842182">
        <w:t xml:space="preserve">. Om det finns behov av att anpassa </w:t>
      </w:r>
      <w:r w:rsidR="00265254" w:rsidRPr="00842182">
        <w:t xml:space="preserve">anställningen efter säsong bör </w:t>
      </w:r>
      <w:r w:rsidR="006F6BCC" w:rsidRPr="00842182">
        <w:t>det avta</w:t>
      </w:r>
      <w:r w:rsidR="00BD1EB2" w:rsidRPr="00842182">
        <w:t>las</w:t>
      </w:r>
      <w:r w:rsidR="006F6BCC" w:rsidRPr="00842182">
        <w:t xml:space="preserve"> </w:t>
      </w:r>
      <w:r w:rsidR="00392466" w:rsidRPr="00842182">
        <w:t>i koll</w:t>
      </w:r>
      <w:r w:rsidR="00D75CDF" w:rsidRPr="00842182">
        <w:t>ektivavtal</w:t>
      </w:r>
      <w:r w:rsidR="00BD1EB2" w:rsidRPr="00842182">
        <w:t>,</w:t>
      </w:r>
      <w:r w:rsidR="00787050" w:rsidRPr="00842182">
        <w:t xml:space="preserve"> </w:t>
      </w:r>
      <w:r w:rsidR="00250DB7" w:rsidRPr="00842182">
        <w:t xml:space="preserve">vilket </w:t>
      </w:r>
      <w:r w:rsidR="00911C6F" w:rsidRPr="00842182">
        <w:t>mö</w:t>
      </w:r>
      <w:r w:rsidR="00911C6F" w:rsidRPr="00842182">
        <w:t>j</w:t>
      </w:r>
      <w:r w:rsidR="00911C6F" w:rsidRPr="00842182">
        <w:t xml:space="preserve">liggör en bra lösning på </w:t>
      </w:r>
      <w:r w:rsidR="00E7095C" w:rsidRPr="00842182">
        <w:t>bransch</w:t>
      </w:r>
      <w:r w:rsidR="00D77FE7" w:rsidRPr="00842182">
        <w:t>specifika</w:t>
      </w:r>
      <w:r w:rsidR="00E7095C" w:rsidRPr="00842182">
        <w:t xml:space="preserve"> problem</w:t>
      </w:r>
      <w:r w:rsidR="00D75CDF" w:rsidRPr="00842182">
        <w:t>.</w:t>
      </w:r>
      <w:r w:rsidR="00143782" w:rsidRPr="00842182">
        <w:t xml:space="preserve"> </w:t>
      </w:r>
      <w:r w:rsidR="007F055D" w:rsidRPr="00842182">
        <w:t>När det gäller p</w:t>
      </w:r>
      <w:r w:rsidR="00143782" w:rsidRPr="00842182">
        <w:t>rovanstäl</w:t>
      </w:r>
      <w:r w:rsidR="00143782" w:rsidRPr="00842182">
        <w:t>l</w:t>
      </w:r>
      <w:r w:rsidR="00143782" w:rsidRPr="00842182">
        <w:t xml:space="preserve">ning bör </w:t>
      </w:r>
      <w:r w:rsidR="00313CFA" w:rsidRPr="00842182">
        <w:t xml:space="preserve">även </w:t>
      </w:r>
      <w:r w:rsidR="00F25419" w:rsidRPr="00842182">
        <w:t xml:space="preserve">denna </w:t>
      </w:r>
      <w:r w:rsidR="00554120" w:rsidRPr="00842182">
        <w:t xml:space="preserve">anställningsform </w:t>
      </w:r>
      <w:r w:rsidR="00143782" w:rsidRPr="00842182">
        <w:t>ingå i ramtiden för allmän visstidsa</w:t>
      </w:r>
      <w:r w:rsidR="00143782" w:rsidRPr="00842182">
        <w:t>n</w:t>
      </w:r>
      <w:r w:rsidR="00143782" w:rsidRPr="00842182">
        <w:t xml:space="preserve">ställning. </w:t>
      </w:r>
      <w:r w:rsidR="007B55EE" w:rsidRPr="00842182">
        <w:t xml:space="preserve">Mot </w:t>
      </w:r>
      <w:r w:rsidR="00925207" w:rsidRPr="00842182">
        <w:t xml:space="preserve">bakgrund av det som anförs </w:t>
      </w:r>
      <w:r w:rsidR="009E6A6E" w:rsidRPr="00842182">
        <w:t xml:space="preserve">så </w:t>
      </w:r>
      <w:r w:rsidR="00B24B71" w:rsidRPr="00842182">
        <w:t xml:space="preserve"> </w:t>
      </w:r>
      <w:r w:rsidR="00DA1B51" w:rsidRPr="00842182">
        <w:t xml:space="preserve">säsongsanställning och </w:t>
      </w:r>
      <w:r w:rsidR="00B85A3E" w:rsidRPr="00842182">
        <w:t>prova</w:t>
      </w:r>
      <w:r w:rsidR="00B85A3E" w:rsidRPr="00842182">
        <w:t>n</w:t>
      </w:r>
      <w:r w:rsidR="00B85A3E" w:rsidRPr="00842182">
        <w:t xml:space="preserve">ställning </w:t>
      </w:r>
      <w:r w:rsidR="002726AE" w:rsidRPr="00842182">
        <w:t>utgå som</w:t>
      </w:r>
      <w:r w:rsidR="008D6548" w:rsidRPr="00842182">
        <w:t xml:space="preserve"> särskilda anställningsformer i</w:t>
      </w:r>
      <w:r w:rsidR="0005646C" w:rsidRPr="00842182">
        <w:t xml:space="preserve"> lagen om anställningsskydd</w:t>
      </w:r>
      <w:r w:rsidR="002726AE" w:rsidRPr="00842182">
        <w:t xml:space="preserve">. </w:t>
      </w:r>
      <w:r w:rsidR="00972B29" w:rsidRPr="00842182">
        <w:t xml:space="preserve">Detta bör riksdagen som sin mening ge regeringen </w:t>
      </w:r>
      <w:r w:rsidR="00732015" w:rsidRPr="00842182">
        <w:t xml:space="preserve">till </w:t>
      </w:r>
      <w:r w:rsidR="009E03F6" w:rsidRPr="00842182">
        <w:t>känna.</w:t>
      </w:r>
    </w:p>
    <w:p w:rsidR="0089014E" w:rsidRPr="00842182" w:rsidRDefault="0089014E">
      <w:pPr>
        <w:pStyle w:val="Rubrik2"/>
        <w:shd w:val="clear" w:color="000000" w:fill="auto"/>
      </w:pPr>
      <w:bookmarkStart w:id="8" w:name="_Toc166307021"/>
      <w:r w:rsidRPr="00842182">
        <w:t>Företrädesrätt till återanställning</w:t>
      </w:r>
      <w:bookmarkEnd w:id="8"/>
    </w:p>
    <w:p w:rsidR="00A76673" w:rsidRPr="00842182" w:rsidRDefault="00A4049B">
      <w:pPr>
        <w:shd w:val="clear" w:color="000000" w:fill="auto"/>
      </w:pPr>
      <w:r w:rsidRPr="00842182">
        <w:t xml:space="preserve">Regeringen föreslår i proposition </w:t>
      </w:r>
      <w:r w:rsidR="000D5AE8" w:rsidRPr="00842182">
        <w:t xml:space="preserve">2006/07:111 att </w:t>
      </w:r>
      <w:r w:rsidRPr="00842182">
        <w:t>kvalifikationstiden för för</w:t>
      </w:r>
      <w:r w:rsidRPr="00842182">
        <w:t>e</w:t>
      </w:r>
      <w:r w:rsidRPr="00842182">
        <w:t>trädesrätt till återanställning s</w:t>
      </w:r>
      <w:r w:rsidR="007B06C5" w:rsidRPr="00842182">
        <w:t>ka</w:t>
      </w:r>
      <w:r w:rsidR="00020A7E" w:rsidRPr="00842182">
        <w:t xml:space="preserve"> </w:t>
      </w:r>
      <w:r w:rsidR="00E74723" w:rsidRPr="00842182">
        <w:t>inträda efter sammanlagt tolv</w:t>
      </w:r>
      <w:r w:rsidR="00DC0805" w:rsidRPr="00842182">
        <w:t xml:space="preserve"> månaders a</w:t>
      </w:r>
      <w:r w:rsidR="00DC0805" w:rsidRPr="00842182">
        <w:t>n</w:t>
      </w:r>
      <w:r w:rsidR="00DC0805" w:rsidRPr="00842182">
        <w:t xml:space="preserve">ställning </w:t>
      </w:r>
      <w:r w:rsidR="00E52CC7" w:rsidRPr="00842182">
        <w:t xml:space="preserve">under de senaste </w:t>
      </w:r>
      <w:r w:rsidR="008166A7" w:rsidRPr="00842182">
        <w:t xml:space="preserve">tre åren. </w:t>
      </w:r>
      <w:r w:rsidR="00392157" w:rsidRPr="00842182">
        <w:t xml:space="preserve">Motivet till </w:t>
      </w:r>
      <w:r w:rsidR="004A0986" w:rsidRPr="00842182">
        <w:t>f</w:t>
      </w:r>
      <w:r w:rsidR="00D167E0" w:rsidRPr="00842182">
        <w:t xml:space="preserve">örslaget är att det </w:t>
      </w:r>
      <w:r w:rsidR="006D0D04" w:rsidRPr="00842182">
        <w:t xml:space="preserve">stärker </w:t>
      </w:r>
      <w:r w:rsidR="00D04E58" w:rsidRPr="00842182">
        <w:t xml:space="preserve">arbetsgivarnas handlingsfrihet </w:t>
      </w:r>
      <w:r w:rsidR="009022E7" w:rsidRPr="00842182">
        <w:t>i anställningssituationer.</w:t>
      </w:r>
    </w:p>
    <w:p w:rsidR="00537DDF" w:rsidRPr="00842182" w:rsidRDefault="00D81519">
      <w:pPr>
        <w:pStyle w:val="Normaltindrag"/>
        <w:shd w:val="clear" w:color="000000" w:fill="auto"/>
      </w:pPr>
      <w:r w:rsidRPr="00842182">
        <w:t xml:space="preserve">Ombudsmannen mot etnisk diskriminering, </w:t>
      </w:r>
      <w:r w:rsidR="000A4DB7" w:rsidRPr="00842182">
        <w:t xml:space="preserve">Jämo, </w:t>
      </w:r>
      <w:r w:rsidR="00E328B2" w:rsidRPr="00842182">
        <w:t>Handikappsombud</w:t>
      </w:r>
      <w:r w:rsidR="00E328B2" w:rsidRPr="00842182">
        <w:t>s</w:t>
      </w:r>
      <w:r w:rsidR="00E328B2" w:rsidRPr="00842182">
        <w:t xml:space="preserve">mannen, LO, Kommunal och </w:t>
      </w:r>
      <w:r w:rsidR="00A314EB" w:rsidRPr="00842182">
        <w:t xml:space="preserve">TCO är kritiska </w:t>
      </w:r>
      <w:r w:rsidR="001E628D" w:rsidRPr="00842182">
        <w:t xml:space="preserve">till förslaget eftersom det </w:t>
      </w:r>
      <w:r w:rsidR="00183D15" w:rsidRPr="00842182">
        <w:t>u</w:t>
      </w:r>
      <w:r w:rsidR="00183D15" w:rsidRPr="00842182">
        <w:t>r</w:t>
      </w:r>
      <w:r w:rsidR="00183D15" w:rsidRPr="00842182">
        <w:t xml:space="preserve">holkar tillsvidareanställningen som norm och </w:t>
      </w:r>
      <w:r w:rsidR="00A97A6E" w:rsidRPr="00842182">
        <w:t xml:space="preserve">riskerar att </w:t>
      </w:r>
      <w:r w:rsidR="005F33D8" w:rsidRPr="00842182">
        <w:t>missgynna</w:t>
      </w:r>
      <w:r w:rsidR="007A626A" w:rsidRPr="00842182">
        <w:t xml:space="preserve"> </w:t>
      </w:r>
      <w:r w:rsidR="00101127" w:rsidRPr="00842182">
        <w:t>grupper med korta visstidsanställningar.</w:t>
      </w:r>
      <w:r w:rsidR="00C01C15" w:rsidRPr="00842182">
        <w:t xml:space="preserve"> HO menar att </w:t>
      </w:r>
      <w:r w:rsidR="00926EDE" w:rsidRPr="00842182">
        <w:t>stora grupper riskerar att stäl</w:t>
      </w:r>
      <w:r w:rsidR="000B1955" w:rsidRPr="00842182">
        <w:t>las</w:t>
      </w:r>
      <w:r w:rsidR="00926EDE" w:rsidRPr="00842182">
        <w:t xml:space="preserve"> </w:t>
      </w:r>
      <w:r w:rsidR="009F7CF7" w:rsidRPr="00842182">
        <w:t xml:space="preserve">utanför </w:t>
      </w:r>
      <w:r w:rsidR="003A1406" w:rsidRPr="00842182">
        <w:t xml:space="preserve">det skydd </w:t>
      </w:r>
      <w:r w:rsidR="00D702FA" w:rsidRPr="00842182">
        <w:t xml:space="preserve">som </w:t>
      </w:r>
      <w:r w:rsidR="00AD6C2B" w:rsidRPr="00842182">
        <w:t>företrädesrätt</w:t>
      </w:r>
      <w:r w:rsidR="005755A3" w:rsidRPr="00842182">
        <w:t xml:space="preserve"> till </w:t>
      </w:r>
      <w:r w:rsidR="009B1EBB" w:rsidRPr="00842182">
        <w:t xml:space="preserve">återanställning </w:t>
      </w:r>
      <w:r w:rsidR="00FB4AEF" w:rsidRPr="00842182">
        <w:t xml:space="preserve">medför. </w:t>
      </w:r>
      <w:r w:rsidR="00425447" w:rsidRPr="00842182">
        <w:t>Därmed m</w:t>
      </w:r>
      <w:r w:rsidR="00425447" w:rsidRPr="00842182">
        <w:t>e</w:t>
      </w:r>
      <w:r w:rsidR="00425447" w:rsidRPr="00842182">
        <w:t xml:space="preserve">nar HO att </w:t>
      </w:r>
      <w:r w:rsidR="00851A65" w:rsidRPr="00842182">
        <w:t>möjligh</w:t>
      </w:r>
      <w:r w:rsidR="00B7783C" w:rsidRPr="00842182">
        <w:t xml:space="preserve">eterna försvagas ytterligare för personer med svag </w:t>
      </w:r>
      <w:r w:rsidR="00BD4751" w:rsidRPr="00842182">
        <w:t>föran</w:t>
      </w:r>
      <w:r w:rsidR="00BD4751" w:rsidRPr="00842182">
        <w:t>k</w:t>
      </w:r>
      <w:r w:rsidR="00BD4751" w:rsidRPr="00842182">
        <w:t>ring</w:t>
      </w:r>
      <w:r w:rsidR="00B7783C" w:rsidRPr="00842182">
        <w:t xml:space="preserve"> på </w:t>
      </w:r>
      <w:r w:rsidR="00837D25" w:rsidRPr="00842182">
        <w:t>arbetsmark</w:t>
      </w:r>
      <w:r w:rsidR="009E6A6E" w:rsidRPr="00842182">
        <w:t>n</w:t>
      </w:r>
      <w:r w:rsidR="00837D25" w:rsidRPr="00842182">
        <w:t xml:space="preserve">aden att få </w:t>
      </w:r>
      <w:r w:rsidR="00B96CB9" w:rsidRPr="00842182">
        <w:t>till</w:t>
      </w:r>
      <w:r w:rsidR="006C2004" w:rsidRPr="00842182">
        <w:t>svidareanställning</w:t>
      </w:r>
      <w:r w:rsidR="00A51502" w:rsidRPr="00842182">
        <w:t>.</w:t>
      </w:r>
    </w:p>
    <w:p w:rsidR="00A00802" w:rsidRPr="00842182" w:rsidRDefault="00812182">
      <w:pPr>
        <w:pStyle w:val="Normaltindrag"/>
        <w:shd w:val="clear" w:color="000000" w:fill="auto"/>
      </w:pPr>
      <w:r w:rsidRPr="00842182">
        <w:t xml:space="preserve">LO </w:t>
      </w:r>
      <w:r w:rsidR="00BE63B6" w:rsidRPr="00842182">
        <w:t xml:space="preserve">skriver i sitt remissvar att </w:t>
      </w:r>
      <w:r w:rsidR="00975FB9" w:rsidRPr="00842182">
        <w:t xml:space="preserve">oseriösa arbetsgivare </w:t>
      </w:r>
      <w:r w:rsidR="00486D6F" w:rsidRPr="00842182">
        <w:t xml:space="preserve">utnyttjar den </w:t>
      </w:r>
      <w:r w:rsidR="00A17E19" w:rsidRPr="00842182">
        <w:t xml:space="preserve">befintliga </w:t>
      </w:r>
      <w:r w:rsidR="00323145" w:rsidRPr="00842182">
        <w:t>regeln</w:t>
      </w:r>
      <w:r w:rsidR="0032186B" w:rsidRPr="00842182">
        <w:t xml:space="preserve"> om att företrädesrätt till återanställning </w:t>
      </w:r>
      <w:r w:rsidR="00EC42AC" w:rsidRPr="00842182">
        <w:t>inträder först efter tolv mån</w:t>
      </w:r>
      <w:r w:rsidR="00EC42AC" w:rsidRPr="00842182">
        <w:t>a</w:t>
      </w:r>
      <w:r w:rsidR="00EC42AC" w:rsidRPr="00842182">
        <w:t xml:space="preserve">der, så att </w:t>
      </w:r>
      <w:r w:rsidR="0084505E" w:rsidRPr="00842182">
        <w:t>anställda in</w:t>
      </w:r>
      <w:r w:rsidR="00DA6FE2" w:rsidRPr="00842182">
        <w:t>te ska bli ”</w:t>
      </w:r>
      <w:r w:rsidR="009E6A6E" w:rsidRPr="00842182">
        <w:t>inlasade</w:t>
      </w:r>
      <w:r w:rsidR="00DA6FE2" w:rsidRPr="00842182">
        <w:t>”, genom att inte erbjuda fortsatt anställning efter tolv månader.</w:t>
      </w:r>
    </w:p>
    <w:p w:rsidR="000821C2" w:rsidRPr="00842182" w:rsidRDefault="003900C7">
      <w:pPr>
        <w:pStyle w:val="Normaltindrag"/>
        <w:shd w:val="clear" w:color="000000" w:fill="auto"/>
      </w:pPr>
      <w:r w:rsidRPr="00842182">
        <w:t xml:space="preserve">Företrädesrätten </w:t>
      </w:r>
      <w:r w:rsidR="007C3557" w:rsidRPr="00842182">
        <w:t xml:space="preserve">till återanställning </w:t>
      </w:r>
      <w:r w:rsidR="00F62330" w:rsidRPr="00842182">
        <w:t>är viktig</w:t>
      </w:r>
      <w:r w:rsidR="002B1B4A" w:rsidRPr="00842182">
        <w:t xml:space="preserve"> för att upprätthålla tillsvidar</w:t>
      </w:r>
      <w:r w:rsidR="002B1B4A" w:rsidRPr="00842182">
        <w:t>e</w:t>
      </w:r>
      <w:r w:rsidR="002B1B4A" w:rsidRPr="00842182">
        <w:t xml:space="preserve">anställningen som norm. </w:t>
      </w:r>
      <w:r w:rsidR="003B22B0" w:rsidRPr="00842182">
        <w:t xml:space="preserve">Enligt Vänsterpartiet bör </w:t>
      </w:r>
      <w:r w:rsidR="00983CAF" w:rsidRPr="00842182">
        <w:t>k</w:t>
      </w:r>
      <w:r w:rsidR="007A09B0" w:rsidRPr="00842182">
        <w:t xml:space="preserve">valifikationstiden </w:t>
      </w:r>
      <w:r w:rsidR="00312676" w:rsidRPr="00842182">
        <w:t xml:space="preserve">för </w:t>
      </w:r>
      <w:r w:rsidR="00CC6E98" w:rsidRPr="00842182">
        <w:t>företrädesrätt</w:t>
      </w:r>
      <w:r w:rsidR="00D41374" w:rsidRPr="00842182">
        <w:t xml:space="preserve"> till återanställning</w:t>
      </w:r>
      <w:r w:rsidR="000118A9" w:rsidRPr="00842182">
        <w:t xml:space="preserve"> </w:t>
      </w:r>
      <w:r w:rsidR="00F51505" w:rsidRPr="00842182">
        <w:t xml:space="preserve">inträda efter </w:t>
      </w:r>
      <w:r w:rsidR="00FD3A39" w:rsidRPr="00842182">
        <w:t xml:space="preserve">sammanlagt </w:t>
      </w:r>
      <w:r w:rsidR="00F51505" w:rsidRPr="00842182">
        <w:t xml:space="preserve">sex </w:t>
      </w:r>
      <w:r w:rsidR="00DF2E33" w:rsidRPr="00842182">
        <w:t xml:space="preserve">månaders </w:t>
      </w:r>
      <w:r w:rsidR="00803C88" w:rsidRPr="00842182">
        <w:t>a</w:t>
      </w:r>
      <w:r w:rsidR="00803C88" w:rsidRPr="00842182">
        <w:t>n</w:t>
      </w:r>
      <w:r w:rsidR="00803C88" w:rsidRPr="00842182">
        <w:t xml:space="preserve">ställning </w:t>
      </w:r>
      <w:r w:rsidR="00754A84" w:rsidRPr="00842182">
        <w:t>under de senaste två åren</w:t>
      </w:r>
      <w:r w:rsidR="0067501B" w:rsidRPr="00842182">
        <w:t>,</w:t>
      </w:r>
      <w:r w:rsidR="00754A84" w:rsidRPr="00842182">
        <w:t xml:space="preserve"> eftersom d</w:t>
      </w:r>
      <w:r w:rsidR="00B50A19" w:rsidRPr="00842182">
        <w:t xml:space="preserve">et innebär </w:t>
      </w:r>
      <w:r w:rsidR="006460B0" w:rsidRPr="00842182">
        <w:t xml:space="preserve">ett stärkt </w:t>
      </w:r>
      <w:r w:rsidR="00B348BC" w:rsidRPr="00842182">
        <w:t>skydd för visstidsanställda.</w:t>
      </w:r>
      <w:r w:rsidR="005668ED" w:rsidRPr="00842182">
        <w:t xml:space="preserve"> Detta bör riksdagen som sin mening ge regeringen </w:t>
      </w:r>
      <w:r w:rsidR="001710B7" w:rsidRPr="00842182">
        <w:t>till kä</w:t>
      </w:r>
      <w:r w:rsidR="001710B7" w:rsidRPr="00842182">
        <w:t>n</w:t>
      </w:r>
      <w:r w:rsidR="001710B7" w:rsidRPr="00842182">
        <w:t>na.</w:t>
      </w:r>
    </w:p>
    <w:p w:rsidR="0050701D" w:rsidRPr="00842182" w:rsidRDefault="00C238C6">
      <w:pPr>
        <w:pStyle w:val="Rubrik2"/>
        <w:shd w:val="clear" w:color="000000" w:fill="auto"/>
      </w:pPr>
      <w:bookmarkStart w:id="9" w:name="_Toc166307022"/>
      <w:r w:rsidRPr="00842182">
        <w:t>Informationsskyldighet</w:t>
      </w:r>
      <w:bookmarkEnd w:id="9"/>
    </w:p>
    <w:p w:rsidR="00E75126" w:rsidRPr="00842182" w:rsidRDefault="00F95BCD">
      <w:pPr>
        <w:shd w:val="clear" w:color="000000" w:fill="auto"/>
      </w:pPr>
      <w:r w:rsidRPr="00842182">
        <w:t xml:space="preserve">Regeringen </w:t>
      </w:r>
      <w:r w:rsidR="00E75126" w:rsidRPr="00842182">
        <w:t xml:space="preserve">föreslår att arbetsgivare endast behöver lämna information om </w:t>
      </w:r>
      <w:r w:rsidR="003673D5" w:rsidRPr="00842182">
        <w:t>lediga tillsvidareanställningar och provanställningar till föräldralediga arbet</w:t>
      </w:r>
      <w:r w:rsidR="003673D5" w:rsidRPr="00842182">
        <w:t>s</w:t>
      </w:r>
      <w:r w:rsidR="003673D5" w:rsidRPr="00842182">
        <w:t>tagare m</w:t>
      </w:r>
      <w:r w:rsidR="001D0164" w:rsidRPr="00842182">
        <w:t>ed tidsbegränsade anställningar</w:t>
      </w:r>
      <w:r w:rsidR="005A5213" w:rsidRPr="00842182">
        <w:t xml:space="preserve"> om arbetstagaren har begärt det.</w:t>
      </w:r>
    </w:p>
    <w:p w:rsidR="00254ED5" w:rsidRPr="00842182" w:rsidRDefault="00A37293">
      <w:pPr>
        <w:pStyle w:val="Normaltindrag"/>
        <w:shd w:val="clear" w:color="000000" w:fill="auto"/>
      </w:pPr>
      <w:r w:rsidRPr="00842182">
        <w:t xml:space="preserve">Diskrimineringsombudsmännen och </w:t>
      </w:r>
      <w:r w:rsidR="00EF7CB5" w:rsidRPr="00842182">
        <w:t>LO är kritiska och menar att det fra</w:t>
      </w:r>
      <w:r w:rsidR="00EF7CB5" w:rsidRPr="00842182">
        <w:t>m</w:t>
      </w:r>
      <w:r w:rsidR="00EF7CB5" w:rsidRPr="00842182">
        <w:t xml:space="preserve">förallt </w:t>
      </w:r>
      <w:r w:rsidR="006E21B8" w:rsidRPr="00842182">
        <w:t xml:space="preserve">kommer att </w:t>
      </w:r>
      <w:r w:rsidR="00FA3DA4" w:rsidRPr="00842182">
        <w:t xml:space="preserve">drabba kvinnor </w:t>
      </w:r>
      <w:r w:rsidR="001940BC" w:rsidRPr="00842182">
        <w:t xml:space="preserve">eftersom kvinnor </w:t>
      </w:r>
      <w:r w:rsidR="009B74D5" w:rsidRPr="00842182">
        <w:t xml:space="preserve">oftare </w:t>
      </w:r>
      <w:r w:rsidR="009174B6" w:rsidRPr="00842182">
        <w:t>har tids</w:t>
      </w:r>
      <w:r w:rsidR="00CC0B5B" w:rsidRPr="00842182">
        <w:t xml:space="preserve">begränsade anställningar och oftare är föräldralediga än män. </w:t>
      </w:r>
      <w:r w:rsidR="004461E6" w:rsidRPr="00842182">
        <w:t xml:space="preserve">LO menar att </w:t>
      </w:r>
      <w:r w:rsidR="007157F3" w:rsidRPr="00842182">
        <w:t xml:space="preserve">förslaget går stick i stäv med </w:t>
      </w:r>
      <w:r w:rsidR="00E36FF3" w:rsidRPr="00842182">
        <w:t xml:space="preserve">det skydd mot </w:t>
      </w:r>
      <w:r w:rsidR="00C52A88" w:rsidRPr="00842182">
        <w:t>diskriminering</w:t>
      </w:r>
      <w:r w:rsidR="00E36FF3" w:rsidRPr="00842182">
        <w:t xml:space="preserve"> </w:t>
      </w:r>
      <w:r w:rsidR="00CB45F7" w:rsidRPr="00842182">
        <w:t xml:space="preserve">av föräldralediga som nyligen införts. </w:t>
      </w:r>
      <w:r w:rsidR="001503CD" w:rsidRPr="00842182">
        <w:t>Vidare me</w:t>
      </w:r>
      <w:r w:rsidR="002D04F1" w:rsidRPr="00842182">
        <w:t xml:space="preserve">nar LO att </w:t>
      </w:r>
      <w:r w:rsidR="009C1E6D" w:rsidRPr="00842182">
        <w:t>följden blir att män i högre utsträckning än kvi</w:t>
      </w:r>
      <w:r w:rsidR="009C1E6D" w:rsidRPr="00842182">
        <w:t>n</w:t>
      </w:r>
      <w:r w:rsidR="009C1E6D" w:rsidRPr="00842182">
        <w:t xml:space="preserve">nor </w:t>
      </w:r>
      <w:r w:rsidR="005B141A" w:rsidRPr="00842182">
        <w:t>får tillgång till n</w:t>
      </w:r>
      <w:r w:rsidR="00C83EF1" w:rsidRPr="00842182">
        <w:t xml:space="preserve">ya anställningar eftersom kvinnor oftare är föräldralediga. </w:t>
      </w:r>
      <w:r w:rsidR="000C4BD3" w:rsidRPr="00842182">
        <w:t xml:space="preserve">Jämo anser att </w:t>
      </w:r>
      <w:r w:rsidR="00191052" w:rsidRPr="00842182">
        <w:t xml:space="preserve">förslaget missgynnar kvinnor och att </w:t>
      </w:r>
      <w:r w:rsidR="001A7F10" w:rsidRPr="00842182">
        <w:t xml:space="preserve">arbetsgivaren åtminstone bör åläggas att </w:t>
      </w:r>
      <w:r w:rsidR="000337A7" w:rsidRPr="00842182">
        <w:t xml:space="preserve">vid anställningstillfället </w:t>
      </w:r>
      <w:r w:rsidR="002B5A24" w:rsidRPr="00842182">
        <w:t>upplysa arbetstagaren</w:t>
      </w:r>
      <w:r w:rsidR="00E415AC" w:rsidRPr="00842182">
        <w:t xml:space="preserve"> om dessa b</w:t>
      </w:r>
      <w:r w:rsidR="00E415AC" w:rsidRPr="00842182">
        <w:t>e</w:t>
      </w:r>
      <w:r w:rsidR="00E415AC" w:rsidRPr="00842182">
        <w:t>stämmelser.</w:t>
      </w:r>
    </w:p>
    <w:p w:rsidR="000A0336" w:rsidRPr="00842182" w:rsidRDefault="008A2970">
      <w:pPr>
        <w:pStyle w:val="Normaltindrag"/>
        <w:shd w:val="clear" w:color="000000" w:fill="auto"/>
      </w:pPr>
      <w:r w:rsidRPr="00842182">
        <w:t xml:space="preserve">Vänsterpartiet </w:t>
      </w:r>
      <w:r w:rsidR="00CE13D3" w:rsidRPr="00842182">
        <w:t>instämmer i remissins</w:t>
      </w:r>
      <w:r w:rsidR="00897AE6" w:rsidRPr="00842182">
        <w:t xml:space="preserve">tansernas kritik. </w:t>
      </w:r>
      <w:r w:rsidR="00716FA5" w:rsidRPr="00842182">
        <w:t>En fö</w:t>
      </w:r>
      <w:r w:rsidR="00E92E30" w:rsidRPr="00842182">
        <w:t>r</w:t>
      </w:r>
      <w:r w:rsidR="00716FA5" w:rsidRPr="00842182">
        <w:t>äl</w:t>
      </w:r>
      <w:r w:rsidR="00E509DD" w:rsidRPr="00842182">
        <w:t>d</w:t>
      </w:r>
      <w:r w:rsidR="00716FA5" w:rsidRPr="00842182">
        <w:t>r</w:t>
      </w:r>
      <w:r w:rsidR="00E509DD" w:rsidRPr="00842182">
        <w:t>aledig a</w:t>
      </w:r>
      <w:r w:rsidR="00E509DD" w:rsidRPr="00842182">
        <w:t>r</w:t>
      </w:r>
      <w:r w:rsidR="00E509DD" w:rsidRPr="00842182">
        <w:t>bets</w:t>
      </w:r>
      <w:r w:rsidR="00037606" w:rsidRPr="00842182">
        <w:t xml:space="preserve">tagare </w:t>
      </w:r>
      <w:r w:rsidR="00074407" w:rsidRPr="00842182">
        <w:t>saknar oftare än andra aktuell information om vad som pågår på arbetsplatsen</w:t>
      </w:r>
      <w:r w:rsidR="00945990" w:rsidRPr="00842182">
        <w:t xml:space="preserve"> och är därför i extra </w:t>
      </w:r>
      <w:r w:rsidR="001A67A2" w:rsidRPr="00842182">
        <w:t xml:space="preserve">stort behov av </w:t>
      </w:r>
      <w:r w:rsidR="00074D2C" w:rsidRPr="00842182">
        <w:t xml:space="preserve">att bli informerad om </w:t>
      </w:r>
      <w:r w:rsidR="00D43B1F" w:rsidRPr="00842182">
        <w:t>lediga anställningar</w:t>
      </w:r>
      <w:r w:rsidR="00074407" w:rsidRPr="00842182">
        <w:t xml:space="preserve">. </w:t>
      </w:r>
      <w:r w:rsidR="00897AE6" w:rsidRPr="00842182">
        <w:t xml:space="preserve">Förslaget </w:t>
      </w:r>
      <w:r w:rsidR="00BB33E4" w:rsidRPr="00842182">
        <w:t>r</w:t>
      </w:r>
      <w:r w:rsidR="001F407D" w:rsidRPr="00842182">
        <w:t xml:space="preserve">iskerar att leda till </w:t>
      </w:r>
      <w:r w:rsidR="00B61553" w:rsidRPr="00842182">
        <w:t>ytterligare diskr</w:t>
      </w:r>
      <w:r w:rsidR="001E6BD8" w:rsidRPr="00842182">
        <w:t>imin</w:t>
      </w:r>
      <w:r w:rsidR="00B61553" w:rsidRPr="00842182">
        <w:t>ering av vi</w:t>
      </w:r>
      <w:r w:rsidR="00E61FC7" w:rsidRPr="00842182">
        <w:t>s</w:t>
      </w:r>
      <w:r w:rsidR="00E61FC7" w:rsidRPr="00842182">
        <w:t>s</w:t>
      </w:r>
      <w:r w:rsidR="00E61FC7" w:rsidRPr="00842182">
        <w:t>tidsanställda kvinnor</w:t>
      </w:r>
      <w:r w:rsidR="00F62330" w:rsidRPr="00842182">
        <w:t>, eftersom kvinnor oftare än män tar ut föräldraledighet</w:t>
      </w:r>
      <w:r w:rsidR="009A75B9" w:rsidRPr="00842182">
        <w:t xml:space="preserve">. </w:t>
      </w:r>
      <w:r w:rsidR="0081351D" w:rsidRPr="00842182">
        <w:t xml:space="preserve">Det kan inte anses vara en stor administrativ börda </w:t>
      </w:r>
      <w:r w:rsidR="008B174C" w:rsidRPr="00842182">
        <w:t xml:space="preserve">för </w:t>
      </w:r>
      <w:r w:rsidR="007818DB" w:rsidRPr="00842182">
        <w:t>arbetsgivaren att i</w:t>
      </w:r>
      <w:r w:rsidR="007818DB" w:rsidRPr="00842182">
        <w:t>n</w:t>
      </w:r>
      <w:r w:rsidR="007818DB" w:rsidRPr="00842182">
        <w:t xml:space="preserve">formera sina föräldralediga </w:t>
      </w:r>
      <w:r w:rsidR="00864961" w:rsidRPr="00842182">
        <w:t xml:space="preserve">arbetstagare med visstidsanställningar </w:t>
      </w:r>
      <w:r w:rsidR="00DC3008" w:rsidRPr="00842182">
        <w:t xml:space="preserve">om </w:t>
      </w:r>
      <w:r w:rsidR="00CE2D4B" w:rsidRPr="00842182">
        <w:t xml:space="preserve">nya </w:t>
      </w:r>
      <w:r w:rsidR="00197A43" w:rsidRPr="00842182">
        <w:t xml:space="preserve">anställningsmöjligheter. </w:t>
      </w:r>
      <w:r w:rsidR="00D1738B" w:rsidRPr="00842182">
        <w:t>Förs</w:t>
      </w:r>
      <w:r w:rsidR="00A41B5B" w:rsidRPr="00842182">
        <w:t xml:space="preserve">laget visar snarare på regeringens </w:t>
      </w:r>
      <w:r w:rsidR="00F62330" w:rsidRPr="00842182">
        <w:t>ointresse för att motverka könsdiskriminering i arbetslivet.</w:t>
      </w:r>
    </w:p>
    <w:p w:rsidR="000A0336" w:rsidRPr="00842182" w:rsidRDefault="00585AAC">
      <w:pPr>
        <w:pStyle w:val="Rubrik2"/>
        <w:shd w:val="clear" w:color="000000" w:fill="auto"/>
      </w:pPr>
      <w:bookmarkStart w:id="10" w:name="_Toc166307023"/>
      <w:r w:rsidRPr="00842182">
        <w:t>Beräkning av anställningstid</w:t>
      </w:r>
      <w:bookmarkEnd w:id="10"/>
    </w:p>
    <w:p w:rsidR="0095797B" w:rsidRPr="00842182" w:rsidRDefault="00DA7596">
      <w:pPr>
        <w:shd w:val="clear" w:color="000000" w:fill="auto"/>
      </w:pPr>
      <w:r w:rsidRPr="00842182">
        <w:t xml:space="preserve">Regeringen föreslår </w:t>
      </w:r>
      <w:r w:rsidR="003F2322" w:rsidRPr="00842182">
        <w:t xml:space="preserve">att arbetstagare inte ska få </w:t>
      </w:r>
      <w:r w:rsidR="00296B9F" w:rsidRPr="00842182">
        <w:t>tillgodo</w:t>
      </w:r>
      <w:r w:rsidR="00BC01D2" w:rsidRPr="00842182">
        <w:t>räkna sig extra anstäl</w:t>
      </w:r>
      <w:r w:rsidR="00BC01D2" w:rsidRPr="00842182">
        <w:t>l</w:t>
      </w:r>
      <w:r w:rsidR="00BC01D2" w:rsidRPr="00842182">
        <w:t xml:space="preserve">ningstid </w:t>
      </w:r>
      <w:r w:rsidR="00B763F8" w:rsidRPr="00842182">
        <w:t xml:space="preserve">i samband med uppsägning eller </w:t>
      </w:r>
      <w:r w:rsidR="00AB014B" w:rsidRPr="00842182">
        <w:t xml:space="preserve">återanställning </w:t>
      </w:r>
      <w:r w:rsidR="003F2322" w:rsidRPr="00842182">
        <w:t xml:space="preserve">efter det att </w:t>
      </w:r>
      <w:r w:rsidR="00E15774" w:rsidRPr="00842182">
        <w:t xml:space="preserve">hon eller han har fyllt 45 år. </w:t>
      </w:r>
      <w:r w:rsidR="00751C8D" w:rsidRPr="00842182">
        <w:t xml:space="preserve">Motivet är att </w:t>
      </w:r>
      <w:r w:rsidR="00CD7C8E" w:rsidRPr="00842182">
        <w:t xml:space="preserve">regeln </w:t>
      </w:r>
      <w:r w:rsidR="008050A1" w:rsidRPr="00842182">
        <w:t>har negativa effekter på</w:t>
      </w:r>
      <w:r w:rsidR="000F7337" w:rsidRPr="00842182">
        <w:t xml:space="preserve"> rörligheten på arbetsmark</w:t>
      </w:r>
      <w:r w:rsidR="009E6A6E" w:rsidRPr="00842182">
        <w:t>n</w:t>
      </w:r>
      <w:r w:rsidR="000F7337" w:rsidRPr="00842182">
        <w:t xml:space="preserve">aden, att den försvårar för äldre arbetstagare att få anställning samt att </w:t>
      </w:r>
      <w:r w:rsidR="006D139A" w:rsidRPr="00842182">
        <w:t xml:space="preserve">den diskriminerar yngre arbetstagare. </w:t>
      </w:r>
      <w:r w:rsidR="001708F3" w:rsidRPr="00842182">
        <w:t>Regeringen föreslår även att arbetstagare som fyllt 60 år inte ska få tillgodoräkna sig extra skadestånd i samband med osakliga uppsägningar.</w:t>
      </w:r>
    </w:p>
    <w:p w:rsidR="00B744FC" w:rsidRPr="00842182" w:rsidRDefault="006D32D3">
      <w:pPr>
        <w:pStyle w:val="Normaltindrag"/>
        <w:shd w:val="clear" w:color="000000" w:fill="auto"/>
      </w:pPr>
      <w:r w:rsidRPr="00842182">
        <w:t>Vän</w:t>
      </w:r>
      <w:r w:rsidR="00654A19" w:rsidRPr="00842182">
        <w:t>sterpartiet avvisar förslaget</w:t>
      </w:r>
      <w:r w:rsidRPr="00842182">
        <w:t xml:space="preserve"> eftersom det kan leda till ytterligare diskriminering av äldre arbetstagare.</w:t>
      </w:r>
      <w:r w:rsidR="002B5B20" w:rsidRPr="00842182">
        <w:t xml:space="preserve"> </w:t>
      </w:r>
      <w:r w:rsidR="00992E07" w:rsidRPr="00842182">
        <w:t>Ett</w:t>
      </w:r>
      <w:r w:rsidR="00CA7EDD" w:rsidRPr="00842182">
        <w:t xml:space="preserve"> av de viktigaste </w:t>
      </w:r>
      <w:r w:rsidR="00D11B58" w:rsidRPr="00842182">
        <w:t xml:space="preserve">motiven </w:t>
      </w:r>
      <w:r w:rsidR="00F91A2B" w:rsidRPr="00842182">
        <w:t xml:space="preserve">till </w:t>
      </w:r>
      <w:r w:rsidR="00974CF1" w:rsidRPr="00842182">
        <w:t>insti</w:t>
      </w:r>
      <w:r w:rsidR="00974CF1" w:rsidRPr="00842182">
        <w:t>f</w:t>
      </w:r>
      <w:r w:rsidR="00974CF1" w:rsidRPr="00842182">
        <w:t xml:space="preserve">tandet </w:t>
      </w:r>
      <w:r w:rsidR="009E6A6E" w:rsidRPr="00842182">
        <w:t xml:space="preserve">av </w:t>
      </w:r>
      <w:r w:rsidR="00B37F56" w:rsidRPr="00842182">
        <w:t>lag</w:t>
      </w:r>
      <w:r w:rsidR="00B46351" w:rsidRPr="00842182">
        <w:t>e</w:t>
      </w:r>
      <w:r w:rsidR="001C6166" w:rsidRPr="00842182">
        <w:t xml:space="preserve">n om anställningsskydd </w:t>
      </w:r>
      <w:r w:rsidR="00B46351" w:rsidRPr="00842182">
        <w:t xml:space="preserve">1974 var </w:t>
      </w:r>
      <w:r w:rsidR="009C27C3" w:rsidRPr="00842182">
        <w:t xml:space="preserve">behovet av </w:t>
      </w:r>
      <w:r w:rsidR="00C95F2F" w:rsidRPr="00842182">
        <w:t xml:space="preserve">skydd </w:t>
      </w:r>
      <w:r w:rsidR="00A27D36" w:rsidRPr="00842182">
        <w:t>för äldre arbetstagare</w:t>
      </w:r>
      <w:r w:rsidR="00F11247" w:rsidRPr="00842182">
        <w:t>.</w:t>
      </w:r>
      <w:r w:rsidR="002D5EDE" w:rsidRPr="00842182">
        <w:t xml:space="preserve"> </w:t>
      </w:r>
      <w:r w:rsidR="00803062" w:rsidRPr="00842182">
        <w:t>Skyddet för äldre a</w:t>
      </w:r>
      <w:r w:rsidR="008B0980" w:rsidRPr="00842182">
        <w:t>rbets</w:t>
      </w:r>
      <w:r w:rsidR="00A239D4" w:rsidRPr="00842182">
        <w:t xml:space="preserve">tagare i </w:t>
      </w:r>
      <w:r w:rsidR="000675BF" w:rsidRPr="00842182">
        <w:t>LAS</w:t>
      </w:r>
      <w:r w:rsidR="008B0980" w:rsidRPr="00842182">
        <w:t xml:space="preserve"> </w:t>
      </w:r>
      <w:r w:rsidR="006C656F" w:rsidRPr="00842182">
        <w:t xml:space="preserve">är inte </w:t>
      </w:r>
      <w:r w:rsidR="00363C05" w:rsidRPr="00842182">
        <w:t xml:space="preserve">att betrakta </w:t>
      </w:r>
      <w:r w:rsidR="0022217C" w:rsidRPr="00842182">
        <w:t xml:space="preserve">som </w:t>
      </w:r>
      <w:r w:rsidR="006C656F" w:rsidRPr="00842182">
        <w:t xml:space="preserve">åldersdiskriminering utan ett </w:t>
      </w:r>
      <w:r w:rsidR="00FF6D46" w:rsidRPr="00842182">
        <w:t xml:space="preserve">legitimt </w:t>
      </w:r>
      <w:r w:rsidR="006C656F" w:rsidRPr="00842182">
        <w:t xml:space="preserve">skydd </w:t>
      </w:r>
      <w:r w:rsidR="00CB2769" w:rsidRPr="00842182">
        <w:t>mot att</w:t>
      </w:r>
      <w:r w:rsidR="006C656F" w:rsidRPr="00842182">
        <w:t xml:space="preserve"> äldre</w:t>
      </w:r>
      <w:r w:rsidR="004E1EA8" w:rsidRPr="00842182">
        <w:t xml:space="preserve"> bli</w:t>
      </w:r>
      <w:r w:rsidR="00CB2769" w:rsidRPr="00842182">
        <w:t>r</w:t>
      </w:r>
      <w:r w:rsidR="004E1EA8" w:rsidRPr="00842182">
        <w:t xml:space="preserve"> utsorterade på arbetsmarknaden. </w:t>
      </w:r>
      <w:r w:rsidR="00DA5538" w:rsidRPr="00842182">
        <w:t xml:space="preserve">Vänsterpartiet avvisar också </w:t>
      </w:r>
      <w:r w:rsidR="00D65967" w:rsidRPr="00842182">
        <w:t xml:space="preserve">förslaget </w:t>
      </w:r>
      <w:r w:rsidR="009E6A6E" w:rsidRPr="00842182">
        <w:t>om</w:t>
      </w:r>
      <w:r w:rsidR="00D65967" w:rsidRPr="00842182">
        <w:t xml:space="preserve"> att </w:t>
      </w:r>
      <w:r w:rsidR="00D51641" w:rsidRPr="00842182">
        <w:t xml:space="preserve">personer över 60 år inte ska få tillgodoräkna sig </w:t>
      </w:r>
      <w:r w:rsidR="00F67263" w:rsidRPr="00842182">
        <w:t xml:space="preserve">extra skadestånd i samband med osakliga uppsägningar. </w:t>
      </w:r>
      <w:r w:rsidR="00FF6D46" w:rsidRPr="00842182">
        <w:t>Det är rimligt att de svårigheter personer över 60 har att hitta ett nytt jobb beaktas i regelverken.</w:t>
      </w:r>
    </w:p>
    <w:p w:rsidR="00852E04" w:rsidRPr="00842182" w:rsidRDefault="003D6BBC">
      <w:pPr>
        <w:pStyle w:val="Rubrik2"/>
        <w:shd w:val="clear" w:color="000000" w:fill="auto"/>
      </w:pPr>
      <w:bookmarkStart w:id="11" w:name="_Toc166307024"/>
      <w:r w:rsidRPr="00842182">
        <w:t>Ändringar i</w:t>
      </w:r>
      <w:r w:rsidR="00852E04" w:rsidRPr="00842182">
        <w:t xml:space="preserve"> semesterlagen</w:t>
      </w:r>
      <w:bookmarkEnd w:id="11"/>
    </w:p>
    <w:p w:rsidR="00D82D44" w:rsidRPr="00842182" w:rsidRDefault="008A78BA">
      <w:pPr>
        <w:shd w:val="clear" w:color="000000" w:fill="auto"/>
      </w:pPr>
      <w:r w:rsidRPr="00842182">
        <w:t xml:space="preserve">Regeringen föreslår </w:t>
      </w:r>
      <w:r w:rsidR="00C17DC3" w:rsidRPr="00842182">
        <w:t xml:space="preserve">att </w:t>
      </w:r>
      <w:r w:rsidR="00AB0F94" w:rsidRPr="00842182">
        <w:t xml:space="preserve">semesterlagen ändras så att </w:t>
      </w:r>
      <w:r w:rsidR="00604C92" w:rsidRPr="00842182">
        <w:t xml:space="preserve">ledighet med tillfällig föräldrapenning för vård av allvarligt sjukt barn, i likhet med föräldraledighet med övriga former av tillfällig föräldrapenning, bör vara </w:t>
      </w:r>
      <w:r w:rsidR="00E32124" w:rsidRPr="00842182">
        <w:t>semesterlön</w:t>
      </w:r>
      <w:r w:rsidR="00E32124" w:rsidRPr="00842182">
        <w:t>e</w:t>
      </w:r>
      <w:r w:rsidR="00E32124" w:rsidRPr="00842182">
        <w:t>grundande</w:t>
      </w:r>
      <w:r w:rsidR="00604C92" w:rsidRPr="00842182">
        <w:t xml:space="preserve">. </w:t>
      </w:r>
      <w:r w:rsidR="0053224C" w:rsidRPr="00842182">
        <w:t>Vänsterpartiet tillstyrker förslaget.</w:t>
      </w:r>
    </w:p>
    <w:p w:rsidR="00086A88" w:rsidRPr="00842182" w:rsidRDefault="00086A88">
      <w:pPr>
        <w:pStyle w:val="Normaltindrag"/>
        <w:shd w:val="clear" w:color="000000" w:fill="auto"/>
      </w:pPr>
      <w:r w:rsidRPr="00842182">
        <w:t>Vidare föreslår regeringen</w:t>
      </w:r>
      <w:r w:rsidR="00DF4059" w:rsidRPr="00842182">
        <w:t xml:space="preserve"> att semesterlagen </w:t>
      </w:r>
      <w:r w:rsidR="00F44ECE" w:rsidRPr="00842182">
        <w:t>ändras som en följd av än</w:t>
      </w:r>
      <w:r w:rsidR="00F44ECE" w:rsidRPr="00842182">
        <w:t>d</w:t>
      </w:r>
      <w:r w:rsidR="00F44ECE" w:rsidRPr="00842182">
        <w:t xml:space="preserve">ringarna i </w:t>
      </w:r>
      <w:r w:rsidR="00492EF9" w:rsidRPr="00842182">
        <w:t xml:space="preserve">anställningsskyddslagen, </w:t>
      </w:r>
      <w:r w:rsidR="00935E84" w:rsidRPr="00842182">
        <w:t xml:space="preserve">så att </w:t>
      </w:r>
      <w:r w:rsidR="0091745D" w:rsidRPr="00842182">
        <w:t xml:space="preserve">det ska vara möjligt att vid kortvarig tidsbegränsad anställning </w:t>
      </w:r>
      <w:r w:rsidR="00C3038D" w:rsidRPr="00842182">
        <w:t xml:space="preserve">träffa avtal om att arbetstagaren inte </w:t>
      </w:r>
      <w:r w:rsidR="00E87A35" w:rsidRPr="00842182">
        <w:t xml:space="preserve">ska ha rätt till semesterledighet. </w:t>
      </w:r>
      <w:r w:rsidR="00B24B0D" w:rsidRPr="00842182">
        <w:t xml:space="preserve">Vänsterpartiet avvisar förslaget </w:t>
      </w:r>
      <w:r w:rsidR="00D83F7A" w:rsidRPr="00842182">
        <w:t xml:space="preserve">eftersom </w:t>
      </w:r>
      <w:r w:rsidR="008439A1" w:rsidRPr="00842182">
        <w:t xml:space="preserve">det </w:t>
      </w:r>
      <w:r w:rsidR="00F308EA" w:rsidRPr="00842182">
        <w:t>försämrar villkoren ytterligare för de visstidsanställda.</w:t>
      </w:r>
    </w:p>
    <w:p w:rsidR="00E74993" w:rsidRPr="00842182" w:rsidRDefault="008D4052">
      <w:pPr>
        <w:pStyle w:val="Rubrik1"/>
        <w:shd w:val="clear" w:color="000000" w:fill="auto"/>
      </w:pPr>
      <w:bookmarkStart w:id="12" w:name="_Toc166307025"/>
      <w:r w:rsidRPr="00842182">
        <w:t>Avslutning</w:t>
      </w:r>
      <w:bookmarkEnd w:id="12"/>
    </w:p>
    <w:p w:rsidR="004C5B57" w:rsidRPr="00842182" w:rsidRDefault="004C5B57">
      <w:pPr>
        <w:shd w:val="clear" w:color="000000" w:fill="auto"/>
      </w:pPr>
      <w:r w:rsidRPr="00842182">
        <w:t xml:space="preserve">Att regeringen vill </w:t>
      </w:r>
      <w:r w:rsidR="00844097" w:rsidRPr="00842182">
        <w:t xml:space="preserve">öka andelen tidsbegränsade anställningar </w:t>
      </w:r>
      <w:r w:rsidRPr="00842182">
        <w:t>måste ses i ett större sammanhang. Tillsammans med försämringarna i arbetslöshetsförsä</w:t>
      </w:r>
      <w:r w:rsidRPr="00842182">
        <w:t>k</w:t>
      </w:r>
      <w:r w:rsidRPr="00842182">
        <w:t>ringen</w:t>
      </w:r>
      <w:r w:rsidR="008506B8" w:rsidRPr="00842182">
        <w:t xml:space="preserve">, </w:t>
      </w:r>
      <w:r w:rsidRPr="00842182">
        <w:t>skattesubventionen för</w:t>
      </w:r>
      <w:r w:rsidR="000E2E21" w:rsidRPr="00842182">
        <w:t xml:space="preserve"> hushållstjänster, nedskärningen</w:t>
      </w:r>
      <w:r w:rsidRPr="00842182">
        <w:t xml:space="preserve"> på arbetsm</w:t>
      </w:r>
      <w:r w:rsidR="006D48BE" w:rsidRPr="00842182">
        <w:t>ar</w:t>
      </w:r>
      <w:r w:rsidR="006D48BE" w:rsidRPr="00842182">
        <w:t>k</w:t>
      </w:r>
      <w:r w:rsidR="006D48BE" w:rsidRPr="00842182">
        <w:t xml:space="preserve">nadspolitiken och </w:t>
      </w:r>
      <w:r w:rsidRPr="00842182">
        <w:t xml:space="preserve">vuxenutbildningen, </w:t>
      </w:r>
      <w:r w:rsidR="008D4052" w:rsidRPr="00842182">
        <w:t xml:space="preserve">de planerade </w:t>
      </w:r>
      <w:r w:rsidRPr="00842182">
        <w:t>privatiseringar</w:t>
      </w:r>
      <w:r w:rsidR="008D4052" w:rsidRPr="00842182">
        <w:t>na av vä</w:t>
      </w:r>
      <w:r w:rsidR="008D4052" w:rsidRPr="00842182">
        <w:t>l</w:t>
      </w:r>
      <w:r w:rsidR="008D4052" w:rsidRPr="00842182">
        <w:t>färdsverksamhet och</w:t>
      </w:r>
      <w:r w:rsidRPr="00842182">
        <w:t xml:space="preserve"> höjda avgifter för medlemskap i fackförening och a-kassa</w:t>
      </w:r>
      <w:r w:rsidR="00282C28" w:rsidRPr="00842182">
        <w:t xml:space="preserve"> är försvagningen av arbetsrätten </w:t>
      </w:r>
      <w:r w:rsidRPr="00842182">
        <w:t>ett</w:t>
      </w:r>
      <w:r w:rsidR="008D4052" w:rsidRPr="00842182">
        <w:t xml:space="preserve"> led i en politik som syftar till </w:t>
      </w:r>
      <w:r w:rsidRPr="00842182">
        <w:t xml:space="preserve">att stimulera framväxten av en </w:t>
      </w:r>
      <w:r w:rsidR="004B694D" w:rsidRPr="00842182">
        <w:t xml:space="preserve">otrygg </w:t>
      </w:r>
      <w:r w:rsidRPr="00842182">
        <w:t>låglönemark</w:t>
      </w:r>
      <w:r w:rsidR="009E6A6E" w:rsidRPr="00842182">
        <w:t>n</w:t>
      </w:r>
      <w:r w:rsidRPr="00842182">
        <w:t>ad i Sverige.</w:t>
      </w:r>
      <w:r w:rsidR="004B694D" w:rsidRPr="00842182">
        <w:t xml:space="preserve"> Och de som ska befolka denna låglönemarknad är uppenbart kvinnor, invandrade och ungd</w:t>
      </w:r>
      <w:r w:rsidR="004B694D" w:rsidRPr="00842182">
        <w:t>o</w:t>
      </w:r>
      <w:r w:rsidR="004B694D" w:rsidRPr="00842182">
        <w:t>mar med kort utbildning. Vänsterpartiet avvisar denna djupt orättvisa och cyniska 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2182">
        <w:trPr>
          <w:cantSplit/>
        </w:trPr>
        <w:tc>
          <w:tcPr>
            <w:tcW w:w="3046" w:type="dxa"/>
          </w:tcPr>
          <w:p w:rsidR="00B31900" w:rsidRPr="00842182" w:rsidRDefault="00B31900">
            <w:pPr>
              <w:pStyle w:val="UnderskriftDatum"/>
              <w:shd w:val="clear" w:color="000000" w:fill="auto"/>
              <w:spacing w:before="240"/>
            </w:pPr>
            <w:r w:rsidRPr="00842182">
              <w:t>Stockholm den 21 april 2007</w:t>
            </w:r>
          </w:p>
        </w:tc>
        <w:tc>
          <w:tcPr>
            <w:tcW w:w="3047" w:type="dxa"/>
          </w:tcPr>
          <w:p w:rsidR="00B31900" w:rsidRPr="00842182" w:rsidRDefault="00B31900">
            <w:pPr>
              <w:pStyle w:val="Underskrifter"/>
              <w:shd w:val="clear" w:color="000000" w:fill="auto"/>
              <w:spacing w:before="240"/>
            </w:pPr>
          </w:p>
        </w:tc>
      </w:tr>
      <w:tr w:rsidR="00000000" w:rsidRPr="00842182">
        <w:trPr>
          <w:cantSplit/>
        </w:trPr>
        <w:tc>
          <w:tcPr>
            <w:tcW w:w="3046" w:type="dxa"/>
          </w:tcPr>
          <w:p w:rsidR="00B31900" w:rsidRPr="00842182" w:rsidRDefault="00B31900">
            <w:pPr>
              <w:pStyle w:val="Underskrifter"/>
              <w:shd w:val="clear" w:color="000000" w:fill="auto"/>
            </w:pPr>
            <w:r w:rsidRPr="00842182">
              <w:t>Josefin Brink (v)</w:t>
            </w:r>
          </w:p>
        </w:tc>
        <w:tc>
          <w:tcPr>
            <w:tcW w:w="3046" w:type="dxa"/>
          </w:tcPr>
          <w:p w:rsidR="00B31900" w:rsidRPr="00842182" w:rsidRDefault="00B31900">
            <w:pPr>
              <w:pStyle w:val="Underskrifter"/>
              <w:shd w:val="clear" w:color="000000" w:fill="auto"/>
            </w:pPr>
          </w:p>
        </w:tc>
      </w:tr>
      <w:tr w:rsidR="00000000" w:rsidRPr="00842182">
        <w:trPr>
          <w:cantSplit/>
        </w:trPr>
        <w:tc>
          <w:tcPr>
            <w:tcW w:w="3046" w:type="dxa"/>
          </w:tcPr>
          <w:p w:rsidR="00B31900" w:rsidRPr="00842182" w:rsidRDefault="00B31900">
            <w:pPr>
              <w:pStyle w:val="Underskrifter"/>
              <w:shd w:val="clear" w:color="000000" w:fill="auto"/>
            </w:pPr>
            <w:r w:rsidRPr="00842182">
              <w:t>Torbjörn Björlund (v)</w:t>
            </w:r>
          </w:p>
        </w:tc>
        <w:tc>
          <w:tcPr>
            <w:tcW w:w="3046" w:type="dxa"/>
          </w:tcPr>
          <w:p w:rsidR="00B31900" w:rsidRPr="00842182" w:rsidRDefault="00B31900">
            <w:pPr>
              <w:pStyle w:val="Underskrifter"/>
              <w:shd w:val="clear" w:color="000000" w:fill="auto"/>
            </w:pPr>
            <w:r w:rsidRPr="00842182">
              <w:t>Kalle Larsson (v)</w:t>
            </w:r>
          </w:p>
        </w:tc>
      </w:tr>
      <w:tr w:rsidR="00000000" w:rsidRPr="00842182">
        <w:trPr>
          <w:cantSplit/>
        </w:trPr>
        <w:tc>
          <w:tcPr>
            <w:tcW w:w="3046" w:type="dxa"/>
          </w:tcPr>
          <w:p w:rsidR="00B31900" w:rsidRPr="00842182" w:rsidRDefault="00B31900">
            <w:pPr>
              <w:pStyle w:val="Underskrifter"/>
              <w:shd w:val="clear" w:color="000000" w:fill="auto"/>
            </w:pPr>
            <w:r w:rsidRPr="00842182">
              <w:t>LiseLotte Olsson (v)</w:t>
            </w:r>
          </w:p>
        </w:tc>
        <w:tc>
          <w:tcPr>
            <w:tcW w:w="3046" w:type="dxa"/>
          </w:tcPr>
          <w:p w:rsidR="00B31900" w:rsidRPr="00842182" w:rsidRDefault="00B31900">
            <w:pPr>
              <w:pStyle w:val="Underskrifter"/>
              <w:shd w:val="clear" w:color="000000" w:fill="auto"/>
            </w:pPr>
          </w:p>
        </w:tc>
      </w:tr>
    </w:tbl>
    <w:p w:rsidR="009A637D" w:rsidRPr="00842182" w:rsidRDefault="009A637D">
      <w:pPr>
        <w:pStyle w:val="Normaltindrag"/>
        <w:shd w:val="clear" w:color="000000" w:fill="auto"/>
      </w:pPr>
    </w:p>
    <w:sectPr w:rsidR="009A637D" w:rsidRPr="00842182" w:rsidSect="009E6A6E">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900" w:rsidRPr="00842182" w:rsidRDefault="00B31900">
      <w:r w:rsidRPr="00842182">
        <w:separator/>
      </w:r>
    </w:p>
  </w:endnote>
  <w:endnote w:type="continuationSeparator" w:id="0">
    <w:p w:rsidR="00B31900" w:rsidRPr="00842182" w:rsidRDefault="00B31900">
      <w:r w:rsidRPr="00842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E6C" w:rsidRPr="00842182" w:rsidRDefault="00842182" w:rsidP="009E6A6E">
    <w:pPr>
      <w:pStyle w:val="Sidfot"/>
    </w:pPr>
    <w:r w:rsidRPr="008421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27700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A6E" w:rsidRDefault="00B31900">
                          <w:pPr>
                            <w:pStyle w:val="NormalS5sidnrV"/>
                          </w:pPr>
                          <w:r>
                            <w:fldChar w:fldCharType="begin"/>
                          </w:r>
                          <w:r w:rsidR="009E6A6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6A6E" w:rsidRDefault="00B31900">
                    <w:pPr>
                      <w:pStyle w:val="NormalS5sidnrV"/>
                    </w:pPr>
                    <w:r>
                      <w:fldChar w:fldCharType="begin"/>
                    </w:r>
                    <w:r w:rsidR="009E6A6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813" w:rsidRPr="00842182" w:rsidRDefault="00842182" w:rsidP="009E6A6E">
    <w:pPr>
      <w:pStyle w:val="Sidfot"/>
    </w:pPr>
    <w:r w:rsidRPr="008421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169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A6E" w:rsidRDefault="00B31900">
                          <w:pPr>
                            <w:pStyle w:val="NormalS5sidnrH"/>
                            <w:ind w:right="0"/>
                          </w:pPr>
                          <w:r>
                            <w:fldChar w:fldCharType="begin"/>
                          </w:r>
                          <w:r w:rsidR="009E6A6E">
                            <w:instrText xml:space="preserve"> PAGE *\charformat</w:instrText>
                          </w:r>
                          <w:r>
                            <w:fldChar w:fldCharType="separate"/>
                          </w:r>
                          <w:r w:rsidR="004D7A13">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6A6E" w:rsidRDefault="00B31900">
                    <w:pPr>
                      <w:pStyle w:val="NormalS5sidnrH"/>
                      <w:ind w:right="0"/>
                    </w:pPr>
                    <w:r>
                      <w:fldChar w:fldCharType="begin"/>
                    </w:r>
                    <w:r w:rsidR="009E6A6E">
                      <w:instrText xml:space="preserve"> PAGE *\charformat</w:instrText>
                    </w:r>
                    <w:r>
                      <w:fldChar w:fldCharType="separate"/>
                    </w:r>
                    <w:r w:rsidR="004D7A13">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813" w:rsidRPr="00842182" w:rsidRDefault="00842182" w:rsidP="009E6A6E">
    <w:pPr>
      <w:pStyle w:val="Sidfot"/>
    </w:pPr>
    <w:r w:rsidRPr="008421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238450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A6E" w:rsidRDefault="00B31900">
                          <w:pPr>
                            <w:pStyle w:val="NormalS5sidnrH"/>
                            <w:ind w:right="0"/>
                          </w:pPr>
                          <w:r>
                            <w:fldChar w:fldCharType="begin"/>
                          </w:r>
                          <w:r w:rsidR="009E6A6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6A6E" w:rsidRDefault="00B31900">
                    <w:pPr>
                      <w:pStyle w:val="NormalS5sidnrH"/>
                      <w:ind w:right="0"/>
                    </w:pPr>
                    <w:r>
                      <w:fldChar w:fldCharType="begin"/>
                    </w:r>
                    <w:r w:rsidR="009E6A6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900" w:rsidRPr="00842182" w:rsidRDefault="00B31900">
      <w:r w:rsidRPr="00842182">
        <w:separator/>
      </w:r>
    </w:p>
  </w:footnote>
  <w:footnote w:type="continuationSeparator" w:id="0">
    <w:p w:rsidR="00B31900" w:rsidRPr="00842182" w:rsidRDefault="00B31900">
      <w:r w:rsidRPr="00842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E6C" w:rsidRPr="00842182" w:rsidRDefault="00842182" w:rsidP="009E6A6E">
    <w:pPr>
      <w:pStyle w:val="Sidhuvud"/>
    </w:pPr>
    <w:r w:rsidRPr="008421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866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A6E" w:rsidRDefault="00B31900">
                          <w:pPr>
                            <w:pStyle w:val="KantRubrikS5V"/>
                          </w:pPr>
                          <w:r>
                            <w:fldChar w:fldCharType="begin"/>
                          </w:r>
                          <w:r w:rsidR="009E6A6E">
                            <w:instrText xml:space="preserve"> DOCPROPERTY "YearUser" *\charformat </w:instrText>
                          </w:r>
                          <w:r>
                            <w:fldChar w:fldCharType="separate"/>
                          </w:r>
                          <w:r w:rsidR="002D37EA">
                            <w:t>2006/07</w:t>
                          </w:r>
                          <w:r>
                            <w:fldChar w:fldCharType="end"/>
                          </w:r>
                          <w:r w:rsidR="009E6A6E">
                            <w:t>:</w:t>
                          </w:r>
                          <w:r>
                            <w:fldChar w:fldCharType="begin"/>
                          </w:r>
                          <w:r w:rsidR="009E6A6E">
                            <w:instrText xml:space="preserve"> DOCPROPERTY "Motionsnummer" *\charformat </w:instrText>
                          </w:r>
                          <w:r>
                            <w:fldChar w:fldCharType="separate"/>
                          </w:r>
                          <w:r w:rsidR="002D37EA">
                            <w:t>A32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6A6E" w:rsidRDefault="00B31900">
                    <w:pPr>
                      <w:pStyle w:val="KantRubrikS5V"/>
                    </w:pPr>
                    <w:r>
                      <w:fldChar w:fldCharType="begin"/>
                    </w:r>
                    <w:r w:rsidR="009E6A6E">
                      <w:instrText xml:space="preserve"> DOCPROPERTY "YearUser" *\charformat </w:instrText>
                    </w:r>
                    <w:r>
                      <w:fldChar w:fldCharType="separate"/>
                    </w:r>
                    <w:r w:rsidR="002D37EA">
                      <w:t>2006/07</w:t>
                    </w:r>
                    <w:r>
                      <w:fldChar w:fldCharType="end"/>
                    </w:r>
                    <w:r w:rsidR="009E6A6E">
                      <w:t>:</w:t>
                    </w:r>
                    <w:r>
                      <w:fldChar w:fldCharType="begin"/>
                    </w:r>
                    <w:r w:rsidR="009E6A6E">
                      <w:instrText xml:space="preserve"> DOCPROPERTY "Motionsnummer" *\charformat </w:instrText>
                    </w:r>
                    <w:r>
                      <w:fldChar w:fldCharType="separate"/>
                    </w:r>
                    <w:r w:rsidR="002D37EA">
                      <w:t>A32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813" w:rsidRPr="00842182" w:rsidRDefault="00842182" w:rsidP="009E6A6E">
    <w:pPr>
      <w:pStyle w:val="Sidhuvud"/>
    </w:pPr>
    <w:r w:rsidRPr="008421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380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A6E" w:rsidRDefault="00B31900">
                          <w:pPr>
                            <w:pStyle w:val="KantRubrikS5H"/>
                            <w:ind w:right="0"/>
                          </w:pPr>
                          <w:r>
                            <w:fldChar w:fldCharType="begin"/>
                          </w:r>
                          <w:r w:rsidR="009E6A6E">
                            <w:instrText xml:space="preserve"> DOCPROPERTY "YearUser" *\charformat </w:instrText>
                          </w:r>
                          <w:r>
                            <w:fldChar w:fldCharType="separate"/>
                          </w:r>
                          <w:r w:rsidR="002D37EA">
                            <w:t>2006/07</w:t>
                          </w:r>
                          <w:r>
                            <w:fldChar w:fldCharType="end"/>
                          </w:r>
                          <w:r w:rsidR="009E6A6E">
                            <w:t>:</w:t>
                          </w:r>
                          <w:r>
                            <w:fldChar w:fldCharType="begin"/>
                          </w:r>
                          <w:r w:rsidR="009E6A6E">
                            <w:instrText xml:space="preserve"> DOCPROPERTY "Motionsnummer" *\charformat </w:instrText>
                          </w:r>
                          <w:r>
                            <w:fldChar w:fldCharType="separate"/>
                          </w:r>
                          <w:r w:rsidR="002D37EA">
                            <w:t>A32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6A6E" w:rsidRDefault="00B31900">
                    <w:pPr>
                      <w:pStyle w:val="KantRubrikS5H"/>
                      <w:ind w:right="0"/>
                    </w:pPr>
                    <w:r>
                      <w:fldChar w:fldCharType="begin"/>
                    </w:r>
                    <w:r w:rsidR="009E6A6E">
                      <w:instrText xml:space="preserve"> DOCPROPERTY "YearUser" *\charformat </w:instrText>
                    </w:r>
                    <w:r>
                      <w:fldChar w:fldCharType="separate"/>
                    </w:r>
                    <w:r w:rsidR="002D37EA">
                      <w:t>2006/07</w:t>
                    </w:r>
                    <w:r>
                      <w:fldChar w:fldCharType="end"/>
                    </w:r>
                    <w:r w:rsidR="009E6A6E">
                      <w:t>:</w:t>
                    </w:r>
                    <w:r>
                      <w:fldChar w:fldCharType="begin"/>
                    </w:r>
                    <w:r w:rsidR="009E6A6E">
                      <w:instrText xml:space="preserve"> DOCPROPERTY "Motionsnummer" *\charformat </w:instrText>
                    </w:r>
                    <w:r>
                      <w:fldChar w:fldCharType="separate"/>
                    </w:r>
                    <w:r w:rsidR="002D37EA">
                      <w:t>A32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900" w:rsidRPr="00842182" w:rsidRDefault="00B31900">
    <w:pPr>
      <w:pStyle w:val="FSHNormal"/>
      <w:tabs>
        <w:tab w:val="right" w:pos="5840"/>
      </w:tabs>
    </w:pPr>
    <w:r w:rsidRPr="00842182">
      <w:br/>
    </w:r>
    <w:r w:rsidRPr="00842182">
      <w:fldChar w:fldCharType="begin" w:fldLock="1"/>
    </w:r>
    <w:r w:rsidRPr="00842182">
      <w:instrText xml:space="preserve"> DOCPROPERTY</w:instrText>
    </w:r>
    <w:r w:rsidRPr="00842182">
      <w:rPr>
        <w:sz w:val="18"/>
      </w:rPr>
      <w:instrText xml:space="preserve"> "YearUser" *\charformat </w:instrText>
    </w:r>
    <w:r w:rsidRPr="00842182">
      <w:fldChar w:fldCharType="separate"/>
    </w:r>
    <w:r w:rsidRPr="00842182">
      <w:t>2006/07</w:t>
    </w:r>
    <w:r w:rsidRPr="00842182">
      <w:fldChar w:fldCharType="end"/>
    </w:r>
    <w:r w:rsidRPr="00842182">
      <w:t xml:space="preserve"> </w:t>
    </w:r>
    <w:r w:rsidRPr="00842182">
      <w:tab/>
      <w:t xml:space="preserve">mnr: </w:t>
    </w:r>
    <w:r w:rsidRPr="00842182">
      <w:fldChar w:fldCharType="begin" w:fldLock="1"/>
    </w:r>
    <w:r w:rsidRPr="00842182">
      <w:instrText xml:space="preserve"> DOCPROPERTY</w:instrText>
    </w:r>
    <w:r w:rsidRPr="00842182">
      <w:rPr>
        <w:sz w:val="18"/>
      </w:rPr>
      <w:instrText xml:space="preserve"> "Motionsnummer" *\charformat </w:instrText>
    </w:r>
    <w:r w:rsidRPr="00842182">
      <w:fldChar w:fldCharType="separate"/>
    </w:r>
    <w:r w:rsidRPr="00842182">
      <w:t>A32</w:t>
    </w:r>
    <w:r w:rsidRPr="00842182">
      <w:fldChar w:fldCharType="end"/>
    </w:r>
    <w:r w:rsidRPr="00842182">
      <w:br/>
    </w:r>
    <w:r w:rsidRPr="00842182">
      <w:fldChar w:fldCharType="begin" w:fldLock="1"/>
    </w:r>
    <w:r w:rsidRPr="00842182">
      <w:instrText xml:space="preserve"> DOCPROPERTY</w:instrText>
    </w:r>
    <w:r w:rsidRPr="00842182">
      <w:rPr>
        <w:sz w:val="18"/>
      </w:rPr>
      <w:instrText xml:space="preserve"> "Samling" *\charformat </w:instrText>
    </w:r>
    <w:r w:rsidRPr="00842182">
      <w:fldChar w:fldCharType="end"/>
    </w:r>
    <w:r w:rsidRPr="00842182">
      <w:tab/>
      <w:t xml:space="preserve">pnr: </w:t>
    </w:r>
    <w:r w:rsidRPr="00842182">
      <w:fldChar w:fldCharType="begin" w:fldLock="1"/>
    </w:r>
    <w:r w:rsidRPr="00842182">
      <w:instrText xml:space="preserve"> DOCPROPERTY</w:instrText>
    </w:r>
    <w:r w:rsidRPr="00842182">
      <w:rPr>
        <w:sz w:val="18"/>
      </w:rPr>
      <w:instrText xml:space="preserve"> "Partinummer" *\charformat </w:instrText>
    </w:r>
    <w:r w:rsidRPr="00842182">
      <w:fldChar w:fldCharType="separate"/>
    </w:r>
    <w:r w:rsidRPr="00842182">
      <w:t>v49</w:t>
    </w:r>
    <w:r w:rsidRPr="00842182">
      <w:fldChar w:fldCharType="end"/>
    </w:r>
  </w:p>
  <w:p w:rsidR="00B31900" w:rsidRPr="00842182" w:rsidRDefault="00B31900">
    <w:pPr>
      <w:pStyle w:val="FSHRub1"/>
    </w:pPr>
    <w:r w:rsidRPr="00842182">
      <w:t>Motion till riksdagen</w:t>
    </w:r>
    <w:r w:rsidRPr="00842182">
      <w:br/>
    </w:r>
    <w:r w:rsidRPr="00842182">
      <w:fldChar w:fldCharType="begin" w:fldLock="1"/>
    </w:r>
    <w:r w:rsidRPr="00842182">
      <w:instrText xml:space="preserve"> DOCPROPERTY "YearUser" *\charformat </w:instrText>
    </w:r>
    <w:r w:rsidRPr="00842182">
      <w:fldChar w:fldCharType="separate"/>
    </w:r>
    <w:r w:rsidRPr="00842182">
      <w:t>2006/07</w:t>
    </w:r>
    <w:r w:rsidRPr="00842182">
      <w:fldChar w:fldCharType="end"/>
    </w:r>
    <w:r w:rsidRPr="00842182">
      <w:t>:</w:t>
    </w:r>
    <w:r w:rsidRPr="00842182">
      <w:fldChar w:fldCharType="begin" w:fldLock="1"/>
    </w:r>
    <w:r w:rsidRPr="00842182">
      <w:instrText xml:space="preserve"> DOCPROPERTY "Motionsnummer" *\charformat </w:instrText>
    </w:r>
    <w:r w:rsidRPr="00842182">
      <w:fldChar w:fldCharType="separate"/>
    </w:r>
    <w:r w:rsidRPr="00842182">
      <w:t>A32</w:t>
    </w:r>
    <w:r w:rsidRPr="00842182">
      <w:fldChar w:fldCharType="end"/>
    </w:r>
  </w:p>
  <w:p w:rsidR="00B31900" w:rsidRPr="00842182" w:rsidRDefault="00B31900">
    <w:pPr>
      <w:pStyle w:val="FSHNormalS5"/>
    </w:pPr>
    <w:r w:rsidRPr="00842182">
      <w:fldChar w:fldCharType="begin" w:fldLock="1"/>
    </w:r>
    <w:r w:rsidRPr="00842182">
      <w:instrText xml:space="preserve"> DOCPROPERTY "MotionarText" *\charformat </w:instrText>
    </w:r>
    <w:r w:rsidRPr="00842182">
      <w:fldChar w:fldCharType="separate"/>
    </w:r>
    <w:r w:rsidRPr="00842182">
      <w:t>av Josefin Brink m.fl. (v)</w:t>
    </w:r>
    <w:r w:rsidRPr="00842182">
      <w:fldChar w:fldCharType="end"/>
    </w:r>
    <w:r w:rsidRPr="00842182">
      <w:br/>
    </w:r>
    <w:r w:rsidRPr="00842182">
      <w:fldChar w:fldCharType="begin" w:fldLock="1"/>
    </w:r>
    <w:r w:rsidRPr="00842182">
      <w:instrText xml:space="preserve"> DOCPROPERTY "SvarFrasKort" *\charformat </w:instrText>
    </w:r>
    <w:r w:rsidRPr="00842182">
      <w:fldChar w:fldCharType="separate"/>
    </w:r>
    <w:r w:rsidRPr="00842182">
      <w:t>med anledning av prop. 2006/07:111</w:t>
    </w:r>
    <w:r w:rsidRPr="00842182">
      <w:fldChar w:fldCharType="end"/>
    </w:r>
  </w:p>
  <w:p w:rsidR="00B31900" w:rsidRPr="00842182" w:rsidRDefault="00B31900">
    <w:pPr>
      <w:pStyle w:val="FSHTitel"/>
    </w:pPr>
    <w:r w:rsidRPr="00842182">
      <w:fldChar w:fldCharType="begin" w:fldLock="1"/>
    </w:r>
    <w:r w:rsidRPr="00842182">
      <w:instrText xml:space="preserve"> DOCPROPERTY</w:instrText>
    </w:r>
    <w:r w:rsidRPr="00842182">
      <w:rPr>
        <w:sz w:val="18"/>
      </w:rPr>
      <w:instrText xml:space="preserve"> "RubrikSvar" *\charformat </w:instrText>
    </w:r>
    <w:r w:rsidRPr="00842182">
      <w:fldChar w:fldCharType="separate"/>
    </w:r>
    <w:r w:rsidRPr="00842182">
      <w:t>Bättre möjligheter till tidsbegränsad anställning, m.m.</w:t>
    </w:r>
    <w:r w:rsidRPr="00842182">
      <w:fldChar w:fldCharType="end"/>
    </w:r>
  </w:p>
  <w:p w:rsidR="00B31900" w:rsidRPr="00842182" w:rsidRDefault="00B31900">
    <w:pPr>
      <w:pStyle w:val="Normal00"/>
    </w:pPr>
  </w:p>
  <w:p w:rsidR="009E6A6E" w:rsidRPr="00842182" w:rsidRDefault="009E6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4B7AB9"/>
    <w:multiLevelType w:val="multilevel"/>
    <w:tmpl w:val="16DA1F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CE6D56"/>
    <w:multiLevelType w:val="hybridMultilevel"/>
    <w:tmpl w:val="248A055A"/>
    <w:lvl w:ilvl="0" w:tplc="B31E053C">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B8F14EB"/>
    <w:multiLevelType w:val="hybridMultilevel"/>
    <w:tmpl w:val="09F691C2"/>
    <w:lvl w:ilvl="0" w:tplc="89AAD5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4413953">
    <w:abstractNumId w:val="15"/>
  </w:num>
  <w:num w:numId="2" w16cid:durableId="177890927">
    <w:abstractNumId w:val="10"/>
  </w:num>
  <w:num w:numId="3" w16cid:durableId="175773950">
    <w:abstractNumId w:val="12"/>
  </w:num>
  <w:num w:numId="4" w16cid:durableId="2069647644">
    <w:abstractNumId w:val="14"/>
  </w:num>
  <w:num w:numId="5" w16cid:durableId="1726835546">
    <w:abstractNumId w:val="8"/>
  </w:num>
  <w:num w:numId="6" w16cid:durableId="825362215">
    <w:abstractNumId w:val="3"/>
  </w:num>
  <w:num w:numId="7" w16cid:durableId="493496270">
    <w:abstractNumId w:val="2"/>
  </w:num>
  <w:num w:numId="8" w16cid:durableId="1386837528">
    <w:abstractNumId w:val="1"/>
  </w:num>
  <w:num w:numId="9" w16cid:durableId="1103257461">
    <w:abstractNumId w:val="0"/>
  </w:num>
  <w:num w:numId="10" w16cid:durableId="1415009672">
    <w:abstractNumId w:val="9"/>
  </w:num>
  <w:num w:numId="11" w16cid:durableId="274943475">
    <w:abstractNumId w:val="7"/>
  </w:num>
  <w:num w:numId="12" w16cid:durableId="859389568">
    <w:abstractNumId w:val="6"/>
  </w:num>
  <w:num w:numId="13" w16cid:durableId="1808861729">
    <w:abstractNumId w:val="5"/>
  </w:num>
  <w:num w:numId="14" w16cid:durableId="1361514704">
    <w:abstractNumId w:val="4"/>
  </w:num>
  <w:num w:numId="15" w16cid:durableId="578557555">
    <w:abstractNumId w:val="13"/>
  </w:num>
  <w:num w:numId="16" w16cid:durableId="1749618097">
    <w:abstractNumId w:val="16"/>
  </w:num>
  <w:num w:numId="17" w16cid:durableId="1718698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4-12"/>
    <w:docVar w:name="PersonGUIDs" w:val="{52110FCA-F9E2-4E09-B0D3-02206356AC15},{CA6150FB-5665-40EF-A0D0-2FA22432C22C},{7719F267-5625-4124-AC19-C21B84EE23A7},{06478B68-C776-4FFD-96E4-23144F4B9796}"/>
  </w:docVars>
  <w:rsids>
    <w:rsidRoot w:val="00842182"/>
    <w:rsid w:val="000000B8"/>
    <w:rsid w:val="00000983"/>
    <w:rsid w:val="00000DE3"/>
    <w:rsid w:val="0000136B"/>
    <w:rsid w:val="000016AA"/>
    <w:rsid w:val="00002742"/>
    <w:rsid w:val="0000286D"/>
    <w:rsid w:val="00002C2F"/>
    <w:rsid w:val="00003FAB"/>
    <w:rsid w:val="0000505E"/>
    <w:rsid w:val="00007514"/>
    <w:rsid w:val="000076EE"/>
    <w:rsid w:val="00007A7A"/>
    <w:rsid w:val="0001050D"/>
    <w:rsid w:val="000118A9"/>
    <w:rsid w:val="00011931"/>
    <w:rsid w:val="0001254F"/>
    <w:rsid w:val="00013C44"/>
    <w:rsid w:val="000170F5"/>
    <w:rsid w:val="000204FF"/>
    <w:rsid w:val="000205E1"/>
    <w:rsid w:val="00020A7E"/>
    <w:rsid w:val="00020B7E"/>
    <w:rsid w:val="000217C1"/>
    <w:rsid w:val="00022089"/>
    <w:rsid w:val="000220F8"/>
    <w:rsid w:val="00022D6D"/>
    <w:rsid w:val="0002334E"/>
    <w:rsid w:val="00023F63"/>
    <w:rsid w:val="000240CA"/>
    <w:rsid w:val="00024C1F"/>
    <w:rsid w:val="00025500"/>
    <w:rsid w:val="00025944"/>
    <w:rsid w:val="0002600C"/>
    <w:rsid w:val="000300D9"/>
    <w:rsid w:val="000304CF"/>
    <w:rsid w:val="00031C65"/>
    <w:rsid w:val="000323AB"/>
    <w:rsid w:val="0003330B"/>
    <w:rsid w:val="000337A7"/>
    <w:rsid w:val="00033C75"/>
    <w:rsid w:val="00034058"/>
    <w:rsid w:val="000354AB"/>
    <w:rsid w:val="00035840"/>
    <w:rsid w:val="00035FE8"/>
    <w:rsid w:val="00037606"/>
    <w:rsid w:val="00037E5E"/>
    <w:rsid w:val="00040479"/>
    <w:rsid w:val="00040716"/>
    <w:rsid w:val="00040D14"/>
    <w:rsid w:val="000411F8"/>
    <w:rsid w:val="00041C4D"/>
    <w:rsid w:val="00042176"/>
    <w:rsid w:val="0004381F"/>
    <w:rsid w:val="000459DA"/>
    <w:rsid w:val="000468BB"/>
    <w:rsid w:val="00047CB5"/>
    <w:rsid w:val="00050447"/>
    <w:rsid w:val="00050BBA"/>
    <w:rsid w:val="00052660"/>
    <w:rsid w:val="000526D5"/>
    <w:rsid w:val="00053076"/>
    <w:rsid w:val="00053182"/>
    <w:rsid w:val="0005471B"/>
    <w:rsid w:val="00056032"/>
    <w:rsid w:val="0005646C"/>
    <w:rsid w:val="0005670C"/>
    <w:rsid w:val="000569B9"/>
    <w:rsid w:val="00057698"/>
    <w:rsid w:val="00060125"/>
    <w:rsid w:val="000602BD"/>
    <w:rsid w:val="000614DA"/>
    <w:rsid w:val="00061CB0"/>
    <w:rsid w:val="000634D3"/>
    <w:rsid w:val="0006388F"/>
    <w:rsid w:val="00063A06"/>
    <w:rsid w:val="00064686"/>
    <w:rsid w:val="000646C5"/>
    <w:rsid w:val="00064BC3"/>
    <w:rsid w:val="0006541B"/>
    <w:rsid w:val="0006596F"/>
    <w:rsid w:val="000663E2"/>
    <w:rsid w:val="00066474"/>
    <w:rsid w:val="000664C9"/>
    <w:rsid w:val="000665E6"/>
    <w:rsid w:val="00066775"/>
    <w:rsid w:val="000675BF"/>
    <w:rsid w:val="00067E98"/>
    <w:rsid w:val="00070B7A"/>
    <w:rsid w:val="00072FB9"/>
    <w:rsid w:val="000735CE"/>
    <w:rsid w:val="00073787"/>
    <w:rsid w:val="00073CF1"/>
    <w:rsid w:val="00073DAD"/>
    <w:rsid w:val="00074407"/>
    <w:rsid w:val="00074D2C"/>
    <w:rsid w:val="0007598F"/>
    <w:rsid w:val="00076743"/>
    <w:rsid w:val="0008007E"/>
    <w:rsid w:val="00081983"/>
    <w:rsid w:val="00081DE8"/>
    <w:rsid w:val="000821C2"/>
    <w:rsid w:val="0008257A"/>
    <w:rsid w:val="00083F07"/>
    <w:rsid w:val="00086A88"/>
    <w:rsid w:val="00086C71"/>
    <w:rsid w:val="00087805"/>
    <w:rsid w:val="000879F9"/>
    <w:rsid w:val="00090815"/>
    <w:rsid w:val="00090F29"/>
    <w:rsid w:val="0009123A"/>
    <w:rsid w:val="000921EB"/>
    <w:rsid w:val="00092699"/>
    <w:rsid w:val="000942F8"/>
    <w:rsid w:val="00095792"/>
    <w:rsid w:val="00095D4C"/>
    <w:rsid w:val="00096CF2"/>
    <w:rsid w:val="0009796C"/>
    <w:rsid w:val="000A0336"/>
    <w:rsid w:val="000A1E77"/>
    <w:rsid w:val="000A2A0D"/>
    <w:rsid w:val="000A4C48"/>
    <w:rsid w:val="000A4DB7"/>
    <w:rsid w:val="000A56EE"/>
    <w:rsid w:val="000A5E27"/>
    <w:rsid w:val="000A76EE"/>
    <w:rsid w:val="000B0229"/>
    <w:rsid w:val="000B02C8"/>
    <w:rsid w:val="000B0934"/>
    <w:rsid w:val="000B0D83"/>
    <w:rsid w:val="000B1955"/>
    <w:rsid w:val="000B1A82"/>
    <w:rsid w:val="000B2040"/>
    <w:rsid w:val="000B2C75"/>
    <w:rsid w:val="000B2D9D"/>
    <w:rsid w:val="000B4A36"/>
    <w:rsid w:val="000B4F65"/>
    <w:rsid w:val="000B5626"/>
    <w:rsid w:val="000B5B83"/>
    <w:rsid w:val="000B6961"/>
    <w:rsid w:val="000B7B52"/>
    <w:rsid w:val="000B7D45"/>
    <w:rsid w:val="000B7EA3"/>
    <w:rsid w:val="000C04AF"/>
    <w:rsid w:val="000C14EC"/>
    <w:rsid w:val="000C15AE"/>
    <w:rsid w:val="000C2E51"/>
    <w:rsid w:val="000C3D6C"/>
    <w:rsid w:val="000C4BD3"/>
    <w:rsid w:val="000D00B4"/>
    <w:rsid w:val="000D0B09"/>
    <w:rsid w:val="000D0E1C"/>
    <w:rsid w:val="000D1D66"/>
    <w:rsid w:val="000D27CB"/>
    <w:rsid w:val="000D2E83"/>
    <w:rsid w:val="000D34EB"/>
    <w:rsid w:val="000D3D07"/>
    <w:rsid w:val="000D476D"/>
    <w:rsid w:val="000D5941"/>
    <w:rsid w:val="000D5959"/>
    <w:rsid w:val="000D5AE8"/>
    <w:rsid w:val="000D6613"/>
    <w:rsid w:val="000D6918"/>
    <w:rsid w:val="000E020C"/>
    <w:rsid w:val="000E0D54"/>
    <w:rsid w:val="000E10EF"/>
    <w:rsid w:val="000E16AE"/>
    <w:rsid w:val="000E2E21"/>
    <w:rsid w:val="000E3279"/>
    <w:rsid w:val="000E3392"/>
    <w:rsid w:val="000E431D"/>
    <w:rsid w:val="000E48DA"/>
    <w:rsid w:val="000E510E"/>
    <w:rsid w:val="000E5207"/>
    <w:rsid w:val="000E5B27"/>
    <w:rsid w:val="000E5C48"/>
    <w:rsid w:val="000E6800"/>
    <w:rsid w:val="000E703E"/>
    <w:rsid w:val="000E7575"/>
    <w:rsid w:val="000E7DDA"/>
    <w:rsid w:val="000F0594"/>
    <w:rsid w:val="000F09C9"/>
    <w:rsid w:val="000F0F53"/>
    <w:rsid w:val="000F3C4D"/>
    <w:rsid w:val="000F3C58"/>
    <w:rsid w:val="000F530F"/>
    <w:rsid w:val="000F5ADD"/>
    <w:rsid w:val="000F5D21"/>
    <w:rsid w:val="000F6850"/>
    <w:rsid w:val="000F70E3"/>
    <w:rsid w:val="000F7337"/>
    <w:rsid w:val="000F7588"/>
    <w:rsid w:val="001000AC"/>
    <w:rsid w:val="00100531"/>
    <w:rsid w:val="00101127"/>
    <w:rsid w:val="0010139B"/>
    <w:rsid w:val="00101EB9"/>
    <w:rsid w:val="00101FCA"/>
    <w:rsid w:val="0010382E"/>
    <w:rsid w:val="00103F77"/>
    <w:rsid w:val="00104D01"/>
    <w:rsid w:val="00104F73"/>
    <w:rsid w:val="00106E8F"/>
    <w:rsid w:val="00106F95"/>
    <w:rsid w:val="00110DB9"/>
    <w:rsid w:val="00114507"/>
    <w:rsid w:val="00114731"/>
    <w:rsid w:val="00114B05"/>
    <w:rsid w:val="00115363"/>
    <w:rsid w:val="00116874"/>
    <w:rsid w:val="00117104"/>
    <w:rsid w:val="00117A42"/>
    <w:rsid w:val="00117ED1"/>
    <w:rsid w:val="00120CE8"/>
    <w:rsid w:val="001225FC"/>
    <w:rsid w:val="001233DF"/>
    <w:rsid w:val="00123A1C"/>
    <w:rsid w:val="00123A29"/>
    <w:rsid w:val="001254D4"/>
    <w:rsid w:val="0012598E"/>
    <w:rsid w:val="00125AD9"/>
    <w:rsid w:val="001311DF"/>
    <w:rsid w:val="00131B9E"/>
    <w:rsid w:val="00134D3D"/>
    <w:rsid w:val="00135C72"/>
    <w:rsid w:val="0013639D"/>
    <w:rsid w:val="001369B7"/>
    <w:rsid w:val="001379E1"/>
    <w:rsid w:val="00140080"/>
    <w:rsid w:val="001419A3"/>
    <w:rsid w:val="00141BD4"/>
    <w:rsid w:val="00143782"/>
    <w:rsid w:val="00143FED"/>
    <w:rsid w:val="001449EF"/>
    <w:rsid w:val="00145529"/>
    <w:rsid w:val="001455E9"/>
    <w:rsid w:val="00145A50"/>
    <w:rsid w:val="00146956"/>
    <w:rsid w:val="00146F32"/>
    <w:rsid w:val="00146FA2"/>
    <w:rsid w:val="0014708B"/>
    <w:rsid w:val="00150240"/>
    <w:rsid w:val="001503CD"/>
    <w:rsid w:val="00151475"/>
    <w:rsid w:val="001515D3"/>
    <w:rsid w:val="0015176C"/>
    <w:rsid w:val="00151811"/>
    <w:rsid w:val="001534CB"/>
    <w:rsid w:val="0015412C"/>
    <w:rsid w:val="001552E5"/>
    <w:rsid w:val="0015566C"/>
    <w:rsid w:val="00155AD0"/>
    <w:rsid w:val="00155E37"/>
    <w:rsid w:val="001560AC"/>
    <w:rsid w:val="00156CFC"/>
    <w:rsid w:val="001573A6"/>
    <w:rsid w:val="00157C7F"/>
    <w:rsid w:val="00160EE7"/>
    <w:rsid w:val="00161A56"/>
    <w:rsid w:val="00162828"/>
    <w:rsid w:val="001649D7"/>
    <w:rsid w:val="00164E25"/>
    <w:rsid w:val="001660A7"/>
    <w:rsid w:val="00166D90"/>
    <w:rsid w:val="001671B8"/>
    <w:rsid w:val="001672F3"/>
    <w:rsid w:val="00170208"/>
    <w:rsid w:val="0017078D"/>
    <w:rsid w:val="00170803"/>
    <w:rsid w:val="001708F3"/>
    <w:rsid w:val="00170AD2"/>
    <w:rsid w:val="00170CCE"/>
    <w:rsid w:val="001710B7"/>
    <w:rsid w:val="00171C7A"/>
    <w:rsid w:val="00171EF9"/>
    <w:rsid w:val="001722A1"/>
    <w:rsid w:val="00173403"/>
    <w:rsid w:val="001740BC"/>
    <w:rsid w:val="00174F32"/>
    <w:rsid w:val="001750EA"/>
    <w:rsid w:val="0017726F"/>
    <w:rsid w:val="00177AC1"/>
    <w:rsid w:val="00177BDB"/>
    <w:rsid w:val="00177CC2"/>
    <w:rsid w:val="00180742"/>
    <w:rsid w:val="00180F04"/>
    <w:rsid w:val="00181A00"/>
    <w:rsid w:val="00181A96"/>
    <w:rsid w:val="00181DFB"/>
    <w:rsid w:val="00183D15"/>
    <w:rsid w:val="001850E1"/>
    <w:rsid w:val="0018610D"/>
    <w:rsid w:val="001874A1"/>
    <w:rsid w:val="001907CB"/>
    <w:rsid w:val="00190C0B"/>
    <w:rsid w:val="00191052"/>
    <w:rsid w:val="0019149C"/>
    <w:rsid w:val="0019171D"/>
    <w:rsid w:val="0019210A"/>
    <w:rsid w:val="001921C4"/>
    <w:rsid w:val="001923A4"/>
    <w:rsid w:val="00192AC7"/>
    <w:rsid w:val="001940BC"/>
    <w:rsid w:val="00194EF2"/>
    <w:rsid w:val="00196EA0"/>
    <w:rsid w:val="0019732D"/>
    <w:rsid w:val="00197A43"/>
    <w:rsid w:val="00197C33"/>
    <w:rsid w:val="00197D9E"/>
    <w:rsid w:val="001A02E0"/>
    <w:rsid w:val="001A173D"/>
    <w:rsid w:val="001A17C1"/>
    <w:rsid w:val="001A2515"/>
    <w:rsid w:val="001A25D5"/>
    <w:rsid w:val="001A2624"/>
    <w:rsid w:val="001A2A2B"/>
    <w:rsid w:val="001A4E6C"/>
    <w:rsid w:val="001A50ED"/>
    <w:rsid w:val="001A67A2"/>
    <w:rsid w:val="001A69A6"/>
    <w:rsid w:val="001A7F10"/>
    <w:rsid w:val="001B06B4"/>
    <w:rsid w:val="001B2B9B"/>
    <w:rsid w:val="001B552B"/>
    <w:rsid w:val="001C03E7"/>
    <w:rsid w:val="001C0647"/>
    <w:rsid w:val="001C40B6"/>
    <w:rsid w:val="001C41CE"/>
    <w:rsid w:val="001C422D"/>
    <w:rsid w:val="001C4256"/>
    <w:rsid w:val="001C51D0"/>
    <w:rsid w:val="001C5387"/>
    <w:rsid w:val="001C5593"/>
    <w:rsid w:val="001C57CD"/>
    <w:rsid w:val="001C6166"/>
    <w:rsid w:val="001C6FA3"/>
    <w:rsid w:val="001C7093"/>
    <w:rsid w:val="001C7D1F"/>
    <w:rsid w:val="001D0164"/>
    <w:rsid w:val="001D1CB8"/>
    <w:rsid w:val="001D237C"/>
    <w:rsid w:val="001D483D"/>
    <w:rsid w:val="001D57C5"/>
    <w:rsid w:val="001D6080"/>
    <w:rsid w:val="001E0043"/>
    <w:rsid w:val="001E1983"/>
    <w:rsid w:val="001E2532"/>
    <w:rsid w:val="001E27FA"/>
    <w:rsid w:val="001E3B51"/>
    <w:rsid w:val="001E57DD"/>
    <w:rsid w:val="001E628D"/>
    <w:rsid w:val="001E6303"/>
    <w:rsid w:val="001E689C"/>
    <w:rsid w:val="001E6BD8"/>
    <w:rsid w:val="001E7928"/>
    <w:rsid w:val="001E7C2D"/>
    <w:rsid w:val="001F0634"/>
    <w:rsid w:val="001F06D0"/>
    <w:rsid w:val="001F096C"/>
    <w:rsid w:val="001F0CB4"/>
    <w:rsid w:val="001F18EB"/>
    <w:rsid w:val="001F2440"/>
    <w:rsid w:val="001F29F3"/>
    <w:rsid w:val="001F356C"/>
    <w:rsid w:val="001F407D"/>
    <w:rsid w:val="001F45A8"/>
    <w:rsid w:val="001F5339"/>
    <w:rsid w:val="001F5497"/>
    <w:rsid w:val="001F5FE7"/>
    <w:rsid w:val="001F6001"/>
    <w:rsid w:val="001F6937"/>
    <w:rsid w:val="001F6CC8"/>
    <w:rsid w:val="001F70A0"/>
    <w:rsid w:val="00201DFB"/>
    <w:rsid w:val="00203077"/>
    <w:rsid w:val="00203CD0"/>
    <w:rsid w:val="002047BB"/>
    <w:rsid w:val="0020485A"/>
    <w:rsid w:val="002048D4"/>
    <w:rsid w:val="00204928"/>
    <w:rsid w:val="00204A63"/>
    <w:rsid w:val="00205205"/>
    <w:rsid w:val="0020651E"/>
    <w:rsid w:val="00207543"/>
    <w:rsid w:val="00210E94"/>
    <w:rsid w:val="00212FF1"/>
    <w:rsid w:val="0021372B"/>
    <w:rsid w:val="00213737"/>
    <w:rsid w:val="00215D83"/>
    <w:rsid w:val="002177B2"/>
    <w:rsid w:val="00217B80"/>
    <w:rsid w:val="00220E99"/>
    <w:rsid w:val="0022217C"/>
    <w:rsid w:val="002237FD"/>
    <w:rsid w:val="00223BCE"/>
    <w:rsid w:val="00223DB1"/>
    <w:rsid w:val="002242D6"/>
    <w:rsid w:val="00226361"/>
    <w:rsid w:val="00226850"/>
    <w:rsid w:val="00230193"/>
    <w:rsid w:val="00230EA9"/>
    <w:rsid w:val="0023253B"/>
    <w:rsid w:val="002330A5"/>
    <w:rsid w:val="00234125"/>
    <w:rsid w:val="0023543A"/>
    <w:rsid w:val="002358C3"/>
    <w:rsid w:val="002363E4"/>
    <w:rsid w:val="00237793"/>
    <w:rsid w:val="00240AB5"/>
    <w:rsid w:val="00240C2E"/>
    <w:rsid w:val="00241C7F"/>
    <w:rsid w:val="00241FEF"/>
    <w:rsid w:val="00242F16"/>
    <w:rsid w:val="00243924"/>
    <w:rsid w:val="00243BFF"/>
    <w:rsid w:val="00244D0B"/>
    <w:rsid w:val="002453FB"/>
    <w:rsid w:val="00245B0D"/>
    <w:rsid w:val="0024660C"/>
    <w:rsid w:val="00246921"/>
    <w:rsid w:val="00246C87"/>
    <w:rsid w:val="00247A3A"/>
    <w:rsid w:val="00247D15"/>
    <w:rsid w:val="00247D21"/>
    <w:rsid w:val="00247E44"/>
    <w:rsid w:val="0025068A"/>
    <w:rsid w:val="00250DB7"/>
    <w:rsid w:val="00250F4D"/>
    <w:rsid w:val="00252A7F"/>
    <w:rsid w:val="0025428A"/>
    <w:rsid w:val="002543B4"/>
    <w:rsid w:val="0025496A"/>
    <w:rsid w:val="00254ED5"/>
    <w:rsid w:val="00256289"/>
    <w:rsid w:val="0025766B"/>
    <w:rsid w:val="00257A09"/>
    <w:rsid w:val="00257AFD"/>
    <w:rsid w:val="0026075E"/>
    <w:rsid w:val="00260E96"/>
    <w:rsid w:val="00261C01"/>
    <w:rsid w:val="00262A2B"/>
    <w:rsid w:val="00262E23"/>
    <w:rsid w:val="00263F14"/>
    <w:rsid w:val="00264B2B"/>
    <w:rsid w:val="00265254"/>
    <w:rsid w:val="00265260"/>
    <w:rsid w:val="002655AE"/>
    <w:rsid w:val="00267207"/>
    <w:rsid w:val="00270BFE"/>
    <w:rsid w:val="00271C13"/>
    <w:rsid w:val="002726AE"/>
    <w:rsid w:val="00273C55"/>
    <w:rsid w:val="002765F6"/>
    <w:rsid w:val="00276BC4"/>
    <w:rsid w:val="00277904"/>
    <w:rsid w:val="00280B30"/>
    <w:rsid w:val="002818D3"/>
    <w:rsid w:val="00281EAE"/>
    <w:rsid w:val="00282BA8"/>
    <w:rsid w:val="00282C28"/>
    <w:rsid w:val="00286663"/>
    <w:rsid w:val="00287432"/>
    <w:rsid w:val="002875C9"/>
    <w:rsid w:val="00287DA7"/>
    <w:rsid w:val="002908C3"/>
    <w:rsid w:val="00290ECD"/>
    <w:rsid w:val="002911A7"/>
    <w:rsid w:val="002911E6"/>
    <w:rsid w:val="00291414"/>
    <w:rsid w:val="00291689"/>
    <w:rsid w:val="002928ED"/>
    <w:rsid w:val="00292924"/>
    <w:rsid w:val="00292A43"/>
    <w:rsid w:val="002943C8"/>
    <w:rsid w:val="00295E6D"/>
    <w:rsid w:val="00295E87"/>
    <w:rsid w:val="00295EF8"/>
    <w:rsid w:val="00296B9F"/>
    <w:rsid w:val="002A06FE"/>
    <w:rsid w:val="002A0B89"/>
    <w:rsid w:val="002A189E"/>
    <w:rsid w:val="002A1B60"/>
    <w:rsid w:val="002A1CA9"/>
    <w:rsid w:val="002A2A6B"/>
    <w:rsid w:val="002A376D"/>
    <w:rsid w:val="002A3FC8"/>
    <w:rsid w:val="002A53D7"/>
    <w:rsid w:val="002A5D72"/>
    <w:rsid w:val="002A679D"/>
    <w:rsid w:val="002A6A5C"/>
    <w:rsid w:val="002A6C0F"/>
    <w:rsid w:val="002A7B1C"/>
    <w:rsid w:val="002A7F1A"/>
    <w:rsid w:val="002B08FB"/>
    <w:rsid w:val="002B0A19"/>
    <w:rsid w:val="002B0BD3"/>
    <w:rsid w:val="002B0EA2"/>
    <w:rsid w:val="002B0F2B"/>
    <w:rsid w:val="002B1B4A"/>
    <w:rsid w:val="002B1C1D"/>
    <w:rsid w:val="002B3E61"/>
    <w:rsid w:val="002B5022"/>
    <w:rsid w:val="002B5A24"/>
    <w:rsid w:val="002B5B20"/>
    <w:rsid w:val="002B7A4B"/>
    <w:rsid w:val="002B7FCF"/>
    <w:rsid w:val="002C0E7E"/>
    <w:rsid w:val="002C0FB6"/>
    <w:rsid w:val="002C2373"/>
    <w:rsid w:val="002C2A35"/>
    <w:rsid w:val="002C3532"/>
    <w:rsid w:val="002C3DA9"/>
    <w:rsid w:val="002C3DC0"/>
    <w:rsid w:val="002C4362"/>
    <w:rsid w:val="002C5B0B"/>
    <w:rsid w:val="002C70D9"/>
    <w:rsid w:val="002C71CD"/>
    <w:rsid w:val="002D03F7"/>
    <w:rsid w:val="002D04F1"/>
    <w:rsid w:val="002D0E2B"/>
    <w:rsid w:val="002D11A8"/>
    <w:rsid w:val="002D16B6"/>
    <w:rsid w:val="002D255F"/>
    <w:rsid w:val="002D2BF2"/>
    <w:rsid w:val="002D2FCE"/>
    <w:rsid w:val="002D37EA"/>
    <w:rsid w:val="002D3849"/>
    <w:rsid w:val="002D5985"/>
    <w:rsid w:val="002D5EDE"/>
    <w:rsid w:val="002D689A"/>
    <w:rsid w:val="002D6A76"/>
    <w:rsid w:val="002D6B2B"/>
    <w:rsid w:val="002D74A1"/>
    <w:rsid w:val="002E17FC"/>
    <w:rsid w:val="002E248E"/>
    <w:rsid w:val="002E278D"/>
    <w:rsid w:val="002E2D9D"/>
    <w:rsid w:val="002E368B"/>
    <w:rsid w:val="002E4A53"/>
    <w:rsid w:val="002E4AE6"/>
    <w:rsid w:val="002E5648"/>
    <w:rsid w:val="002E5E0F"/>
    <w:rsid w:val="002E6081"/>
    <w:rsid w:val="002E6851"/>
    <w:rsid w:val="002E69A0"/>
    <w:rsid w:val="002E76E1"/>
    <w:rsid w:val="002E77B4"/>
    <w:rsid w:val="002F033A"/>
    <w:rsid w:val="002F080E"/>
    <w:rsid w:val="002F1536"/>
    <w:rsid w:val="002F1BBD"/>
    <w:rsid w:val="002F2270"/>
    <w:rsid w:val="002F298A"/>
    <w:rsid w:val="002F3244"/>
    <w:rsid w:val="002F423A"/>
    <w:rsid w:val="002F446C"/>
    <w:rsid w:val="002F4487"/>
    <w:rsid w:val="002F45C5"/>
    <w:rsid w:val="002F479E"/>
    <w:rsid w:val="002F4A1F"/>
    <w:rsid w:val="002F51A9"/>
    <w:rsid w:val="002F6D51"/>
    <w:rsid w:val="0030071A"/>
    <w:rsid w:val="0030102D"/>
    <w:rsid w:val="00303A4D"/>
    <w:rsid w:val="00304231"/>
    <w:rsid w:val="0030503F"/>
    <w:rsid w:val="00305102"/>
    <w:rsid w:val="003053B9"/>
    <w:rsid w:val="00306E28"/>
    <w:rsid w:val="0030744F"/>
    <w:rsid w:val="00307733"/>
    <w:rsid w:val="0031031B"/>
    <w:rsid w:val="00311283"/>
    <w:rsid w:val="00311498"/>
    <w:rsid w:val="00312676"/>
    <w:rsid w:val="00313CFA"/>
    <w:rsid w:val="00314527"/>
    <w:rsid w:val="0031496F"/>
    <w:rsid w:val="00314F87"/>
    <w:rsid w:val="003151E1"/>
    <w:rsid w:val="00315458"/>
    <w:rsid w:val="00317230"/>
    <w:rsid w:val="00317FD1"/>
    <w:rsid w:val="00320285"/>
    <w:rsid w:val="0032051D"/>
    <w:rsid w:val="00321476"/>
    <w:rsid w:val="0032186B"/>
    <w:rsid w:val="00321D0F"/>
    <w:rsid w:val="00322552"/>
    <w:rsid w:val="00322E0D"/>
    <w:rsid w:val="00323145"/>
    <w:rsid w:val="00323530"/>
    <w:rsid w:val="003246C7"/>
    <w:rsid w:val="00325A6A"/>
    <w:rsid w:val="00327431"/>
    <w:rsid w:val="00327810"/>
    <w:rsid w:val="00327B45"/>
    <w:rsid w:val="00327C6A"/>
    <w:rsid w:val="003303B5"/>
    <w:rsid w:val="00330D16"/>
    <w:rsid w:val="00332052"/>
    <w:rsid w:val="0033346B"/>
    <w:rsid w:val="00333F38"/>
    <w:rsid w:val="003340A9"/>
    <w:rsid w:val="003347AE"/>
    <w:rsid w:val="00335766"/>
    <w:rsid w:val="00336688"/>
    <w:rsid w:val="003366E9"/>
    <w:rsid w:val="003369FC"/>
    <w:rsid w:val="00336F3C"/>
    <w:rsid w:val="00340352"/>
    <w:rsid w:val="00340509"/>
    <w:rsid w:val="0034096D"/>
    <w:rsid w:val="0034125F"/>
    <w:rsid w:val="0034127D"/>
    <w:rsid w:val="00341DB3"/>
    <w:rsid w:val="00342188"/>
    <w:rsid w:val="003424D2"/>
    <w:rsid w:val="00342FB4"/>
    <w:rsid w:val="00343227"/>
    <w:rsid w:val="00345EDA"/>
    <w:rsid w:val="00346B43"/>
    <w:rsid w:val="00351524"/>
    <w:rsid w:val="00351818"/>
    <w:rsid w:val="00351DB1"/>
    <w:rsid w:val="00353236"/>
    <w:rsid w:val="00353253"/>
    <w:rsid w:val="00354FBB"/>
    <w:rsid w:val="00356D70"/>
    <w:rsid w:val="00356E73"/>
    <w:rsid w:val="00357124"/>
    <w:rsid w:val="00357470"/>
    <w:rsid w:val="0036065A"/>
    <w:rsid w:val="00360A23"/>
    <w:rsid w:val="00360E90"/>
    <w:rsid w:val="0036134B"/>
    <w:rsid w:val="00363430"/>
    <w:rsid w:val="0036351F"/>
    <w:rsid w:val="00363693"/>
    <w:rsid w:val="00363C05"/>
    <w:rsid w:val="00363F7B"/>
    <w:rsid w:val="00366D0A"/>
    <w:rsid w:val="003673D5"/>
    <w:rsid w:val="003707A8"/>
    <w:rsid w:val="00370C6B"/>
    <w:rsid w:val="0037223E"/>
    <w:rsid w:val="003722C8"/>
    <w:rsid w:val="0037331F"/>
    <w:rsid w:val="00373CA6"/>
    <w:rsid w:val="0037426E"/>
    <w:rsid w:val="00374328"/>
    <w:rsid w:val="00374D5A"/>
    <w:rsid w:val="00375CA6"/>
    <w:rsid w:val="003771D8"/>
    <w:rsid w:val="003773E5"/>
    <w:rsid w:val="0038138C"/>
    <w:rsid w:val="003818A8"/>
    <w:rsid w:val="00381B08"/>
    <w:rsid w:val="003822B3"/>
    <w:rsid w:val="003841F4"/>
    <w:rsid w:val="00384D74"/>
    <w:rsid w:val="00384F0B"/>
    <w:rsid w:val="00385808"/>
    <w:rsid w:val="00386682"/>
    <w:rsid w:val="003866EC"/>
    <w:rsid w:val="0038772E"/>
    <w:rsid w:val="003900C7"/>
    <w:rsid w:val="00391AF5"/>
    <w:rsid w:val="0039209D"/>
    <w:rsid w:val="00392157"/>
    <w:rsid w:val="003923F6"/>
    <w:rsid w:val="00392466"/>
    <w:rsid w:val="003927E0"/>
    <w:rsid w:val="00392BE6"/>
    <w:rsid w:val="003939CB"/>
    <w:rsid w:val="00394A0E"/>
    <w:rsid w:val="00394D8B"/>
    <w:rsid w:val="00395D2A"/>
    <w:rsid w:val="003963E4"/>
    <w:rsid w:val="003A02D8"/>
    <w:rsid w:val="003A073A"/>
    <w:rsid w:val="003A1406"/>
    <w:rsid w:val="003A25E5"/>
    <w:rsid w:val="003A2FD8"/>
    <w:rsid w:val="003A3952"/>
    <w:rsid w:val="003A46FE"/>
    <w:rsid w:val="003A504F"/>
    <w:rsid w:val="003A5224"/>
    <w:rsid w:val="003A5302"/>
    <w:rsid w:val="003A6A73"/>
    <w:rsid w:val="003A74ED"/>
    <w:rsid w:val="003A7DB9"/>
    <w:rsid w:val="003B032B"/>
    <w:rsid w:val="003B22B0"/>
    <w:rsid w:val="003B2E9F"/>
    <w:rsid w:val="003B31E6"/>
    <w:rsid w:val="003B418B"/>
    <w:rsid w:val="003B4659"/>
    <w:rsid w:val="003B4A31"/>
    <w:rsid w:val="003B5B1C"/>
    <w:rsid w:val="003B5EFC"/>
    <w:rsid w:val="003B5F74"/>
    <w:rsid w:val="003B6A9F"/>
    <w:rsid w:val="003B6E55"/>
    <w:rsid w:val="003C1C3E"/>
    <w:rsid w:val="003C1D97"/>
    <w:rsid w:val="003C22A8"/>
    <w:rsid w:val="003C2C96"/>
    <w:rsid w:val="003C4F0F"/>
    <w:rsid w:val="003C5208"/>
    <w:rsid w:val="003C6A8E"/>
    <w:rsid w:val="003C6EA5"/>
    <w:rsid w:val="003D0255"/>
    <w:rsid w:val="003D030B"/>
    <w:rsid w:val="003D0998"/>
    <w:rsid w:val="003D0CAF"/>
    <w:rsid w:val="003D142A"/>
    <w:rsid w:val="003D1455"/>
    <w:rsid w:val="003D1A70"/>
    <w:rsid w:val="003D24B6"/>
    <w:rsid w:val="003D56C1"/>
    <w:rsid w:val="003D69C2"/>
    <w:rsid w:val="003D6BBC"/>
    <w:rsid w:val="003D7C1F"/>
    <w:rsid w:val="003E0791"/>
    <w:rsid w:val="003E1B80"/>
    <w:rsid w:val="003E2F5D"/>
    <w:rsid w:val="003E5363"/>
    <w:rsid w:val="003E5516"/>
    <w:rsid w:val="003E55E9"/>
    <w:rsid w:val="003E67E9"/>
    <w:rsid w:val="003E7D23"/>
    <w:rsid w:val="003F0C5A"/>
    <w:rsid w:val="003F100A"/>
    <w:rsid w:val="003F101C"/>
    <w:rsid w:val="003F20E9"/>
    <w:rsid w:val="003F2322"/>
    <w:rsid w:val="003F2C97"/>
    <w:rsid w:val="003F3427"/>
    <w:rsid w:val="003F34E3"/>
    <w:rsid w:val="003F4F70"/>
    <w:rsid w:val="003F527C"/>
    <w:rsid w:val="003F5F23"/>
    <w:rsid w:val="003F6306"/>
    <w:rsid w:val="003F6A62"/>
    <w:rsid w:val="003F7FE2"/>
    <w:rsid w:val="004006A2"/>
    <w:rsid w:val="004011CF"/>
    <w:rsid w:val="0040164B"/>
    <w:rsid w:val="004016FD"/>
    <w:rsid w:val="00402BD9"/>
    <w:rsid w:val="00404878"/>
    <w:rsid w:val="00405050"/>
    <w:rsid w:val="00406FED"/>
    <w:rsid w:val="004079CE"/>
    <w:rsid w:val="00407CF0"/>
    <w:rsid w:val="00410C6B"/>
    <w:rsid w:val="004112F3"/>
    <w:rsid w:val="00413233"/>
    <w:rsid w:val="004137E5"/>
    <w:rsid w:val="00413CAD"/>
    <w:rsid w:val="0041478C"/>
    <w:rsid w:val="004148CE"/>
    <w:rsid w:val="004167B5"/>
    <w:rsid w:val="004178A6"/>
    <w:rsid w:val="004211B7"/>
    <w:rsid w:val="00421A2C"/>
    <w:rsid w:val="00422972"/>
    <w:rsid w:val="00423773"/>
    <w:rsid w:val="00423CE3"/>
    <w:rsid w:val="00423D63"/>
    <w:rsid w:val="00424FC3"/>
    <w:rsid w:val="00425447"/>
    <w:rsid w:val="00426F24"/>
    <w:rsid w:val="004300FF"/>
    <w:rsid w:val="004313F7"/>
    <w:rsid w:val="004325CE"/>
    <w:rsid w:val="00433471"/>
    <w:rsid w:val="004339D0"/>
    <w:rsid w:val="00433A3A"/>
    <w:rsid w:val="00434403"/>
    <w:rsid w:val="0043511C"/>
    <w:rsid w:val="00435522"/>
    <w:rsid w:val="00435E6A"/>
    <w:rsid w:val="00436BD5"/>
    <w:rsid w:val="00437A1F"/>
    <w:rsid w:val="00437F63"/>
    <w:rsid w:val="004409D6"/>
    <w:rsid w:val="00440E45"/>
    <w:rsid w:val="00441671"/>
    <w:rsid w:val="004428A9"/>
    <w:rsid w:val="004430E6"/>
    <w:rsid w:val="0044324C"/>
    <w:rsid w:val="00444353"/>
    <w:rsid w:val="00444C61"/>
    <w:rsid w:val="00445271"/>
    <w:rsid w:val="00445BC2"/>
    <w:rsid w:val="00445F93"/>
    <w:rsid w:val="004461E6"/>
    <w:rsid w:val="00446D8C"/>
    <w:rsid w:val="00447A04"/>
    <w:rsid w:val="00447B1A"/>
    <w:rsid w:val="00447DCB"/>
    <w:rsid w:val="0045197E"/>
    <w:rsid w:val="00452570"/>
    <w:rsid w:val="004527C3"/>
    <w:rsid w:val="004529D9"/>
    <w:rsid w:val="00454DAA"/>
    <w:rsid w:val="00455781"/>
    <w:rsid w:val="00455BC0"/>
    <w:rsid w:val="00456563"/>
    <w:rsid w:val="0045739E"/>
    <w:rsid w:val="00457587"/>
    <w:rsid w:val="00460B03"/>
    <w:rsid w:val="00460CA2"/>
    <w:rsid w:val="00464B91"/>
    <w:rsid w:val="00464CA8"/>
    <w:rsid w:val="00464E16"/>
    <w:rsid w:val="00466C40"/>
    <w:rsid w:val="00470F74"/>
    <w:rsid w:val="00472A6A"/>
    <w:rsid w:val="0047552C"/>
    <w:rsid w:val="00476CB9"/>
    <w:rsid w:val="004774D9"/>
    <w:rsid w:val="00480AE3"/>
    <w:rsid w:val="00480D12"/>
    <w:rsid w:val="00481BB3"/>
    <w:rsid w:val="00483A93"/>
    <w:rsid w:val="0048455C"/>
    <w:rsid w:val="00484F29"/>
    <w:rsid w:val="00485061"/>
    <w:rsid w:val="004854F6"/>
    <w:rsid w:val="00486D6F"/>
    <w:rsid w:val="0048741E"/>
    <w:rsid w:val="00487936"/>
    <w:rsid w:val="00487F7A"/>
    <w:rsid w:val="004903FB"/>
    <w:rsid w:val="00490AAE"/>
    <w:rsid w:val="00490CFE"/>
    <w:rsid w:val="00491366"/>
    <w:rsid w:val="0049161E"/>
    <w:rsid w:val="0049277D"/>
    <w:rsid w:val="004929CF"/>
    <w:rsid w:val="00492E63"/>
    <w:rsid w:val="00492EF9"/>
    <w:rsid w:val="00492FFF"/>
    <w:rsid w:val="00494666"/>
    <w:rsid w:val="00495682"/>
    <w:rsid w:val="004971B2"/>
    <w:rsid w:val="00497EDB"/>
    <w:rsid w:val="004A0504"/>
    <w:rsid w:val="004A0986"/>
    <w:rsid w:val="004A104B"/>
    <w:rsid w:val="004A175A"/>
    <w:rsid w:val="004A1A5A"/>
    <w:rsid w:val="004A23FE"/>
    <w:rsid w:val="004A288C"/>
    <w:rsid w:val="004A318A"/>
    <w:rsid w:val="004A53AA"/>
    <w:rsid w:val="004A5563"/>
    <w:rsid w:val="004A5A51"/>
    <w:rsid w:val="004B101C"/>
    <w:rsid w:val="004B1457"/>
    <w:rsid w:val="004B3598"/>
    <w:rsid w:val="004B3CED"/>
    <w:rsid w:val="004B5278"/>
    <w:rsid w:val="004B53D5"/>
    <w:rsid w:val="004B605B"/>
    <w:rsid w:val="004B694D"/>
    <w:rsid w:val="004B69A5"/>
    <w:rsid w:val="004B77CF"/>
    <w:rsid w:val="004B7D5B"/>
    <w:rsid w:val="004C0467"/>
    <w:rsid w:val="004C08C5"/>
    <w:rsid w:val="004C0CCA"/>
    <w:rsid w:val="004C136F"/>
    <w:rsid w:val="004C2A54"/>
    <w:rsid w:val="004C3098"/>
    <w:rsid w:val="004C4596"/>
    <w:rsid w:val="004C5B57"/>
    <w:rsid w:val="004C61D1"/>
    <w:rsid w:val="004C6670"/>
    <w:rsid w:val="004C7A3F"/>
    <w:rsid w:val="004D1217"/>
    <w:rsid w:val="004D152C"/>
    <w:rsid w:val="004D30FC"/>
    <w:rsid w:val="004D3323"/>
    <w:rsid w:val="004D50C0"/>
    <w:rsid w:val="004D5363"/>
    <w:rsid w:val="004D59C3"/>
    <w:rsid w:val="004D5B41"/>
    <w:rsid w:val="004D5F35"/>
    <w:rsid w:val="004D7A13"/>
    <w:rsid w:val="004E141E"/>
    <w:rsid w:val="004E1EA8"/>
    <w:rsid w:val="004E290E"/>
    <w:rsid w:val="004E36AE"/>
    <w:rsid w:val="004E38D9"/>
    <w:rsid w:val="004E4430"/>
    <w:rsid w:val="004E479D"/>
    <w:rsid w:val="004E4D51"/>
    <w:rsid w:val="004E56C1"/>
    <w:rsid w:val="004E6398"/>
    <w:rsid w:val="004E6BCC"/>
    <w:rsid w:val="004E7FA9"/>
    <w:rsid w:val="004F094C"/>
    <w:rsid w:val="004F1BF3"/>
    <w:rsid w:val="004F313C"/>
    <w:rsid w:val="004F387E"/>
    <w:rsid w:val="004F4E5F"/>
    <w:rsid w:val="004F5BA0"/>
    <w:rsid w:val="004F6881"/>
    <w:rsid w:val="004F7B0C"/>
    <w:rsid w:val="005000F2"/>
    <w:rsid w:val="005001BA"/>
    <w:rsid w:val="00501371"/>
    <w:rsid w:val="00502C23"/>
    <w:rsid w:val="00503078"/>
    <w:rsid w:val="005054F2"/>
    <w:rsid w:val="00505B65"/>
    <w:rsid w:val="0050701D"/>
    <w:rsid w:val="00507F3C"/>
    <w:rsid w:val="00511776"/>
    <w:rsid w:val="00512D5B"/>
    <w:rsid w:val="00513128"/>
    <w:rsid w:val="005131CA"/>
    <w:rsid w:val="00513463"/>
    <w:rsid w:val="0051492D"/>
    <w:rsid w:val="00517A06"/>
    <w:rsid w:val="00521190"/>
    <w:rsid w:val="0052158A"/>
    <w:rsid w:val="005216A7"/>
    <w:rsid w:val="0052184C"/>
    <w:rsid w:val="00522C3B"/>
    <w:rsid w:val="00522EAE"/>
    <w:rsid w:val="00523C8F"/>
    <w:rsid w:val="00523D50"/>
    <w:rsid w:val="005245BF"/>
    <w:rsid w:val="00527F2B"/>
    <w:rsid w:val="00530762"/>
    <w:rsid w:val="00530D4A"/>
    <w:rsid w:val="00531020"/>
    <w:rsid w:val="005310E2"/>
    <w:rsid w:val="0053128D"/>
    <w:rsid w:val="005319E8"/>
    <w:rsid w:val="0053224C"/>
    <w:rsid w:val="0053350E"/>
    <w:rsid w:val="00533882"/>
    <w:rsid w:val="00533AA5"/>
    <w:rsid w:val="00533D9C"/>
    <w:rsid w:val="005358D0"/>
    <w:rsid w:val="005373C7"/>
    <w:rsid w:val="00537A48"/>
    <w:rsid w:val="00537DDF"/>
    <w:rsid w:val="0054069B"/>
    <w:rsid w:val="00540B9A"/>
    <w:rsid w:val="00540BB9"/>
    <w:rsid w:val="00540D58"/>
    <w:rsid w:val="00540EDB"/>
    <w:rsid w:val="0054102A"/>
    <w:rsid w:val="00541D6F"/>
    <w:rsid w:val="00544153"/>
    <w:rsid w:val="00544A51"/>
    <w:rsid w:val="00545150"/>
    <w:rsid w:val="00545421"/>
    <w:rsid w:val="00547105"/>
    <w:rsid w:val="005471D3"/>
    <w:rsid w:val="0055072A"/>
    <w:rsid w:val="00550801"/>
    <w:rsid w:val="00550DD3"/>
    <w:rsid w:val="005525A5"/>
    <w:rsid w:val="00552980"/>
    <w:rsid w:val="00553324"/>
    <w:rsid w:val="00553847"/>
    <w:rsid w:val="00554120"/>
    <w:rsid w:val="005544CE"/>
    <w:rsid w:val="00556AA6"/>
    <w:rsid w:val="00557047"/>
    <w:rsid w:val="00557C2D"/>
    <w:rsid w:val="00557CEF"/>
    <w:rsid w:val="00560E31"/>
    <w:rsid w:val="00561154"/>
    <w:rsid w:val="005616C2"/>
    <w:rsid w:val="005635DB"/>
    <w:rsid w:val="00564C17"/>
    <w:rsid w:val="00566051"/>
    <w:rsid w:val="00566714"/>
    <w:rsid w:val="005668ED"/>
    <w:rsid w:val="00567568"/>
    <w:rsid w:val="005726D3"/>
    <w:rsid w:val="0057337E"/>
    <w:rsid w:val="00573F26"/>
    <w:rsid w:val="005755A3"/>
    <w:rsid w:val="005756D2"/>
    <w:rsid w:val="005759F5"/>
    <w:rsid w:val="0057605F"/>
    <w:rsid w:val="00576C44"/>
    <w:rsid w:val="00576C8C"/>
    <w:rsid w:val="00576F7A"/>
    <w:rsid w:val="00577FD5"/>
    <w:rsid w:val="005800C0"/>
    <w:rsid w:val="0058024C"/>
    <w:rsid w:val="005809E4"/>
    <w:rsid w:val="00580A96"/>
    <w:rsid w:val="00580F60"/>
    <w:rsid w:val="00581710"/>
    <w:rsid w:val="005819D7"/>
    <w:rsid w:val="00581D11"/>
    <w:rsid w:val="00583EB5"/>
    <w:rsid w:val="005842AE"/>
    <w:rsid w:val="005846B9"/>
    <w:rsid w:val="0058562F"/>
    <w:rsid w:val="00585AAC"/>
    <w:rsid w:val="00585CA5"/>
    <w:rsid w:val="00585D22"/>
    <w:rsid w:val="0058658E"/>
    <w:rsid w:val="00587D8B"/>
    <w:rsid w:val="00587E7D"/>
    <w:rsid w:val="00590DD0"/>
    <w:rsid w:val="0059126D"/>
    <w:rsid w:val="00591D65"/>
    <w:rsid w:val="00592A25"/>
    <w:rsid w:val="00592E9F"/>
    <w:rsid w:val="00593E8F"/>
    <w:rsid w:val="00595BA1"/>
    <w:rsid w:val="00595DE5"/>
    <w:rsid w:val="005A02C2"/>
    <w:rsid w:val="005A308C"/>
    <w:rsid w:val="005A383D"/>
    <w:rsid w:val="005A3FE5"/>
    <w:rsid w:val="005A5213"/>
    <w:rsid w:val="005A6423"/>
    <w:rsid w:val="005A6BC3"/>
    <w:rsid w:val="005A6CD1"/>
    <w:rsid w:val="005A6E45"/>
    <w:rsid w:val="005A716F"/>
    <w:rsid w:val="005A7375"/>
    <w:rsid w:val="005A7B45"/>
    <w:rsid w:val="005A7BB6"/>
    <w:rsid w:val="005B00BB"/>
    <w:rsid w:val="005B141A"/>
    <w:rsid w:val="005B145B"/>
    <w:rsid w:val="005B15FB"/>
    <w:rsid w:val="005B162F"/>
    <w:rsid w:val="005B2535"/>
    <w:rsid w:val="005B2762"/>
    <w:rsid w:val="005B3310"/>
    <w:rsid w:val="005B44E4"/>
    <w:rsid w:val="005B5860"/>
    <w:rsid w:val="005B5AA7"/>
    <w:rsid w:val="005B60D8"/>
    <w:rsid w:val="005B6207"/>
    <w:rsid w:val="005B630E"/>
    <w:rsid w:val="005B6358"/>
    <w:rsid w:val="005B6AD1"/>
    <w:rsid w:val="005B7507"/>
    <w:rsid w:val="005B7713"/>
    <w:rsid w:val="005B7F13"/>
    <w:rsid w:val="005C0570"/>
    <w:rsid w:val="005C0AAA"/>
    <w:rsid w:val="005C1E59"/>
    <w:rsid w:val="005C380E"/>
    <w:rsid w:val="005C3E9E"/>
    <w:rsid w:val="005C58D1"/>
    <w:rsid w:val="005C64F7"/>
    <w:rsid w:val="005C6DFC"/>
    <w:rsid w:val="005D1535"/>
    <w:rsid w:val="005D256B"/>
    <w:rsid w:val="005D287C"/>
    <w:rsid w:val="005D29B4"/>
    <w:rsid w:val="005D3021"/>
    <w:rsid w:val="005D36C4"/>
    <w:rsid w:val="005D3867"/>
    <w:rsid w:val="005D3F50"/>
    <w:rsid w:val="005D48F6"/>
    <w:rsid w:val="005D4DC6"/>
    <w:rsid w:val="005D5437"/>
    <w:rsid w:val="005D544A"/>
    <w:rsid w:val="005D6830"/>
    <w:rsid w:val="005D6DBD"/>
    <w:rsid w:val="005D72CF"/>
    <w:rsid w:val="005D7CB1"/>
    <w:rsid w:val="005E2EA9"/>
    <w:rsid w:val="005E2FC4"/>
    <w:rsid w:val="005E38CB"/>
    <w:rsid w:val="005E3FC3"/>
    <w:rsid w:val="005E48C1"/>
    <w:rsid w:val="005E59E4"/>
    <w:rsid w:val="005E5CF0"/>
    <w:rsid w:val="005E5E4E"/>
    <w:rsid w:val="005E61E2"/>
    <w:rsid w:val="005E7340"/>
    <w:rsid w:val="005E7414"/>
    <w:rsid w:val="005E7AD4"/>
    <w:rsid w:val="005E7C50"/>
    <w:rsid w:val="005E7DC7"/>
    <w:rsid w:val="005E7E3D"/>
    <w:rsid w:val="005E7FDC"/>
    <w:rsid w:val="005F082B"/>
    <w:rsid w:val="005F0E71"/>
    <w:rsid w:val="005F15FB"/>
    <w:rsid w:val="005F2590"/>
    <w:rsid w:val="005F33D8"/>
    <w:rsid w:val="005F4F6A"/>
    <w:rsid w:val="005F54AA"/>
    <w:rsid w:val="005F721E"/>
    <w:rsid w:val="00601926"/>
    <w:rsid w:val="00601C6D"/>
    <w:rsid w:val="0060202F"/>
    <w:rsid w:val="006027A9"/>
    <w:rsid w:val="00603CD4"/>
    <w:rsid w:val="00604C92"/>
    <w:rsid w:val="00607FF2"/>
    <w:rsid w:val="00614536"/>
    <w:rsid w:val="0061583C"/>
    <w:rsid w:val="00615FAE"/>
    <w:rsid w:val="00616F5D"/>
    <w:rsid w:val="00621D1B"/>
    <w:rsid w:val="00622A32"/>
    <w:rsid w:val="00623195"/>
    <w:rsid w:val="006235FF"/>
    <w:rsid w:val="00623B6D"/>
    <w:rsid w:val="0062438F"/>
    <w:rsid w:val="00625B6E"/>
    <w:rsid w:val="00625D4A"/>
    <w:rsid w:val="00626478"/>
    <w:rsid w:val="00626B95"/>
    <w:rsid w:val="006275E8"/>
    <w:rsid w:val="006277AA"/>
    <w:rsid w:val="00627BDD"/>
    <w:rsid w:val="00627E8A"/>
    <w:rsid w:val="00630042"/>
    <w:rsid w:val="00630340"/>
    <w:rsid w:val="00630DAA"/>
    <w:rsid w:val="00632EBD"/>
    <w:rsid w:val="00634281"/>
    <w:rsid w:val="006346C1"/>
    <w:rsid w:val="00634FD7"/>
    <w:rsid w:val="006359A9"/>
    <w:rsid w:val="00635F82"/>
    <w:rsid w:val="0063796C"/>
    <w:rsid w:val="00640446"/>
    <w:rsid w:val="006407E3"/>
    <w:rsid w:val="0064179D"/>
    <w:rsid w:val="006422A9"/>
    <w:rsid w:val="006438B9"/>
    <w:rsid w:val="006445FF"/>
    <w:rsid w:val="00644942"/>
    <w:rsid w:val="00644ACF"/>
    <w:rsid w:val="006460B0"/>
    <w:rsid w:val="006461F0"/>
    <w:rsid w:val="00646440"/>
    <w:rsid w:val="00646991"/>
    <w:rsid w:val="00650423"/>
    <w:rsid w:val="0065048F"/>
    <w:rsid w:val="00651D6E"/>
    <w:rsid w:val="00653DD0"/>
    <w:rsid w:val="00654659"/>
    <w:rsid w:val="0065485F"/>
    <w:rsid w:val="006548EC"/>
    <w:rsid w:val="00654A19"/>
    <w:rsid w:val="006564FD"/>
    <w:rsid w:val="00656CE8"/>
    <w:rsid w:val="00656FDC"/>
    <w:rsid w:val="00657B86"/>
    <w:rsid w:val="006602DD"/>
    <w:rsid w:val="00660D56"/>
    <w:rsid w:val="00661596"/>
    <w:rsid w:val="006615C8"/>
    <w:rsid w:val="00663450"/>
    <w:rsid w:val="0066346C"/>
    <w:rsid w:val="00664159"/>
    <w:rsid w:val="0066570F"/>
    <w:rsid w:val="00667747"/>
    <w:rsid w:val="00667C89"/>
    <w:rsid w:val="00670C86"/>
    <w:rsid w:val="00671BB5"/>
    <w:rsid w:val="00671DCA"/>
    <w:rsid w:val="00672490"/>
    <w:rsid w:val="006724AD"/>
    <w:rsid w:val="0067255A"/>
    <w:rsid w:val="006728D1"/>
    <w:rsid w:val="00673BE6"/>
    <w:rsid w:val="0067501B"/>
    <w:rsid w:val="00675C24"/>
    <w:rsid w:val="0067610B"/>
    <w:rsid w:val="006770FE"/>
    <w:rsid w:val="006776A5"/>
    <w:rsid w:val="00681820"/>
    <w:rsid w:val="00681EE7"/>
    <w:rsid w:val="00684422"/>
    <w:rsid w:val="00685661"/>
    <w:rsid w:val="0068617D"/>
    <w:rsid w:val="006904B7"/>
    <w:rsid w:val="0069070B"/>
    <w:rsid w:val="0069076F"/>
    <w:rsid w:val="006914E6"/>
    <w:rsid w:val="006924C2"/>
    <w:rsid w:val="00692ABE"/>
    <w:rsid w:val="00692CA1"/>
    <w:rsid w:val="00692EDC"/>
    <w:rsid w:val="00694FEB"/>
    <w:rsid w:val="00697EEC"/>
    <w:rsid w:val="006A080B"/>
    <w:rsid w:val="006A10FA"/>
    <w:rsid w:val="006A1E72"/>
    <w:rsid w:val="006A1F6E"/>
    <w:rsid w:val="006A1FCE"/>
    <w:rsid w:val="006A2FF8"/>
    <w:rsid w:val="006A4C65"/>
    <w:rsid w:val="006A5E69"/>
    <w:rsid w:val="006A774F"/>
    <w:rsid w:val="006B0CC9"/>
    <w:rsid w:val="006B17BE"/>
    <w:rsid w:val="006B188A"/>
    <w:rsid w:val="006B1C85"/>
    <w:rsid w:val="006B4DB6"/>
    <w:rsid w:val="006B6262"/>
    <w:rsid w:val="006B6667"/>
    <w:rsid w:val="006B6B4B"/>
    <w:rsid w:val="006B6C35"/>
    <w:rsid w:val="006B6E41"/>
    <w:rsid w:val="006B7A56"/>
    <w:rsid w:val="006C06B6"/>
    <w:rsid w:val="006C1108"/>
    <w:rsid w:val="006C1CE9"/>
    <w:rsid w:val="006C1FCB"/>
    <w:rsid w:val="006C2004"/>
    <w:rsid w:val="006C2998"/>
    <w:rsid w:val="006C319E"/>
    <w:rsid w:val="006C41EA"/>
    <w:rsid w:val="006C45AA"/>
    <w:rsid w:val="006C52EC"/>
    <w:rsid w:val="006C55D3"/>
    <w:rsid w:val="006C5BA1"/>
    <w:rsid w:val="006C656F"/>
    <w:rsid w:val="006C6E28"/>
    <w:rsid w:val="006C7B9E"/>
    <w:rsid w:val="006D058E"/>
    <w:rsid w:val="006D0A9C"/>
    <w:rsid w:val="006D0D04"/>
    <w:rsid w:val="006D10D6"/>
    <w:rsid w:val="006D139A"/>
    <w:rsid w:val="006D141E"/>
    <w:rsid w:val="006D146B"/>
    <w:rsid w:val="006D198D"/>
    <w:rsid w:val="006D1A18"/>
    <w:rsid w:val="006D22C3"/>
    <w:rsid w:val="006D26D7"/>
    <w:rsid w:val="006D32D3"/>
    <w:rsid w:val="006D48BE"/>
    <w:rsid w:val="006D5500"/>
    <w:rsid w:val="006D5808"/>
    <w:rsid w:val="006D5F10"/>
    <w:rsid w:val="006D65F6"/>
    <w:rsid w:val="006D6932"/>
    <w:rsid w:val="006D736F"/>
    <w:rsid w:val="006D7D36"/>
    <w:rsid w:val="006D7EBB"/>
    <w:rsid w:val="006E07ED"/>
    <w:rsid w:val="006E15CD"/>
    <w:rsid w:val="006E1A6A"/>
    <w:rsid w:val="006E21B8"/>
    <w:rsid w:val="006E3EA1"/>
    <w:rsid w:val="006E4A86"/>
    <w:rsid w:val="006E5E4E"/>
    <w:rsid w:val="006E73A2"/>
    <w:rsid w:val="006E75F7"/>
    <w:rsid w:val="006F0AF3"/>
    <w:rsid w:val="006F0B10"/>
    <w:rsid w:val="006F1485"/>
    <w:rsid w:val="006F3839"/>
    <w:rsid w:val="006F3978"/>
    <w:rsid w:val="006F4DDA"/>
    <w:rsid w:val="006F5DBE"/>
    <w:rsid w:val="006F6BCC"/>
    <w:rsid w:val="007014BA"/>
    <w:rsid w:val="00703A96"/>
    <w:rsid w:val="007045AA"/>
    <w:rsid w:val="00704720"/>
    <w:rsid w:val="00705110"/>
    <w:rsid w:val="007077F1"/>
    <w:rsid w:val="00711B00"/>
    <w:rsid w:val="00712E62"/>
    <w:rsid w:val="00713153"/>
    <w:rsid w:val="00713B12"/>
    <w:rsid w:val="00713D07"/>
    <w:rsid w:val="0071401F"/>
    <w:rsid w:val="00714A19"/>
    <w:rsid w:val="007154BB"/>
    <w:rsid w:val="007157F3"/>
    <w:rsid w:val="00716298"/>
    <w:rsid w:val="00716889"/>
    <w:rsid w:val="00716FA5"/>
    <w:rsid w:val="00717726"/>
    <w:rsid w:val="00721158"/>
    <w:rsid w:val="00722111"/>
    <w:rsid w:val="00723F65"/>
    <w:rsid w:val="007240EA"/>
    <w:rsid w:val="007259DE"/>
    <w:rsid w:val="007260B6"/>
    <w:rsid w:val="00727C15"/>
    <w:rsid w:val="00727C6F"/>
    <w:rsid w:val="00732015"/>
    <w:rsid w:val="007334DD"/>
    <w:rsid w:val="00734E1B"/>
    <w:rsid w:val="00735313"/>
    <w:rsid w:val="0073547D"/>
    <w:rsid w:val="00735C14"/>
    <w:rsid w:val="00735CB2"/>
    <w:rsid w:val="00736159"/>
    <w:rsid w:val="00737DCE"/>
    <w:rsid w:val="007408AC"/>
    <w:rsid w:val="00740B85"/>
    <w:rsid w:val="00740D40"/>
    <w:rsid w:val="00740D6D"/>
    <w:rsid w:val="007417BC"/>
    <w:rsid w:val="00741DA9"/>
    <w:rsid w:val="007421FA"/>
    <w:rsid w:val="007423A6"/>
    <w:rsid w:val="0074322C"/>
    <w:rsid w:val="00743379"/>
    <w:rsid w:val="00743814"/>
    <w:rsid w:val="00743F76"/>
    <w:rsid w:val="007450BE"/>
    <w:rsid w:val="007454D9"/>
    <w:rsid w:val="00746CF7"/>
    <w:rsid w:val="00746D43"/>
    <w:rsid w:val="00747906"/>
    <w:rsid w:val="00747CAD"/>
    <w:rsid w:val="00747CFE"/>
    <w:rsid w:val="00747DE6"/>
    <w:rsid w:val="00750443"/>
    <w:rsid w:val="0075058C"/>
    <w:rsid w:val="00751760"/>
    <w:rsid w:val="007517C4"/>
    <w:rsid w:val="00751C8D"/>
    <w:rsid w:val="00752051"/>
    <w:rsid w:val="00752E7A"/>
    <w:rsid w:val="00754A84"/>
    <w:rsid w:val="00754E53"/>
    <w:rsid w:val="00755A86"/>
    <w:rsid w:val="00755CBB"/>
    <w:rsid w:val="00757F47"/>
    <w:rsid w:val="0076167F"/>
    <w:rsid w:val="00761B3E"/>
    <w:rsid w:val="00762CE0"/>
    <w:rsid w:val="00762D5D"/>
    <w:rsid w:val="00763FA2"/>
    <w:rsid w:val="007650FD"/>
    <w:rsid w:val="00765AD2"/>
    <w:rsid w:val="00765C43"/>
    <w:rsid w:val="00765D9A"/>
    <w:rsid w:val="00766CA6"/>
    <w:rsid w:val="00767549"/>
    <w:rsid w:val="00767868"/>
    <w:rsid w:val="00767C16"/>
    <w:rsid w:val="00770030"/>
    <w:rsid w:val="00771874"/>
    <w:rsid w:val="007721E6"/>
    <w:rsid w:val="00772260"/>
    <w:rsid w:val="00774959"/>
    <w:rsid w:val="00774EE6"/>
    <w:rsid w:val="00774FF4"/>
    <w:rsid w:val="00775374"/>
    <w:rsid w:val="007754FB"/>
    <w:rsid w:val="00775DC5"/>
    <w:rsid w:val="00776519"/>
    <w:rsid w:val="00781736"/>
    <w:rsid w:val="007818DB"/>
    <w:rsid w:val="00781B80"/>
    <w:rsid w:val="007831CD"/>
    <w:rsid w:val="007831DC"/>
    <w:rsid w:val="0078333C"/>
    <w:rsid w:val="00784114"/>
    <w:rsid w:val="007852B2"/>
    <w:rsid w:val="00786EEC"/>
    <w:rsid w:val="00787050"/>
    <w:rsid w:val="007905E8"/>
    <w:rsid w:val="00791032"/>
    <w:rsid w:val="00791902"/>
    <w:rsid w:val="00791A44"/>
    <w:rsid w:val="0079218B"/>
    <w:rsid w:val="0079295B"/>
    <w:rsid w:val="00793652"/>
    <w:rsid w:val="00793A06"/>
    <w:rsid w:val="00793E8F"/>
    <w:rsid w:val="00794149"/>
    <w:rsid w:val="00794880"/>
    <w:rsid w:val="007958FB"/>
    <w:rsid w:val="00796762"/>
    <w:rsid w:val="007968B6"/>
    <w:rsid w:val="00796ADB"/>
    <w:rsid w:val="007970ED"/>
    <w:rsid w:val="007A0596"/>
    <w:rsid w:val="007A09B0"/>
    <w:rsid w:val="007A146D"/>
    <w:rsid w:val="007A1960"/>
    <w:rsid w:val="007A40E5"/>
    <w:rsid w:val="007A46DB"/>
    <w:rsid w:val="007A5F14"/>
    <w:rsid w:val="007A626A"/>
    <w:rsid w:val="007A64D1"/>
    <w:rsid w:val="007B0139"/>
    <w:rsid w:val="007B06C5"/>
    <w:rsid w:val="007B0A0C"/>
    <w:rsid w:val="007B0B46"/>
    <w:rsid w:val="007B17CC"/>
    <w:rsid w:val="007B2CC0"/>
    <w:rsid w:val="007B4072"/>
    <w:rsid w:val="007B40A6"/>
    <w:rsid w:val="007B44E6"/>
    <w:rsid w:val="007B4D91"/>
    <w:rsid w:val="007B513B"/>
    <w:rsid w:val="007B55EE"/>
    <w:rsid w:val="007B590A"/>
    <w:rsid w:val="007B67A7"/>
    <w:rsid w:val="007B6FED"/>
    <w:rsid w:val="007B736A"/>
    <w:rsid w:val="007B7F7B"/>
    <w:rsid w:val="007C000B"/>
    <w:rsid w:val="007C0076"/>
    <w:rsid w:val="007C1A76"/>
    <w:rsid w:val="007C3557"/>
    <w:rsid w:val="007C3670"/>
    <w:rsid w:val="007C3A60"/>
    <w:rsid w:val="007C4617"/>
    <w:rsid w:val="007C4729"/>
    <w:rsid w:val="007C6092"/>
    <w:rsid w:val="007C710B"/>
    <w:rsid w:val="007C713A"/>
    <w:rsid w:val="007C7519"/>
    <w:rsid w:val="007C7A8E"/>
    <w:rsid w:val="007D0F0E"/>
    <w:rsid w:val="007D1E04"/>
    <w:rsid w:val="007D2680"/>
    <w:rsid w:val="007D4223"/>
    <w:rsid w:val="007D76D1"/>
    <w:rsid w:val="007E119E"/>
    <w:rsid w:val="007E1E5D"/>
    <w:rsid w:val="007E1EE0"/>
    <w:rsid w:val="007E1F61"/>
    <w:rsid w:val="007E28FF"/>
    <w:rsid w:val="007E445B"/>
    <w:rsid w:val="007E53FC"/>
    <w:rsid w:val="007E59D3"/>
    <w:rsid w:val="007E5CCB"/>
    <w:rsid w:val="007E5CF5"/>
    <w:rsid w:val="007E7644"/>
    <w:rsid w:val="007F055D"/>
    <w:rsid w:val="007F0635"/>
    <w:rsid w:val="007F0660"/>
    <w:rsid w:val="007F0EE9"/>
    <w:rsid w:val="007F1E50"/>
    <w:rsid w:val="007F1F4C"/>
    <w:rsid w:val="007F21DC"/>
    <w:rsid w:val="007F299A"/>
    <w:rsid w:val="007F2A14"/>
    <w:rsid w:val="007F3777"/>
    <w:rsid w:val="007F4E57"/>
    <w:rsid w:val="007F62F3"/>
    <w:rsid w:val="007F670D"/>
    <w:rsid w:val="007F75D0"/>
    <w:rsid w:val="007F7DBC"/>
    <w:rsid w:val="00800036"/>
    <w:rsid w:val="00800288"/>
    <w:rsid w:val="008004F2"/>
    <w:rsid w:val="00800A84"/>
    <w:rsid w:val="00803062"/>
    <w:rsid w:val="00803AD3"/>
    <w:rsid w:val="00803C88"/>
    <w:rsid w:val="00803E92"/>
    <w:rsid w:val="008046CB"/>
    <w:rsid w:val="00804BB3"/>
    <w:rsid w:val="00804FE8"/>
    <w:rsid w:val="008050A1"/>
    <w:rsid w:val="00805759"/>
    <w:rsid w:val="0080659F"/>
    <w:rsid w:val="00807985"/>
    <w:rsid w:val="00810171"/>
    <w:rsid w:val="00810EAF"/>
    <w:rsid w:val="008116F2"/>
    <w:rsid w:val="00812182"/>
    <w:rsid w:val="00812C84"/>
    <w:rsid w:val="0081351D"/>
    <w:rsid w:val="00813545"/>
    <w:rsid w:val="008135A1"/>
    <w:rsid w:val="00813A24"/>
    <w:rsid w:val="00813BF3"/>
    <w:rsid w:val="00814706"/>
    <w:rsid w:val="00816489"/>
    <w:rsid w:val="008166A7"/>
    <w:rsid w:val="00817874"/>
    <w:rsid w:val="00817D75"/>
    <w:rsid w:val="008205FC"/>
    <w:rsid w:val="00820617"/>
    <w:rsid w:val="008208FF"/>
    <w:rsid w:val="00820DE4"/>
    <w:rsid w:val="00822B33"/>
    <w:rsid w:val="00824227"/>
    <w:rsid w:val="00825332"/>
    <w:rsid w:val="0082663C"/>
    <w:rsid w:val="00826F34"/>
    <w:rsid w:val="00827F16"/>
    <w:rsid w:val="00830FA0"/>
    <w:rsid w:val="00831058"/>
    <w:rsid w:val="008314C1"/>
    <w:rsid w:val="008322C9"/>
    <w:rsid w:val="00832A7B"/>
    <w:rsid w:val="00832D45"/>
    <w:rsid w:val="00833255"/>
    <w:rsid w:val="0083353D"/>
    <w:rsid w:val="008335FC"/>
    <w:rsid w:val="008338D9"/>
    <w:rsid w:val="00836213"/>
    <w:rsid w:val="00836217"/>
    <w:rsid w:val="0083634F"/>
    <w:rsid w:val="008367B3"/>
    <w:rsid w:val="00836AD4"/>
    <w:rsid w:val="008370C5"/>
    <w:rsid w:val="008371B4"/>
    <w:rsid w:val="00837D25"/>
    <w:rsid w:val="008410BD"/>
    <w:rsid w:val="00842182"/>
    <w:rsid w:val="0084308E"/>
    <w:rsid w:val="008439A1"/>
    <w:rsid w:val="00844097"/>
    <w:rsid w:val="0084505E"/>
    <w:rsid w:val="00846903"/>
    <w:rsid w:val="008506B8"/>
    <w:rsid w:val="00851A65"/>
    <w:rsid w:val="00852E04"/>
    <w:rsid w:val="00853E22"/>
    <w:rsid w:val="008553E9"/>
    <w:rsid w:val="00855D21"/>
    <w:rsid w:val="00855FF6"/>
    <w:rsid w:val="00856057"/>
    <w:rsid w:val="00857EC2"/>
    <w:rsid w:val="00861555"/>
    <w:rsid w:val="00861AC3"/>
    <w:rsid w:val="00862EB9"/>
    <w:rsid w:val="0086331F"/>
    <w:rsid w:val="008636BA"/>
    <w:rsid w:val="0086414D"/>
    <w:rsid w:val="00864961"/>
    <w:rsid w:val="00865348"/>
    <w:rsid w:val="00865C88"/>
    <w:rsid w:val="008660C2"/>
    <w:rsid w:val="008674ED"/>
    <w:rsid w:val="008676C2"/>
    <w:rsid w:val="0087025A"/>
    <w:rsid w:val="00872F12"/>
    <w:rsid w:val="008736B4"/>
    <w:rsid w:val="00874691"/>
    <w:rsid w:val="00874E1C"/>
    <w:rsid w:val="00875943"/>
    <w:rsid w:val="00877999"/>
    <w:rsid w:val="008800FB"/>
    <w:rsid w:val="00881C65"/>
    <w:rsid w:val="0088201F"/>
    <w:rsid w:val="00883D57"/>
    <w:rsid w:val="00884F02"/>
    <w:rsid w:val="00885A2F"/>
    <w:rsid w:val="00885A9F"/>
    <w:rsid w:val="00885F89"/>
    <w:rsid w:val="00886724"/>
    <w:rsid w:val="008873B2"/>
    <w:rsid w:val="00887D0B"/>
    <w:rsid w:val="00887F52"/>
    <w:rsid w:val="0089014E"/>
    <w:rsid w:val="008907E0"/>
    <w:rsid w:val="00891092"/>
    <w:rsid w:val="00891E75"/>
    <w:rsid w:val="008945EA"/>
    <w:rsid w:val="00895CEB"/>
    <w:rsid w:val="00897414"/>
    <w:rsid w:val="00897AE6"/>
    <w:rsid w:val="008A06FF"/>
    <w:rsid w:val="008A2970"/>
    <w:rsid w:val="008A30E1"/>
    <w:rsid w:val="008A3759"/>
    <w:rsid w:val="008A3C47"/>
    <w:rsid w:val="008A3D74"/>
    <w:rsid w:val="008A424C"/>
    <w:rsid w:val="008A48D3"/>
    <w:rsid w:val="008A5C98"/>
    <w:rsid w:val="008A6D2A"/>
    <w:rsid w:val="008A6FE0"/>
    <w:rsid w:val="008A71DC"/>
    <w:rsid w:val="008A78BA"/>
    <w:rsid w:val="008B0980"/>
    <w:rsid w:val="008B0B0F"/>
    <w:rsid w:val="008B1019"/>
    <w:rsid w:val="008B174C"/>
    <w:rsid w:val="008B249F"/>
    <w:rsid w:val="008B34EE"/>
    <w:rsid w:val="008B46C5"/>
    <w:rsid w:val="008B6504"/>
    <w:rsid w:val="008B70EC"/>
    <w:rsid w:val="008B71CE"/>
    <w:rsid w:val="008B74FC"/>
    <w:rsid w:val="008C0CCF"/>
    <w:rsid w:val="008C17E5"/>
    <w:rsid w:val="008C20B9"/>
    <w:rsid w:val="008C37B1"/>
    <w:rsid w:val="008C3B2B"/>
    <w:rsid w:val="008C676C"/>
    <w:rsid w:val="008C6DCA"/>
    <w:rsid w:val="008C78DB"/>
    <w:rsid w:val="008D0EF9"/>
    <w:rsid w:val="008D1B4F"/>
    <w:rsid w:val="008D3F30"/>
    <w:rsid w:val="008D4052"/>
    <w:rsid w:val="008D43A1"/>
    <w:rsid w:val="008D6548"/>
    <w:rsid w:val="008D74F8"/>
    <w:rsid w:val="008D7697"/>
    <w:rsid w:val="008E0ABE"/>
    <w:rsid w:val="008E179E"/>
    <w:rsid w:val="008E4F49"/>
    <w:rsid w:val="008E575C"/>
    <w:rsid w:val="008E5D6B"/>
    <w:rsid w:val="008E6DC7"/>
    <w:rsid w:val="008E6F90"/>
    <w:rsid w:val="008E74B8"/>
    <w:rsid w:val="008F02B1"/>
    <w:rsid w:val="008F0A96"/>
    <w:rsid w:val="008F20AC"/>
    <w:rsid w:val="008F311F"/>
    <w:rsid w:val="008F4821"/>
    <w:rsid w:val="008F5C15"/>
    <w:rsid w:val="008F6452"/>
    <w:rsid w:val="008F6921"/>
    <w:rsid w:val="008F6993"/>
    <w:rsid w:val="009013A0"/>
    <w:rsid w:val="009013E6"/>
    <w:rsid w:val="00901D0F"/>
    <w:rsid w:val="009022E7"/>
    <w:rsid w:val="00902584"/>
    <w:rsid w:val="009029CE"/>
    <w:rsid w:val="00903E51"/>
    <w:rsid w:val="009056F5"/>
    <w:rsid w:val="009062A0"/>
    <w:rsid w:val="00910035"/>
    <w:rsid w:val="009105E2"/>
    <w:rsid w:val="00911C6F"/>
    <w:rsid w:val="00911FFA"/>
    <w:rsid w:val="009132A5"/>
    <w:rsid w:val="00913A2D"/>
    <w:rsid w:val="00915DB7"/>
    <w:rsid w:val="0091745D"/>
    <w:rsid w:val="009174B6"/>
    <w:rsid w:val="00917EB7"/>
    <w:rsid w:val="00917EDF"/>
    <w:rsid w:val="0092081C"/>
    <w:rsid w:val="00920D28"/>
    <w:rsid w:val="009211B0"/>
    <w:rsid w:val="00921DEC"/>
    <w:rsid w:val="00922597"/>
    <w:rsid w:val="0092340E"/>
    <w:rsid w:val="009247B4"/>
    <w:rsid w:val="009248C1"/>
    <w:rsid w:val="00924C9E"/>
    <w:rsid w:val="00925207"/>
    <w:rsid w:val="00926EDE"/>
    <w:rsid w:val="00927667"/>
    <w:rsid w:val="00927B97"/>
    <w:rsid w:val="00927C6F"/>
    <w:rsid w:val="009306AF"/>
    <w:rsid w:val="009312EF"/>
    <w:rsid w:val="0093196C"/>
    <w:rsid w:val="00932B95"/>
    <w:rsid w:val="009345F8"/>
    <w:rsid w:val="009348C8"/>
    <w:rsid w:val="0093535C"/>
    <w:rsid w:val="0093588B"/>
    <w:rsid w:val="00935E84"/>
    <w:rsid w:val="009366BF"/>
    <w:rsid w:val="00936A23"/>
    <w:rsid w:val="00937AF2"/>
    <w:rsid w:val="00940787"/>
    <w:rsid w:val="009408AC"/>
    <w:rsid w:val="0094152F"/>
    <w:rsid w:val="0094174E"/>
    <w:rsid w:val="0094183E"/>
    <w:rsid w:val="0094383E"/>
    <w:rsid w:val="009439E9"/>
    <w:rsid w:val="00943E9F"/>
    <w:rsid w:val="00944234"/>
    <w:rsid w:val="00944466"/>
    <w:rsid w:val="009451E7"/>
    <w:rsid w:val="00945990"/>
    <w:rsid w:val="009459D0"/>
    <w:rsid w:val="00945A8A"/>
    <w:rsid w:val="00945D4A"/>
    <w:rsid w:val="00946212"/>
    <w:rsid w:val="00950D51"/>
    <w:rsid w:val="00951703"/>
    <w:rsid w:val="00951D57"/>
    <w:rsid w:val="00954722"/>
    <w:rsid w:val="00955BAB"/>
    <w:rsid w:val="00956E7F"/>
    <w:rsid w:val="009574B9"/>
    <w:rsid w:val="0095797B"/>
    <w:rsid w:val="00957AE8"/>
    <w:rsid w:val="00961412"/>
    <w:rsid w:val="00961504"/>
    <w:rsid w:val="0096153C"/>
    <w:rsid w:val="00961583"/>
    <w:rsid w:val="00961DFC"/>
    <w:rsid w:val="00961EFC"/>
    <w:rsid w:val="00962401"/>
    <w:rsid w:val="00962F5C"/>
    <w:rsid w:val="00963118"/>
    <w:rsid w:val="00963626"/>
    <w:rsid w:val="0096505A"/>
    <w:rsid w:val="009650CC"/>
    <w:rsid w:val="00966B74"/>
    <w:rsid w:val="009679D4"/>
    <w:rsid w:val="00967B8B"/>
    <w:rsid w:val="00967BFE"/>
    <w:rsid w:val="009704D6"/>
    <w:rsid w:val="00970BD0"/>
    <w:rsid w:val="00970D4F"/>
    <w:rsid w:val="009717F7"/>
    <w:rsid w:val="00971D70"/>
    <w:rsid w:val="00972505"/>
    <w:rsid w:val="00972B29"/>
    <w:rsid w:val="00973049"/>
    <w:rsid w:val="00974CF1"/>
    <w:rsid w:val="00974D2D"/>
    <w:rsid w:val="00975078"/>
    <w:rsid w:val="009752C0"/>
    <w:rsid w:val="00975FB9"/>
    <w:rsid w:val="00977151"/>
    <w:rsid w:val="009772FC"/>
    <w:rsid w:val="009815F5"/>
    <w:rsid w:val="00981908"/>
    <w:rsid w:val="00981C06"/>
    <w:rsid w:val="00982906"/>
    <w:rsid w:val="009831DF"/>
    <w:rsid w:val="00983CAF"/>
    <w:rsid w:val="00984058"/>
    <w:rsid w:val="00984FD8"/>
    <w:rsid w:val="00985B66"/>
    <w:rsid w:val="009867E5"/>
    <w:rsid w:val="00987130"/>
    <w:rsid w:val="00990778"/>
    <w:rsid w:val="0099077E"/>
    <w:rsid w:val="00991FA8"/>
    <w:rsid w:val="0099243D"/>
    <w:rsid w:val="00992E07"/>
    <w:rsid w:val="00992EEC"/>
    <w:rsid w:val="00993C44"/>
    <w:rsid w:val="0099588D"/>
    <w:rsid w:val="0099591E"/>
    <w:rsid w:val="00995A57"/>
    <w:rsid w:val="00996032"/>
    <w:rsid w:val="00996621"/>
    <w:rsid w:val="00996F85"/>
    <w:rsid w:val="00997C63"/>
    <w:rsid w:val="00997E21"/>
    <w:rsid w:val="009A0A4E"/>
    <w:rsid w:val="009A0EBB"/>
    <w:rsid w:val="009A162F"/>
    <w:rsid w:val="009A2212"/>
    <w:rsid w:val="009A2A28"/>
    <w:rsid w:val="009A3593"/>
    <w:rsid w:val="009A38E8"/>
    <w:rsid w:val="009A399E"/>
    <w:rsid w:val="009A3A35"/>
    <w:rsid w:val="009A4377"/>
    <w:rsid w:val="009A4C76"/>
    <w:rsid w:val="009A5FB3"/>
    <w:rsid w:val="009A6043"/>
    <w:rsid w:val="009A637D"/>
    <w:rsid w:val="009A663E"/>
    <w:rsid w:val="009A668D"/>
    <w:rsid w:val="009A67CB"/>
    <w:rsid w:val="009A7368"/>
    <w:rsid w:val="009A75B9"/>
    <w:rsid w:val="009B0A1D"/>
    <w:rsid w:val="009B1EBB"/>
    <w:rsid w:val="009B21D6"/>
    <w:rsid w:val="009B2B2E"/>
    <w:rsid w:val="009B30D2"/>
    <w:rsid w:val="009B37CF"/>
    <w:rsid w:val="009B3AD6"/>
    <w:rsid w:val="009B6154"/>
    <w:rsid w:val="009B74D5"/>
    <w:rsid w:val="009B7C31"/>
    <w:rsid w:val="009B7E2C"/>
    <w:rsid w:val="009C0E6E"/>
    <w:rsid w:val="009C1E6D"/>
    <w:rsid w:val="009C1FEF"/>
    <w:rsid w:val="009C27C3"/>
    <w:rsid w:val="009C4134"/>
    <w:rsid w:val="009C53A0"/>
    <w:rsid w:val="009C60D8"/>
    <w:rsid w:val="009C6F4D"/>
    <w:rsid w:val="009C78F9"/>
    <w:rsid w:val="009C7B04"/>
    <w:rsid w:val="009C7ECD"/>
    <w:rsid w:val="009D064B"/>
    <w:rsid w:val="009D0673"/>
    <w:rsid w:val="009D15B6"/>
    <w:rsid w:val="009D271A"/>
    <w:rsid w:val="009D40CE"/>
    <w:rsid w:val="009D50D4"/>
    <w:rsid w:val="009D575B"/>
    <w:rsid w:val="009D598D"/>
    <w:rsid w:val="009E03F6"/>
    <w:rsid w:val="009E05FD"/>
    <w:rsid w:val="009E16F5"/>
    <w:rsid w:val="009E22BA"/>
    <w:rsid w:val="009E2698"/>
    <w:rsid w:val="009E305F"/>
    <w:rsid w:val="009E3994"/>
    <w:rsid w:val="009E4262"/>
    <w:rsid w:val="009E5993"/>
    <w:rsid w:val="009E6907"/>
    <w:rsid w:val="009E6A6E"/>
    <w:rsid w:val="009E74C5"/>
    <w:rsid w:val="009F09EF"/>
    <w:rsid w:val="009F16B1"/>
    <w:rsid w:val="009F178C"/>
    <w:rsid w:val="009F25B2"/>
    <w:rsid w:val="009F2656"/>
    <w:rsid w:val="009F2ED5"/>
    <w:rsid w:val="009F3183"/>
    <w:rsid w:val="009F63D1"/>
    <w:rsid w:val="009F7275"/>
    <w:rsid w:val="009F7CF7"/>
    <w:rsid w:val="00A0036A"/>
    <w:rsid w:val="00A00802"/>
    <w:rsid w:val="00A00CC7"/>
    <w:rsid w:val="00A02261"/>
    <w:rsid w:val="00A03F17"/>
    <w:rsid w:val="00A04B38"/>
    <w:rsid w:val="00A04CD4"/>
    <w:rsid w:val="00A053C6"/>
    <w:rsid w:val="00A053DB"/>
    <w:rsid w:val="00A055B3"/>
    <w:rsid w:val="00A059CB"/>
    <w:rsid w:val="00A10F8E"/>
    <w:rsid w:val="00A11049"/>
    <w:rsid w:val="00A112D3"/>
    <w:rsid w:val="00A11478"/>
    <w:rsid w:val="00A11A9F"/>
    <w:rsid w:val="00A120F3"/>
    <w:rsid w:val="00A124E1"/>
    <w:rsid w:val="00A13A43"/>
    <w:rsid w:val="00A14D20"/>
    <w:rsid w:val="00A15B1B"/>
    <w:rsid w:val="00A15D71"/>
    <w:rsid w:val="00A161B8"/>
    <w:rsid w:val="00A16C80"/>
    <w:rsid w:val="00A177CA"/>
    <w:rsid w:val="00A179CB"/>
    <w:rsid w:val="00A17A20"/>
    <w:rsid w:val="00A17E19"/>
    <w:rsid w:val="00A20004"/>
    <w:rsid w:val="00A212FF"/>
    <w:rsid w:val="00A21BC5"/>
    <w:rsid w:val="00A22A01"/>
    <w:rsid w:val="00A234A0"/>
    <w:rsid w:val="00A236A5"/>
    <w:rsid w:val="00A239D4"/>
    <w:rsid w:val="00A24E62"/>
    <w:rsid w:val="00A2598F"/>
    <w:rsid w:val="00A2624B"/>
    <w:rsid w:val="00A27096"/>
    <w:rsid w:val="00A27D36"/>
    <w:rsid w:val="00A30C2F"/>
    <w:rsid w:val="00A30DF0"/>
    <w:rsid w:val="00A314EB"/>
    <w:rsid w:val="00A32650"/>
    <w:rsid w:val="00A33876"/>
    <w:rsid w:val="00A344D9"/>
    <w:rsid w:val="00A34CCE"/>
    <w:rsid w:val="00A35691"/>
    <w:rsid w:val="00A37293"/>
    <w:rsid w:val="00A37564"/>
    <w:rsid w:val="00A37C18"/>
    <w:rsid w:val="00A37C2F"/>
    <w:rsid w:val="00A4049B"/>
    <w:rsid w:val="00A40B05"/>
    <w:rsid w:val="00A40B6C"/>
    <w:rsid w:val="00A41B5B"/>
    <w:rsid w:val="00A42D9F"/>
    <w:rsid w:val="00A44DB5"/>
    <w:rsid w:val="00A46730"/>
    <w:rsid w:val="00A46738"/>
    <w:rsid w:val="00A46C7A"/>
    <w:rsid w:val="00A475FC"/>
    <w:rsid w:val="00A50697"/>
    <w:rsid w:val="00A51502"/>
    <w:rsid w:val="00A51DE4"/>
    <w:rsid w:val="00A52A59"/>
    <w:rsid w:val="00A53571"/>
    <w:rsid w:val="00A54C48"/>
    <w:rsid w:val="00A55FD7"/>
    <w:rsid w:val="00A57566"/>
    <w:rsid w:val="00A57616"/>
    <w:rsid w:val="00A57EE7"/>
    <w:rsid w:val="00A60086"/>
    <w:rsid w:val="00A647B3"/>
    <w:rsid w:val="00A66569"/>
    <w:rsid w:val="00A66E36"/>
    <w:rsid w:val="00A66ED9"/>
    <w:rsid w:val="00A67285"/>
    <w:rsid w:val="00A70ACB"/>
    <w:rsid w:val="00A710FD"/>
    <w:rsid w:val="00A71454"/>
    <w:rsid w:val="00A727C7"/>
    <w:rsid w:val="00A72BB0"/>
    <w:rsid w:val="00A736FF"/>
    <w:rsid w:val="00A74D76"/>
    <w:rsid w:val="00A75FB2"/>
    <w:rsid w:val="00A76673"/>
    <w:rsid w:val="00A76F56"/>
    <w:rsid w:val="00A77B56"/>
    <w:rsid w:val="00A8003D"/>
    <w:rsid w:val="00A8219D"/>
    <w:rsid w:val="00A82B1E"/>
    <w:rsid w:val="00A8319E"/>
    <w:rsid w:val="00A83236"/>
    <w:rsid w:val="00A83360"/>
    <w:rsid w:val="00A837BB"/>
    <w:rsid w:val="00A84567"/>
    <w:rsid w:val="00A8463C"/>
    <w:rsid w:val="00A8478E"/>
    <w:rsid w:val="00A85C1D"/>
    <w:rsid w:val="00A8674B"/>
    <w:rsid w:val="00A877D4"/>
    <w:rsid w:val="00A905FA"/>
    <w:rsid w:val="00A90AD3"/>
    <w:rsid w:val="00A90FC5"/>
    <w:rsid w:val="00A91629"/>
    <w:rsid w:val="00A922E9"/>
    <w:rsid w:val="00A9352B"/>
    <w:rsid w:val="00A94DA0"/>
    <w:rsid w:val="00A954D5"/>
    <w:rsid w:val="00A95504"/>
    <w:rsid w:val="00A9606B"/>
    <w:rsid w:val="00A97A6E"/>
    <w:rsid w:val="00AA0178"/>
    <w:rsid w:val="00AA07B4"/>
    <w:rsid w:val="00AA0EDC"/>
    <w:rsid w:val="00AA1434"/>
    <w:rsid w:val="00AA1AB8"/>
    <w:rsid w:val="00AA3A8F"/>
    <w:rsid w:val="00AA65D8"/>
    <w:rsid w:val="00AA6D5D"/>
    <w:rsid w:val="00AA74DF"/>
    <w:rsid w:val="00AA7F3D"/>
    <w:rsid w:val="00AB014B"/>
    <w:rsid w:val="00AB0BB2"/>
    <w:rsid w:val="00AB0C80"/>
    <w:rsid w:val="00AB0F94"/>
    <w:rsid w:val="00AB18B9"/>
    <w:rsid w:val="00AB4D49"/>
    <w:rsid w:val="00AB5000"/>
    <w:rsid w:val="00AB5DC4"/>
    <w:rsid w:val="00AB6D73"/>
    <w:rsid w:val="00AB711E"/>
    <w:rsid w:val="00AC0B1B"/>
    <w:rsid w:val="00AC1901"/>
    <w:rsid w:val="00AC1C08"/>
    <w:rsid w:val="00AC1CCF"/>
    <w:rsid w:val="00AC2DDC"/>
    <w:rsid w:val="00AC4310"/>
    <w:rsid w:val="00AC518E"/>
    <w:rsid w:val="00AC5BEE"/>
    <w:rsid w:val="00AC63D9"/>
    <w:rsid w:val="00AC6E2B"/>
    <w:rsid w:val="00AC708B"/>
    <w:rsid w:val="00AD07C6"/>
    <w:rsid w:val="00AD095D"/>
    <w:rsid w:val="00AD131F"/>
    <w:rsid w:val="00AD3538"/>
    <w:rsid w:val="00AD391F"/>
    <w:rsid w:val="00AD4E16"/>
    <w:rsid w:val="00AD50D3"/>
    <w:rsid w:val="00AD5350"/>
    <w:rsid w:val="00AD6045"/>
    <w:rsid w:val="00AD6795"/>
    <w:rsid w:val="00AD6C2B"/>
    <w:rsid w:val="00AD7BDF"/>
    <w:rsid w:val="00AE1A37"/>
    <w:rsid w:val="00AE1D17"/>
    <w:rsid w:val="00AE24F0"/>
    <w:rsid w:val="00AE2EF8"/>
    <w:rsid w:val="00AE3811"/>
    <w:rsid w:val="00AE513C"/>
    <w:rsid w:val="00AE5D40"/>
    <w:rsid w:val="00AE69C0"/>
    <w:rsid w:val="00AE7A7F"/>
    <w:rsid w:val="00AE7C73"/>
    <w:rsid w:val="00AF05AB"/>
    <w:rsid w:val="00AF1B69"/>
    <w:rsid w:val="00AF2401"/>
    <w:rsid w:val="00AF285F"/>
    <w:rsid w:val="00AF45E8"/>
    <w:rsid w:val="00AF5881"/>
    <w:rsid w:val="00AF636D"/>
    <w:rsid w:val="00B0012F"/>
    <w:rsid w:val="00B02339"/>
    <w:rsid w:val="00B0234B"/>
    <w:rsid w:val="00B02570"/>
    <w:rsid w:val="00B02891"/>
    <w:rsid w:val="00B03958"/>
    <w:rsid w:val="00B03A8C"/>
    <w:rsid w:val="00B043F5"/>
    <w:rsid w:val="00B05034"/>
    <w:rsid w:val="00B06D05"/>
    <w:rsid w:val="00B079E6"/>
    <w:rsid w:val="00B07B40"/>
    <w:rsid w:val="00B1209B"/>
    <w:rsid w:val="00B12A16"/>
    <w:rsid w:val="00B12CE1"/>
    <w:rsid w:val="00B13BF0"/>
    <w:rsid w:val="00B143AC"/>
    <w:rsid w:val="00B152D3"/>
    <w:rsid w:val="00B159A7"/>
    <w:rsid w:val="00B1646C"/>
    <w:rsid w:val="00B16549"/>
    <w:rsid w:val="00B17909"/>
    <w:rsid w:val="00B17F12"/>
    <w:rsid w:val="00B2159D"/>
    <w:rsid w:val="00B22D48"/>
    <w:rsid w:val="00B2455D"/>
    <w:rsid w:val="00B24B0D"/>
    <w:rsid w:val="00B24B71"/>
    <w:rsid w:val="00B25B83"/>
    <w:rsid w:val="00B30053"/>
    <w:rsid w:val="00B30088"/>
    <w:rsid w:val="00B31900"/>
    <w:rsid w:val="00B33C81"/>
    <w:rsid w:val="00B34666"/>
    <w:rsid w:val="00B34863"/>
    <w:rsid w:val="00B348BC"/>
    <w:rsid w:val="00B356A8"/>
    <w:rsid w:val="00B371BA"/>
    <w:rsid w:val="00B37F56"/>
    <w:rsid w:val="00B40A30"/>
    <w:rsid w:val="00B41483"/>
    <w:rsid w:val="00B41C23"/>
    <w:rsid w:val="00B420CD"/>
    <w:rsid w:val="00B43DF2"/>
    <w:rsid w:val="00B4429D"/>
    <w:rsid w:val="00B44469"/>
    <w:rsid w:val="00B44D20"/>
    <w:rsid w:val="00B456D3"/>
    <w:rsid w:val="00B457A7"/>
    <w:rsid w:val="00B46351"/>
    <w:rsid w:val="00B47169"/>
    <w:rsid w:val="00B474EC"/>
    <w:rsid w:val="00B50A19"/>
    <w:rsid w:val="00B526C2"/>
    <w:rsid w:val="00B5328D"/>
    <w:rsid w:val="00B53FC3"/>
    <w:rsid w:val="00B5724A"/>
    <w:rsid w:val="00B573D6"/>
    <w:rsid w:val="00B57B53"/>
    <w:rsid w:val="00B6084E"/>
    <w:rsid w:val="00B61553"/>
    <w:rsid w:val="00B6216B"/>
    <w:rsid w:val="00B628E1"/>
    <w:rsid w:val="00B629F6"/>
    <w:rsid w:val="00B62AD5"/>
    <w:rsid w:val="00B62D76"/>
    <w:rsid w:val="00B63691"/>
    <w:rsid w:val="00B646F6"/>
    <w:rsid w:val="00B64C32"/>
    <w:rsid w:val="00B65343"/>
    <w:rsid w:val="00B65D08"/>
    <w:rsid w:val="00B664E3"/>
    <w:rsid w:val="00B67E5B"/>
    <w:rsid w:val="00B71214"/>
    <w:rsid w:val="00B71691"/>
    <w:rsid w:val="00B73B8B"/>
    <w:rsid w:val="00B73C38"/>
    <w:rsid w:val="00B744FC"/>
    <w:rsid w:val="00B75476"/>
    <w:rsid w:val="00B754C8"/>
    <w:rsid w:val="00B75721"/>
    <w:rsid w:val="00B76125"/>
    <w:rsid w:val="00B763F8"/>
    <w:rsid w:val="00B76551"/>
    <w:rsid w:val="00B7783C"/>
    <w:rsid w:val="00B77F6A"/>
    <w:rsid w:val="00B807EF"/>
    <w:rsid w:val="00B81129"/>
    <w:rsid w:val="00B81833"/>
    <w:rsid w:val="00B8334C"/>
    <w:rsid w:val="00B836B7"/>
    <w:rsid w:val="00B83D71"/>
    <w:rsid w:val="00B83E06"/>
    <w:rsid w:val="00B83E21"/>
    <w:rsid w:val="00B84606"/>
    <w:rsid w:val="00B847F3"/>
    <w:rsid w:val="00B848A3"/>
    <w:rsid w:val="00B857D8"/>
    <w:rsid w:val="00B858E3"/>
    <w:rsid w:val="00B85A3E"/>
    <w:rsid w:val="00B85FE1"/>
    <w:rsid w:val="00B86554"/>
    <w:rsid w:val="00B8685C"/>
    <w:rsid w:val="00B878E8"/>
    <w:rsid w:val="00B90A03"/>
    <w:rsid w:val="00B916CE"/>
    <w:rsid w:val="00B91A4B"/>
    <w:rsid w:val="00B94722"/>
    <w:rsid w:val="00B95582"/>
    <w:rsid w:val="00B962F2"/>
    <w:rsid w:val="00B964AB"/>
    <w:rsid w:val="00B96768"/>
    <w:rsid w:val="00B96CB9"/>
    <w:rsid w:val="00B9771A"/>
    <w:rsid w:val="00BA088A"/>
    <w:rsid w:val="00BA3500"/>
    <w:rsid w:val="00BA3ABA"/>
    <w:rsid w:val="00BA4037"/>
    <w:rsid w:val="00BA4054"/>
    <w:rsid w:val="00BA458A"/>
    <w:rsid w:val="00BA4894"/>
    <w:rsid w:val="00BA4ECA"/>
    <w:rsid w:val="00BA5FD0"/>
    <w:rsid w:val="00BA646C"/>
    <w:rsid w:val="00BA6750"/>
    <w:rsid w:val="00BA67E2"/>
    <w:rsid w:val="00BA6BE0"/>
    <w:rsid w:val="00BA7872"/>
    <w:rsid w:val="00BA7BAA"/>
    <w:rsid w:val="00BB0211"/>
    <w:rsid w:val="00BB208C"/>
    <w:rsid w:val="00BB2575"/>
    <w:rsid w:val="00BB2819"/>
    <w:rsid w:val="00BB33E4"/>
    <w:rsid w:val="00BB3AE9"/>
    <w:rsid w:val="00BB4EE1"/>
    <w:rsid w:val="00BB5044"/>
    <w:rsid w:val="00BB61C9"/>
    <w:rsid w:val="00BB6549"/>
    <w:rsid w:val="00BB6D75"/>
    <w:rsid w:val="00BB7BC0"/>
    <w:rsid w:val="00BC0137"/>
    <w:rsid w:val="00BC01D2"/>
    <w:rsid w:val="00BC09E4"/>
    <w:rsid w:val="00BC0EC4"/>
    <w:rsid w:val="00BC1C35"/>
    <w:rsid w:val="00BC2213"/>
    <w:rsid w:val="00BC2F17"/>
    <w:rsid w:val="00BC3A7E"/>
    <w:rsid w:val="00BC4583"/>
    <w:rsid w:val="00BC4723"/>
    <w:rsid w:val="00BC4D97"/>
    <w:rsid w:val="00BC5AF2"/>
    <w:rsid w:val="00BC6225"/>
    <w:rsid w:val="00BC62B8"/>
    <w:rsid w:val="00BC72AD"/>
    <w:rsid w:val="00BC7785"/>
    <w:rsid w:val="00BD1112"/>
    <w:rsid w:val="00BD1EB2"/>
    <w:rsid w:val="00BD203E"/>
    <w:rsid w:val="00BD3388"/>
    <w:rsid w:val="00BD3D7E"/>
    <w:rsid w:val="00BD43A8"/>
    <w:rsid w:val="00BD4751"/>
    <w:rsid w:val="00BD4B14"/>
    <w:rsid w:val="00BD5E60"/>
    <w:rsid w:val="00BD654B"/>
    <w:rsid w:val="00BE08D1"/>
    <w:rsid w:val="00BE2D5C"/>
    <w:rsid w:val="00BE3771"/>
    <w:rsid w:val="00BE45BE"/>
    <w:rsid w:val="00BE57AC"/>
    <w:rsid w:val="00BE63B6"/>
    <w:rsid w:val="00BE668B"/>
    <w:rsid w:val="00BE6C3F"/>
    <w:rsid w:val="00BF005B"/>
    <w:rsid w:val="00BF01DD"/>
    <w:rsid w:val="00BF0434"/>
    <w:rsid w:val="00BF14CD"/>
    <w:rsid w:val="00BF1793"/>
    <w:rsid w:val="00BF1B20"/>
    <w:rsid w:val="00BF1D0E"/>
    <w:rsid w:val="00BF3186"/>
    <w:rsid w:val="00BF3506"/>
    <w:rsid w:val="00BF51DB"/>
    <w:rsid w:val="00BF5643"/>
    <w:rsid w:val="00BF680D"/>
    <w:rsid w:val="00BF74DA"/>
    <w:rsid w:val="00BF7B87"/>
    <w:rsid w:val="00BF7E00"/>
    <w:rsid w:val="00C01571"/>
    <w:rsid w:val="00C01931"/>
    <w:rsid w:val="00C019D3"/>
    <w:rsid w:val="00C01C15"/>
    <w:rsid w:val="00C02147"/>
    <w:rsid w:val="00C030F7"/>
    <w:rsid w:val="00C03320"/>
    <w:rsid w:val="00C03C6A"/>
    <w:rsid w:val="00C04457"/>
    <w:rsid w:val="00C06631"/>
    <w:rsid w:val="00C07027"/>
    <w:rsid w:val="00C07AF0"/>
    <w:rsid w:val="00C10243"/>
    <w:rsid w:val="00C10D9B"/>
    <w:rsid w:val="00C10E1F"/>
    <w:rsid w:val="00C11268"/>
    <w:rsid w:val="00C1285C"/>
    <w:rsid w:val="00C12CC6"/>
    <w:rsid w:val="00C13444"/>
    <w:rsid w:val="00C13675"/>
    <w:rsid w:val="00C13D8B"/>
    <w:rsid w:val="00C1438E"/>
    <w:rsid w:val="00C14467"/>
    <w:rsid w:val="00C1494F"/>
    <w:rsid w:val="00C1548E"/>
    <w:rsid w:val="00C15E3D"/>
    <w:rsid w:val="00C1660F"/>
    <w:rsid w:val="00C16961"/>
    <w:rsid w:val="00C17DC3"/>
    <w:rsid w:val="00C17E88"/>
    <w:rsid w:val="00C17EFA"/>
    <w:rsid w:val="00C20D47"/>
    <w:rsid w:val="00C220CD"/>
    <w:rsid w:val="00C22359"/>
    <w:rsid w:val="00C22F48"/>
    <w:rsid w:val="00C232CF"/>
    <w:rsid w:val="00C238C6"/>
    <w:rsid w:val="00C25060"/>
    <w:rsid w:val="00C252B8"/>
    <w:rsid w:val="00C27B7D"/>
    <w:rsid w:val="00C3038D"/>
    <w:rsid w:val="00C30833"/>
    <w:rsid w:val="00C30CFA"/>
    <w:rsid w:val="00C31FA9"/>
    <w:rsid w:val="00C32A06"/>
    <w:rsid w:val="00C32E3D"/>
    <w:rsid w:val="00C3434E"/>
    <w:rsid w:val="00C34BDC"/>
    <w:rsid w:val="00C35B54"/>
    <w:rsid w:val="00C36F01"/>
    <w:rsid w:val="00C377F6"/>
    <w:rsid w:val="00C37EE7"/>
    <w:rsid w:val="00C403DA"/>
    <w:rsid w:val="00C4096F"/>
    <w:rsid w:val="00C4277E"/>
    <w:rsid w:val="00C42970"/>
    <w:rsid w:val="00C44394"/>
    <w:rsid w:val="00C4546D"/>
    <w:rsid w:val="00C458AF"/>
    <w:rsid w:val="00C459DA"/>
    <w:rsid w:val="00C46523"/>
    <w:rsid w:val="00C47038"/>
    <w:rsid w:val="00C4723C"/>
    <w:rsid w:val="00C473E4"/>
    <w:rsid w:val="00C47B1A"/>
    <w:rsid w:val="00C50E30"/>
    <w:rsid w:val="00C510D5"/>
    <w:rsid w:val="00C52A88"/>
    <w:rsid w:val="00C5332A"/>
    <w:rsid w:val="00C53348"/>
    <w:rsid w:val="00C533BA"/>
    <w:rsid w:val="00C555CC"/>
    <w:rsid w:val="00C56AB4"/>
    <w:rsid w:val="00C56D7B"/>
    <w:rsid w:val="00C575DF"/>
    <w:rsid w:val="00C6019D"/>
    <w:rsid w:val="00C60572"/>
    <w:rsid w:val="00C605A3"/>
    <w:rsid w:val="00C60B12"/>
    <w:rsid w:val="00C62011"/>
    <w:rsid w:val="00C62ABD"/>
    <w:rsid w:val="00C630AC"/>
    <w:rsid w:val="00C63949"/>
    <w:rsid w:val="00C63FD3"/>
    <w:rsid w:val="00C64B86"/>
    <w:rsid w:val="00C66BBF"/>
    <w:rsid w:val="00C70387"/>
    <w:rsid w:val="00C730DF"/>
    <w:rsid w:val="00C73DF1"/>
    <w:rsid w:val="00C74A5F"/>
    <w:rsid w:val="00C74ABA"/>
    <w:rsid w:val="00C752BA"/>
    <w:rsid w:val="00C754A6"/>
    <w:rsid w:val="00C75545"/>
    <w:rsid w:val="00C76059"/>
    <w:rsid w:val="00C800F9"/>
    <w:rsid w:val="00C81436"/>
    <w:rsid w:val="00C82098"/>
    <w:rsid w:val="00C820B0"/>
    <w:rsid w:val="00C83EF1"/>
    <w:rsid w:val="00C84168"/>
    <w:rsid w:val="00C84679"/>
    <w:rsid w:val="00C84711"/>
    <w:rsid w:val="00C858EA"/>
    <w:rsid w:val="00C85D4F"/>
    <w:rsid w:val="00C85D5B"/>
    <w:rsid w:val="00C8746A"/>
    <w:rsid w:val="00C902E9"/>
    <w:rsid w:val="00C9040B"/>
    <w:rsid w:val="00C90598"/>
    <w:rsid w:val="00C90FBE"/>
    <w:rsid w:val="00C91ADC"/>
    <w:rsid w:val="00C92208"/>
    <w:rsid w:val="00C9495C"/>
    <w:rsid w:val="00C94D78"/>
    <w:rsid w:val="00C95A9C"/>
    <w:rsid w:val="00C95B0D"/>
    <w:rsid w:val="00C95B24"/>
    <w:rsid w:val="00C95F2F"/>
    <w:rsid w:val="00C97052"/>
    <w:rsid w:val="00C97FD7"/>
    <w:rsid w:val="00CA0CEE"/>
    <w:rsid w:val="00CA170C"/>
    <w:rsid w:val="00CA2894"/>
    <w:rsid w:val="00CA298E"/>
    <w:rsid w:val="00CA2B33"/>
    <w:rsid w:val="00CA36D1"/>
    <w:rsid w:val="00CA46B8"/>
    <w:rsid w:val="00CA4B8A"/>
    <w:rsid w:val="00CA5525"/>
    <w:rsid w:val="00CA68C1"/>
    <w:rsid w:val="00CA76C6"/>
    <w:rsid w:val="00CA7EDD"/>
    <w:rsid w:val="00CB029B"/>
    <w:rsid w:val="00CB1482"/>
    <w:rsid w:val="00CB2769"/>
    <w:rsid w:val="00CB45F7"/>
    <w:rsid w:val="00CB5B24"/>
    <w:rsid w:val="00CB61D8"/>
    <w:rsid w:val="00CB7CFF"/>
    <w:rsid w:val="00CC0B5B"/>
    <w:rsid w:val="00CC0D4B"/>
    <w:rsid w:val="00CC1D5F"/>
    <w:rsid w:val="00CC2CE0"/>
    <w:rsid w:val="00CC341B"/>
    <w:rsid w:val="00CC3D1E"/>
    <w:rsid w:val="00CC40C3"/>
    <w:rsid w:val="00CC6E98"/>
    <w:rsid w:val="00CC7325"/>
    <w:rsid w:val="00CD0098"/>
    <w:rsid w:val="00CD1233"/>
    <w:rsid w:val="00CD3E37"/>
    <w:rsid w:val="00CD4B2B"/>
    <w:rsid w:val="00CD5766"/>
    <w:rsid w:val="00CD5CB3"/>
    <w:rsid w:val="00CD623F"/>
    <w:rsid w:val="00CD692B"/>
    <w:rsid w:val="00CD7C8E"/>
    <w:rsid w:val="00CD7EF4"/>
    <w:rsid w:val="00CE0DD0"/>
    <w:rsid w:val="00CE10EC"/>
    <w:rsid w:val="00CE13D3"/>
    <w:rsid w:val="00CE223E"/>
    <w:rsid w:val="00CE23B1"/>
    <w:rsid w:val="00CE2D4B"/>
    <w:rsid w:val="00CE3037"/>
    <w:rsid w:val="00CE33E2"/>
    <w:rsid w:val="00CE35C2"/>
    <w:rsid w:val="00CE3A0D"/>
    <w:rsid w:val="00CE4BE7"/>
    <w:rsid w:val="00CE6AD6"/>
    <w:rsid w:val="00CE6C63"/>
    <w:rsid w:val="00CF19FE"/>
    <w:rsid w:val="00CF1B42"/>
    <w:rsid w:val="00CF31B7"/>
    <w:rsid w:val="00CF3BD3"/>
    <w:rsid w:val="00CF5728"/>
    <w:rsid w:val="00CF6C1E"/>
    <w:rsid w:val="00CF7A43"/>
    <w:rsid w:val="00D0083A"/>
    <w:rsid w:val="00D01775"/>
    <w:rsid w:val="00D02357"/>
    <w:rsid w:val="00D0272E"/>
    <w:rsid w:val="00D04E58"/>
    <w:rsid w:val="00D05799"/>
    <w:rsid w:val="00D066F2"/>
    <w:rsid w:val="00D06D33"/>
    <w:rsid w:val="00D07505"/>
    <w:rsid w:val="00D07813"/>
    <w:rsid w:val="00D10C33"/>
    <w:rsid w:val="00D1174F"/>
    <w:rsid w:val="00D11B58"/>
    <w:rsid w:val="00D11D12"/>
    <w:rsid w:val="00D1289C"/>
    <w:rsid w:val="00D14A37"/>
    <w:rsid w:val="00D14DD8"/>
    <w:rsid w:val="00D15439"/>
    <w:rsid w:val="00D1586D"/>
    <w:rsid w:val="00D15C66"/>
    <w:rsid w:val="00D167E0"/>
    <w:rsid w:val="00D16F17"/>
    <w:rsid w:val="00D1738B"/>
    <w:rsid w:val="00D20193"/>
    <w:rsid w:val="00D2131D"/>
    <w:rsid w:val="00D22396"/>
    <w:rsid w:val="00D22404"/>
    <w:rsid w:val="00D22BE2"/>
    <w:rsid w:val="00D23241"/>
    <w:rsid w:val="00D23799"/>
    <w:rsid w:val="00D24720"/>
    <w:rsid w:val="00D251E9"/>
    <w:rsid w:val="00D255A8"/>
    <w:rsid w:val="00D2670A"/>
    <w:rsid w:val="00D2724E"/>
    <w:rsid w:val="00D27C91"/>
    <w:rsid w:val="00D30778"/>
    <w:rsid w:val="00D30870"/>
    <w:rsid w:val="00D32D6A"/>
    <w:rsid w:val="00D32E7D"/>
    <w:rsid w:val="00D33108"/>
    <w:rsid w:val="00D34148"/>
    <w:rsid w:val="00D40359"/>
    <w:rsid w:val="00D40666"/>
    <w:rsid w:val="00D41374"/>
    <w:rsid w:val="00D43B1F"/>
    <w:rsid w:val="00D43F17"/>
    <w:rsid w:val="00D44527"/>
    <w:rsid w:val="00D44C0E"/>
    <w:rsid w:val="00D450EC"/>
    <w:rsid w:val="00D46092"/>
    <w:rsid w:val="00D47811"/>
    <w:rsid w:val="00D513FA"/>
    <w:rsid w:val="00D51641"/>
    <w:rsid w:val="00D51ABB"/>
    <w:rsid w:val="00D5234A"/>
    <w:rsid w:val="00D52681"/>
    <w:rsid w:val="00D52779"/>
    <w:rsid w:val="00D52C8E"/>
    <w:rsid w:val="00D52CB9"/>
    <w:rsid w:val="00D52F59"/>
    <w:rsid w:val="00D52F6F"/>
    <w:rsid w:val="00D53D04"/>
    <w:rsid w:val="00D5458A"/>
    <w:rsid w:val="00D55275"/>
    <w:rsid w:val="00D55DE8"/>
    <w:rsid w:val="00D55EF7"/>
    <w:rsid w:val="00D55F87"/>
    <w:rsid w:val="00D56168"/>
    <w:rsid w:val="00D57C4D"/>
    <w:rsid w:val="00D6103A"/>
    <w:rsid w:val="00D61F8C"/>
    <w:rsid w:val="00D644B0"/>
    <w:rsid w:val="00D65967"/>
    <w:rsid w:val="00D65EF3"/>
    <w:rsid w:val="00D66EB1"/>
    <w:rsid w:val="00D672D5"/>
    <w:rsid w:val="00D67B5C"/>
    <w:rsid w:val="00D702FA"/>
    <w:rsid w:val="00D70737"/>
    <w:rsid w:val="00D71F0F"/>
    <w:rsid w:val="00D72675"/>
    <w:rsid w:val="00D72770"/>
    <w:rsid w:val="00D7311B"/>
    <w:rsid w:val="00D743C7"/>
    <w:rsid w:val="00D7570D"/>
    <w:rsid w:val="00D75CDF"/>
    <w:rsid w:val="00D773AE"/>
    <w:rsid w:val="00D77F74"/>
    <w:rsid w:val="00D77FE7"/>
    <w:rsid w:val="00D807B2"/>
    <w:rsid w:val="00D81519"/>
    <w:rsid w:val="00D82D44"/>
    <w:rsid w:val="00D82FD0"/>
    <w:rsid w:val="00D833A5"/>
    <w:rsid w:val="00D83AFE"/>
    <w:rsid w:val="00D83F7A"/>
    <w:rsid w:val="00D84033"/>
    <w:rsid w:val="00D85A46"/>
    <w:rsid w:val="00D85A72"/>
    <w:rsid w:val="00D85BCC"/>
    <w:rsid w:val="00D86048"/>
    <w:rsid w:val="00D8622C"/>
    <w:rsid w:val="00D86F44"/>
    <w:rsid w:val="00D871FC"/>
    <w:rsid w:val="00D8768A"/>
    <w:rsid w:val="00D87970"/>
    <w:rsid w:val="00D90109"/>
    <w:rsid w:val="00D90784"/>
    <w:rsid w:val="00D9360D"/>
    <w:rsid w:val="00D93D8B"/>
    <w:rsid w:val="00D946B6"/>
    <w:rsid w:val="00D94C46"/>
    <w:rsid w:val="00D95FC7"/>
    <w:rsid w:val="00D964DB"/>
    <w:rsid w:val="00D97051"/>
    <w:rsid w:val="00D97A89"/>
    <w:rsid w:val="00DA1B51"/>
    <w:rsid w:val="00DA4EEF"/>
    <w:rsid w:val="00DA51B0"/>
    <w:rsid w:val="00DA51DF"/>
    <w:rsid w:val="00DA5538"/>
    <w:rsid w:val="00DA5BE2"/>
    <w:rsid w:val="00DA60C0"/>
    <w:rsid w:val="00DA616B"/>
    <w:rsid w:val="00DA64C0"/>
    <w:rsid w:val="00DA6FE2"/>
    <w:rsid w:val="00DA7253"/>
    <w:rsid w:val="00DA7596"/>
    <w:rsid w:val="00DA75B2"/>
    <w:rsid w:val="00DA769F"/>
    <w:rsid w:val="00DB04D9"/>
    <w:rsid w:val="00DB0B61"/>
    <w:rsid w:val="00DB1778"/>
    <w:rsid w:val="00DB26FA"/>
    <w:rsid w:val="00DB2CBD"/>
    <w:rsid w:val="00DB4552"/>
    <w:rsid w:val="00DB471E"/>
    <w:rsid w:val="00DB5344"/>
    <w:rsid w:val="00DB5FA7"/>
    <w:rsid w:val="00DB6205"/>
    <w:rsid w:val="00DB6CAE"/>
    <w:rsid w:val="00DC0805"/>
    <w:rsid w:val="00DC09B8"/>
    <w:rsid w:val="00DC0DF0"/>
    <w:rsid w:val="00DC1513"/>
    <w:rsid w:val="00DC16B4"/>
    <w:rsid w:val="00DC236B"/>
    <w:rsid w:val="00DC3008"/>
    <w:rsid w:val="00DC3207"/>
    <w:rsid w:val="00DC3375"/>
    <w:rsid w:val="00DC35E3"/>
    <w:rsid w:val="00DC3608"/>
    <w:rsid w:val="00DC398A"/>
    <w:rsid w:val="00DC5542"/>
    <w:rsid w:val="00DC6062"/>
    <w:rsid w:val="00DC63FB"/>
    <w:rsid w:val="00DC6C70"/>
    <w:rsid w:val="00DD1E01"/>
    <w:rsid w:val="00DD2A26"/>
    <w:rsid w:val="00DD41AA"/>
    <w:rsid w:val="00DD5472"/>
    <w:rsid w:val="00DD5D1D"/>
    <w:rsid w:val="00DD66B2"/>
    <w:rsid w:val="00DD69CF"/>
    <w:rsid w:val="00DE02D8"/>
    <w:rsid w:val="00DE11AD"/>
    <w:rsid w:val="00DE1230"/>
    <w:rsid w:val="00DE12B8"/>
    <w:rsid w:val="00DE2B40"/>
    <w:rsid w:val="00DE2FAD"/>
    <w:rsid w:val="00DE3EAF"/>
    <w:rsid w:val="00DE4A7D"/>
    <w:rsid w:val="00DE4EC2"/>
    <w:rsid w:val="00DE5F9C"/>
    <w:rsid w:val="00DE7F88"/>
    <w:rsid w:val="00DF037B"/>
    <w:rsid w:val="00DF0972"/>
    <w:rsid w:val="00DF17E2"/>
    <w:rsid w:val="00DF1A00"/>
    <w:rsid w:val="00DF263B"/>
    <w:rsid w:val="00DF2E33"/>
    <w:rsid w:val="00DF304E"/>
    <w:rsid w:val="00DF4059"/>
    <w:rsid w:val="00DF47B8"/>
    <w:rsid w:val="00DF5ACD"/>
    <w:rsid w:val="00DF666E"/>
    <w:rsid w:val="00DF696F"/>
    <w:rsid w:val="00DF7C8B"/>
    <w:rsid w:val="00E00C5D"/>
    <w:rsid w:val="00E01296"/>
    <w:rsid w:val="00E02E22"/>
    <w:rsid w:val="00E03B14"/>
    <w:rsid w:val="00E03FB5"/>
    <w:rsid w:val="00E046EA"/>
    <w:rsid w:val="00E04E13"/>
    <w:rsid w:val="00E051F3"/>
    <w:rsid w:val="00E064C9"/>
    <w:rsid w:val="00E07347"/>
    <w:rsid w:val="00E07A39"/>
    <w:rsid w:val="00E10F92"/>
    <w:rsid w:val="00E12682"/>
    <w:rsid w:val="00E12BF5"/>
    <w:rsid w:val="00E12E12"/>
    <w:rsid w:val="00E13401"/>
    <w:rsid w:val="00E14F0D"/>
    <w:rsid w:val="00E15560"/>
    <w:rsid w:val="00E15774"/>
    <w:rsid w:val="00E16461"/>
    <w:rsid w:val="00E1691F"/>
    <w:rsid w:val="00E16B0B"/>
    <w:rsid w:val="00E1728E"/>
    <w:rsid w:val="00E20B06"/>
    <w:rsid w:val="00E21510"/>
    <w:rsid w:val="00E22150"/>
    <w:rsid w:val="00E224A3"/>
    <w:rsid w:val="00E22730"/>
    <w:rsid w:val="00E22893"/>
    <w:rsid w:val="00E252DF"/>
    <w:rsid w:val="00E27654"/>
    <w:rsid w:val="00E27867"/>
    <w:rsid w:val="00E30D7B"/>
    <w:rsid w:val="00E30EC9"/>
    <w:rsid w:val="00E32124"/>
    <w:rsid w:val="00E32797"/>
    <w:rsid w:val="00E328B2"/>
    <w:rsid w:val="00E33E3F"/>
    <w:rsid w:val="00E34103"/>
    <w:rsid w:val="00E349C2"/>
    <w:rsid w:val="00E34E90"/>
    <w:rsid w:val="00E35B4B"/>
    <w:rsid w:val="00E360DE"/>
    <w:rsid w:val="00E36847"/>
    <w:rsid w:val="00E36FF3"/>
    <w:rsid w:val="00E401F8"/>
    <w:rsid w:val="00E40327"/>
    <w:rsid w:val="00E415AC"/>
    <w:rsid w:val="00E41F51"/>
    <w:rsid w:val="00E42687"/>
    <w:rsid w:val="00E42D7A"/>
    <w:rsid w:val="00E43094"/>
    <w:rsid w:val="00E44EC8"/>
    <w:rsid w:val="00E45D9B"/>
    <w:rsid w:val="00E464BC"/>
    <w:rsid w:val="00E465C6"/>
    <w:rsid w:val="00E46AC5"/>
    <w:rsid w:val="00E4715A"/>
    <w:rsid w:val="00E4729D"/>
    <w:rsid w:val="00E502D8"/>
    <w:rsid w:val="00E5035F"/>
    <w:rsid w:val="00E5036A"/>
    <w:rsid w:val="00E5074A"/>
    <w:rsid w:val="00E509DD"/>
    <w:rsid w:val="00E50ECC"/>
    <w:rsid w:val="00E51068"/>
    <w:rsid w:val="00E521CB"/>
    <w:rsid w:val="00E52CC7"/>
    <w:rsid w:val="00E52D5A"/>
    <w:rsid w:val="00E52DC2"/>
    <w:rsid w:val="00E57AD6"/>
    <w:rsid w:val="00E57C0F"/>
    <w:rsid w:val="00E6000F"/>
    <w:rsid w:val="00E60100"/>
    <w:rsid w:val="00E60C38"/>
    <w:rsid w:val="00E61C1B"/>
    <w:rsid w:val="00E61FC7"/>
    <w:rsid w:val="00E6219F"/>
    <w:rsid w:val="00E623B2"/>
    <w:rsid w:val="00E62BB1"/>
    <w:rsid w:val="00E630A1"/>
    <w:rsid w:val="00E6311E"/>
    <w:rsid w:val="00E65493"/>
    <w:rsid w:val="00E6573A"/>
    <w:rsid w:val="00E65742"/>
    <w:rsid w:val="00E66EEC"/>
    <w:rsid w:val="00E67636"/>
    <w:rsid w:val="00E7095C"/>
    <w:rsid w:val="00E70A1C"/>
    <w:rsid w:val="00E72277"/>
    <w:rsid w:val="00E728F6"/>
    <w:rsid w:val="00E73703"/>
    <w:rsid w:val="00E74723"/>
    <w:rsid w:val="00E74993"/>
    <w:rsid w:val="00E74C34"/>
    <w:rsid w:val="00E75126"/>
    <w:rsid w:val="00E75694"/>
    <w:rsid w:val="00E75D28"/>
    <w:rsid w:val="00E771B0"/>
    <w:rsid w:val="00E80840"/>
    <w:rsid w:val="00E80BD1"/>
    <w:rsid w:val="00E8206E"/>
    <w:rsid w:val="00E821C3"/>
    <w:rsid w:val="00E82B83"/>
    <w:rsid w:val="00E82B9B"/>
    <w:rsid w:val="00E82F48"/>
    <w:rsid w:val="00E837F4"/>
    <w:rsid w:val="00E83F09"/>
    <w:rsid w:val="00E84F25"/>
    <w:rsid w:val="00E873E1"/>
    <w:rsid w:val="00E87A35"/>
    <w:rsid w:val="00E918F2"/>
    <w:rsid w:val="00E92259"/>
    <w:rsid w:val="00E92281"/>
    <w:rsid w:val="00E92887"/>
    <w:rsid w:val="00E92E30"/>
    <w:rsid w:val="00E95564"/>
    <w:rsid w:val="00E9648B"/>
    <w:rsid w:val="00E96AE4"/>
    <w:rsid w:val="00E97026"/>
    <w:rsid w:val="00E97D36"/>
    <w:rsid w:val="00EA032D"/>
    <w:rsid w:val="00EA1BBE"/>
    <w:rsid w:val="00EA227A"/>
    <w:rsid w:val="00EA3368"/>
    <w:rsid w:val="00EA347B"/>
    <w:rsid w:val="00EA4A2A"/>
    <w:rsid w:val="00EA4EB5"/>
    <w:rsid w:val="00EA4F77"/>
    <w:rsid w:val="00EA6130"/>
    <w:rsid w:val="00EB0801"/>
    <w:rsid w:val="00EB0809"/>
    <w:rsid w:val="00EB1A8E"/>
    <w:rsid w:val="00EB2428"/>
    <w:rsid w:val="00EB2899"/>
    <w:rsid w:val="00EB4A38"/>
    <w:rsid w:val="00EB5FEB"/>
    <w:rsid w:val="00EB66E4"/>
    <w:rsid w:val="00EC007B"/>
    <w:rsid w:val="00EC22CF"/>
    <w:rsid w:val="00EC28F6"/>
    <w:rsid w:val="00EC34D9"/>
    <w:rsid w:val="00EC3F32"/>
    <w:rsid w:val="00EC4115"/>
    <w:rsid w:val="00EC42AC"/>
    <w:rsid w:val="00EC438E"/>
    <w:rsid w:val="00EC4A12"/>
    <w:rsid w:val="00EC4FBB"/>
    <w:rsid w:val="00EC5476"/>
    <w:rsid w:val="00EC6467"/>
    <w:rsid w:val="00EC6699"/>
    <w:rsid w:val="00EC6C91"/>
    <w:rsid w:val="00EC77A4"/>
    <w:rsid w:val="00ED0762"/>
    <w:rsid w:val="00ED1DF0"/>
    <w:rsid w:val="00ED23A0"/>
    <w:rsid w:val="00ED31D8"/>
    <w:rsid w:val="00ED3344"/>
    <w:rsid w:val="00ED3405"/>
    <w:rsid w:val="00ED4F68"/>
    <w:rsid w:val="00ED50F2"/>
    <w:rsid w:val="00ED5B32"/>
    <w:rsid w:val="00ED67C2"/>
    <w:rsid w:val="00EE0361"/>
    <w:rsid w:val="00EE2203"/>
    <w:rsid w:val="00EE2705"/>
    <w:rsid w:val="00EE3576"/>
    <w:rsid w:val="00EE43A7"/>
    <w:rsid w:val="00EE5926"/>
    <w:rsid w:val="00EE730C"/>
    <w:rsid w:val="00EE7A83"/>
    <w:rsid w:val="00EF1AF3"/>
    <w:rsid w:val="00EF239D"/>
    <w:rsid w:val="00EF2948"/>
    <w:rsid w:val="00EF3C9C"/>
    <w:rsid w:val="00EF6CD0"/>
    <w:rsid w:val="00EF7BA6"/>
    <w:rsid w:val="00EF7CB5"/>
    <w:rsid w:val="00F008BB"/>
    <w:rsid w:val="00F00ED7"/>
    <w:rsid w:val="00F01CB6"/>
    <w:rsid w:val="00F02B65"/>
    <w:rsid w:val="00F04591"/>
    <w:rsid w:val="00F0616E"/>
    <w:rsid w:val="00F06DBE"/>
    <w:rsid w:val="00F10379"/>
    <w:rsid w:val="00F10A84"/>
    <w:rsid w:val="00F10D73"/>
    <w:rsid w:val="00F11247"/>
    <w:rsid w:val="00F11FAD"/>
    <w:rsid w:val="00F129BB"/>
    <w:rsid w:val="00F13DDB"/>
    <w:rsid w:val="00F14ACF"/>
    <w:rsid w:val="00F1544B"/>
    <w:rsid w:val="00F15F44"/>
    <w:rsid w:val="00F1682F"/>
    <w:rsid w:val="00F17772"/>
    <w:rsid w:val="00F200DB"/>
    <w:rsid w:val="00F20BF9"/>
    <w:rsid w:val="00F2114C"/>
    <w:rsid w:val="00F21B30"/>
    <w:rsid w:val="00F2230A"/>
    <w:rsid w:val="00F22F34"/>
    <w:rsid w:val="00F23640"/>
    <w:rsid w:val="00F23923"/>
    <w:rsid w:val="00F23B66"/>
    <w:rsid w:val="00F240B0"/>
    <w:rsid w:val="00F24A4D"/>
    <w:rsid w:val="00F2509A"/>
    <w:rsid w:val="00F25419"/>
    <w:rsid w:val="00F255EA"/>
    <w:rsid w:val="00F273EA"/>
    <w:rsid w:val="00F305B0"/>
    <w:rsid w:val="00F308EA"/>
    <w:rsid w:val="00F3136A"/>
    <w:rsid w:val="00F315E2"/>
    <w:rsid w:val="00F33487"/>
    <w:rsid w:val="00F347AF"/>
    <w:rsid w:val="00F34D1E"/>
    <w:rsid w:val="00F34E8B"/>
    <w:rsid w:val="00F359A4"/>
    <w:rsid w:val="00F35C0C"/>
    <w:rsid w:val="00F36CCB"/>
    <w:rsid w:val="00F36D2D"/>
    <w:rsid w:val="00F375D8"/>
    <w:rsid w:val="00F37E1F"/>
    <w:rsid w:val="00F405C4"/>
    <w:rsid w:val="00F417C6"/>
    <w:rsid w:val="00F418E7"/>
    <w:rsid w:val="00F42964"/>
    <w:rsid w:val="00F42CB9"/>
    <w:rsid w:val="00F44D24"/>
    <w:rsid w:val="00F44DE2"/>
    <w:rsid w:val="00F44E21"/>
    <w:rsid w:val="00F44E8B"/>
    <w:rsid w:val="00F44ECE"/>
    <w:rsid w:val="00F457BC"/>
    <w:rsid w:val="00F46150"/>
    <w:rsid w:val="00F4692D"/>
    <w:rsid w:val="00F47E2A"/>
    <w:rsid w:val="00F5045F"/>
    <w:rsid w:val="00F506F1"/>
    <w:rsid w:val="00F51505"/>
    <w:rsid w:val="00F51DE9"/>
    <w:rsid w:val="00F532AB"/>
    <w:rsid w:val="00F534BF"/>
    <w:rsid w:val="00F54430"/>
    <w:rsid w:val="00F547A2"/>
    <w:rsid w:val="00F55B3C"/>
    <w:rsid w:val="00F55C08"/>
    <w:rsid w:val="00F5628F"/>
    <w:rsid w:val="00F573DD"/>
    <w:rsid w:val="00F57AF5"/>
    <w:rsid w:val="00F57B89"/>
    <w:rsid w:val="00F57FEE"/>
    <w:rsid w:val="00F6082D"/>
    <w:rsid w:val="00F60B96"/>
    <w:rsid w:val="00F613C4"/>
    <w:rsid w:val="00F62330"/>
    <w:rsid w:val="00F636AB"/>
    <w:rsid w:val="00F64A60"/>
    <w:rsid w:val="00F657FE"/>
    <w:rsid w:val="00F65C97"/>
    <w:rsid w:val="00F66F63"/>
    <w:rsid w:val="00F67263"/>
    <w:rsid w:val="00F708A4"/>
    <w:rsid w:val="00F70FAA"/>
    <w:rsid w:val="00F713E0"/>
    <w:rsid w:val="00F71EBC"/>
    <w:rsid w:val="00F73E9E"/>
    <w:rsid w:val="00F75A03"/>
    <w:rsid w:val="00F773C8"/>
    <w:rsid w:val="00F778F1"/>
    <w:rsid w:val="00F77CDA"/>
    <w:rsid w:val="00F80696"/>
    <w:rsid w:val="00F80D76"/>
    <w:rsid w:val="00F8144F"/>
    <w:rsid w:val="00F8167D"/>
    <w:rsid w:val="00F816A4"/>
    <w:rsid w:val="00F82226"/>
    <w:rsid w:val="00F8272F"/>
    <w:rsid w:val="00F83036"/>
    <w:rsid w:val="00F862D4"/>
    <w:rsid w:val="00F87944"/>
    <w:rsid w:val="00F87D14"/>
    <w:rsid w:val="00F9074E"/>
    <w:rsid w:val="00F90762"/>
    <w:rsid w:val="00F910B3"/>
    <w:rsid w:val="00F914D6"/>
    <w:rsid w:val="00F91689"/>
    <w:rsid w:val="00F91A2B"/>
    <w:rsid w:val="00F92C7E"/>
    <w:rsid w:val="00F93A82"/>
    <w:rsid w:val="00F93E9E"/>
    <w:rsid w:val="00F940B2"/>
    <w:rsid w:val="00F94150"/>
    <w:rsid w:val="00F95A22"/>
    <w:rsid w:val="00F95BCD"/>
    <w:rsid w:val="00F95E4A"/>
    <w:rsid w:val="00F968A3"/>
    <w:rsid w:val="00F97297"/>
    <w:rsid w:val="00FA160C"/>
    <w:rsid w:val="00FA1655"/>
    <w:rsid w:val="00FA3374"/>
    <w:rsid w:val="00FA369E"/>
    <w:rsid w:val="00FA3761"/>
    <w:rsid w:val="00FA395D"/>
    <w:rsid w:val="00FA3DA4"/>
    <w:rsid w:val="00FA6419"/>
    <w:rsid w:val="00FA6496"/>
    <w:rsid w:val="00FA738C"/>
    <w:rsid w:val="00FA7D4D"/>
    <w:rsid w:val="00FB0492"/>
    <w:rsid w:val="00FB1AC9"/>
    <w:rsid w:val="00FB2435"/>
    <w:rsid w:val="00FB24D0"/>
    <w:rsid w:val="00FB257B"/>
    <w:rsid w:val="00FB29A1"/>
    <w:rsid w:val="00FB2D68"/>
    <w:rsid w:val="00FB30D5"/>
    <w:rsid w:val="00FB32A5"/>
    <w:rsid w:val="00FB359C"/>
    <w:rsid w:val="00FB4AEF"/>
    <w:rsid w:val="00FB5232"/>
    <w:rsid w:val="00FB645B"/>
    <w:rsid w:val="00FB6490"/>
    <w:rsid w:val="00FB70F7"/>
    <w:rsid w:val="00FB773D"/>
    <w:rsid w:val="00FC0A69"/>
    <w:rsid w:val="00FC0AB3"/>
    <w:rsid w:val="00FC0B30"/>
    <w:rsid w:val="00FC11D2"/>
    <w:rsid w:val="00FC256B"/>
    <w:rsid w:val="00FC53D4"/>
    <w:rsid w:val="00FC5945"/>
    <w:rsid w:val="00FC68B1"/>
    <w:rsid w:val="00FC721E"/>
    <w:rsid w:val="00FC7246"/>
    <w:rsid w:val="00FC7E79"/>
    <w:rsid w:val="00FD14BD"/>
    <w:rsid w:val="00FD200A"/>
    <w:rsid w:val="00FD2531"/>
    <w:rsid w:val="00FD3A39"/>
    <w:rsid w:val="00FD3FC7"/>
    <w:rsid w:val="00FD4949"/>
    <w:rsid w:val="00FD6F50"/>
    <w:rsid w:val="00FD726B"/>
    <w:rsid w:val="00FD75F5"/>
    <w:rsid w:val="00FD7D1C"/>
    <w:rsid w:val="00FE0A94"/>
    <w:rsid w:val="00FE27C7"/>
    <w:rsid w:val="00FE30C3"/>
    <w:rsid w:val="00FE30C8"/>
    <w:rsid w:val="00FE3736"/>
    <w:rsid w:val="00FE5B8B"/>
    <w:rsid w:val="00FE6E28"/>
    <w:rsid w:val="00FF00DF"/>
    <w:rsid w:val="00FF04CB"/>
    <w:rsid w:val="00FF0815"/>
    <w:rsid w:val="00FF0DB3"/>
    <w:rsid w:val="00FF1423"/>
    <w:rsid w:val="00FF2121"/>
    <w:rsid w:val="00FF29B1"/>
    <w:rsid w:val="00FF391F"/>
    <w:rsid w:val="00FF401D"/>
    <w:rsid w:val="00FF4610"/>
    <w:rsid w:val="00FF496A"/>
    <w:rsid w:val="00FF5DF0"/>
    <w:rsid w:val="00FF62BE"/>
    <w:rsid w:val="00FF6D46"/>
    <w:rsid w:val="00FF77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423874-2740-49AC-8913-E7CE590A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E6A6E"/>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6A6E"/>
    <w:pPr>
      <w:numPr>
        <w:ilvl w:val="1"/>
      </w:numPr>
      <w:spacing w:before="500" w:line="250" w:lineRule="exact"/>
      <w:outlineLvl w:val="1"/>
    </w:pPr>
    <w:rPr>
      <w:sz w:val="27"/>
    </w:rPr>
  </w:style>
  <w:style w:type="paragraph" w:styleId="Rubrik3">
    <w:name w:val="heading 3"/>
    <w:aliases w:val="Mellanrubrik"/>
    <w:basedOn w:val="Rubrik2"/>
    <w:next w:val="Normal"/>
    <w:qFormat/>
    <w:rsid w:val="009E6A6E"/>
    <w:pPr>
      <w:numPr>
        <w:ilvl w:val="2"/>
      </w:numPr>
      <w:spacing w:before="250" w:after="0"/>
      <w:outlineLvl w:val="2"/>
    </w:pPr>
    <w:rPr>
      <w:b/>
      <w:sz w:val="21"/>
    </w:rPr>
  </w:style>
  <w:style w:type="paragraph" w:styleId="Rubrik4">
    <w:name w:val="heading 4"/>
    <w:aliases w:val="KursivRubrik"/>
    <w:basedOn w:val="Rubrik3"/>
    <w:next w:val="Normal"/>
    <w:qFormat/>
    <w:rsid w:val="009E6A6E"/>
    <w:pPr>
      <w:numPr>
        <w:ilvl w:val="3"/>
      </w:numPr>
      <w:outlineLvl w:val="3"/>
    </w:pPr>
    <w:rPr>
      <w:b w:val="0"/>
      <w:i/>
    </w:rPr>
  </w:style>
  <w:style w:type="paragraph" w:styleId="Rubrik5">
    <w:name w:val="heading 5"/>
    <w:aliases w:val="PackadFetRubrik,PackadKursivRubrik"/>
    <w:basedOn w:val="Rubrik4"/>
    <w:next w:val="Normal"/>
    <w:qFormat/>
    <w:rsid w:val="009E6A6E"/>
    <w:pPr>
      <w:numPr>
        <w:ilvl w:val="4"/>
      </w:numPr>
      <w:tabs>
        <w:tab w:val="clear" w:pos="1021"/>
      </w:tabs>
      <w:spacing w:before="125"/>
      <w:outlineLvl w:val="4"/>
    </w:pPr>
    <w:rPr>
      <w:i w:val="0"/>
      <w:sz w:val="19"/>
    </w:rPr>
  </w:style>
  <w:style w:type="paragraph" w:styleId="Rubrik6">
    <w:name w:val="heading 6"/>
    <w:basedOn w:val="Rubrik5"/>
    <w:next w:val="Normal"/>
    <w:qFormat/>
    <w:rsid w:val="009E6A6E"/>
    <w:pPr>
      <w:numPr>
        <w:ilvl w:val="5"/>
      </w:numPr>
      <w:spacing w:before="50" w:line="200" w:lineRule="exact"/>
      <w:outlineLvl w:val="5"/>
    </w:pPr>
    <w:rPr>
      <w:caps/>
      <w:sz w:val="14"/>
    </w:rPr>
  </w:style>
  <w:style w:type="paragraph" w:styleId="Rubrik7">
    <w:name w:val="heading 7"/>
    <w:basedOn w:val="Rubrik6"/>
    <w:next w:val="Normal"/>
    <w:qFormat/>
    <w:rsid w:val="009E6A6E"/>
    <w:pPr>
      <w:numPr>
        <w:ilvl w:val="6"/>
      </w:numPr>
      <w:spacing w:before="0"/>
      <w:outlineLvl w:val="6"/>
    </w:pPr>
  </w:style>
  <w:style w:type="paragraph" w:styleId="Rubrik8">
    <w:name w:val="heading 8"/>
    <w:basedOn w:val="Rubrik7"/>
    <w:next w:val="Normal"/>
    <w:qFormat/>
    <w:rsid w:val="009E6A6E"/>
    <w:pPr>
      <w:numPr>
        <w:ilvl w:val="7"/>
      </w:numPr>
      <w:outlineLvl w:val="7"/>
    </w:pPr>
  </w:style>
  <w:style w:type="paragraph" w:styleId="Rubrik9">
    <w:name w:val="heading 9"/>
    <w:basedOn w:val="Rubrik8"/>
    <w:next w:val="Normal"/>
    <w:qFormat/>
    <w:rsid w:val="009E6A6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E6A6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C458AF"/>
    <w:rPr>
      <w:sz w:val="19"/>
      <w:lang w:val="sv-SE" w:eastAsia="sv-SE" w:bidi="ar-SA"/>
    </w:rPr>
  </w:style>
  <w:style w:type="paragraph" w:customStyle="1" w:styleId="Bembo10Kursiv">
    <w:name w:val="Bembo10/Kursiv"/>
    <w:basedOn w:val="Normal"/>
    <w:link w:val="Bembo10KursivChar"/>
    <w:rsid w:val="009D064B"/>
    <w:pPr>
      <w:spacing w:line="240" w:lineRule="auto"/>
    </w:pPr>
    <w:rPr>
      <w:rFonts w:ascii="Bembo" w:hAnsi="Bembo"/>
      <w:i/>
      <w:sz w:val="20"/>
    </w:rPr>
  </w:style>
  <w:style w:type="paragraph" w:customStyle="1" w:styleId="Bembo10">
    <w:name w:val="Bembo10"/>
    <w:basedOn w:val="Normal"/>
    <w:link w:val="Bembo10Char"/>
    <w:rsid w:val="00360E90"/>
    <w:pPr>
      <w:spacing w:before="40" w:line="240" w:lineRule="auto"/>
    </w:pPr>
    <w:rPr>
      <w:rFonts w:ascii="Bembo" w:hAnsi="Bembo"/>
      <w:sz w:val="20"/>
    </w:rPr>
  </w:style>
  <w:style w:type="table" w:styleId="Tabellrutnt">
    <w:name w:val="Table Grid"/>
    <w:basedOn w:val="Normaltabell"/>
    <w:rsid w:val="00360E9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mbo10Char">
    <w:name w:val="Bembo10 Char"/>
    <w:basedOn w:val="Standardstycketeckensnitt"/>
    <w:link w:val="Bembo10"/>
    <w:rsid w:val="00F60B96"/>
    <w:rPr>
      <w:rFonts w:ascii="Bembo" w:hAnsi="Bembo"/>
      <w:lang w:val="sv-SE" w:eastAsia="sv-SE" w:bidi="ar-SA"/>
    </w:rPr>
  </w:style>
  <w:style w:type="character" w:customStyle="1" w:styleId="Bembo10KursivChar">
    <w:name w:val="Bembo10/Kursiv Char"/>
    <w:basedOn w:val="Standardstycketeckensnitt"/>
    <w:link w:val="Bembo10Kursiv"/>
    <w:rsid w:val="00F60B96"/>
    <w:rPr>
      <w:rFonts w:ascii="Bembo" w:hAnsi="Bembo"/>
      <w:i/>
      <w:lang w:val="sv-SE" w:eastAsia="sv-SE" w:bidi="ar-SA"/>
    </w:rPr>
  </w:style>
  <w:style w:type="character" w:customStyle="1" w:styleId="soktraff">
    <w:name w:val="soktraff"/>
    <w:basedOn w:val="Standardstycketeckensnitt"/>
    <w:rsid w:val="00E13401"/>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3256</Words>
  <Characters>21328</Characters>
  <Application>Microsoft Office Word</Application>
  <DocSecurity>4</DocSecurity>
  <Lines>418</Lines>
  <Paragraphs>146</Paragraphs>
  <ScaleCrop>false</ScaleCrop>
  <HeadingPairs>
    <vt:vector size="2" baseType="variant">
      <vt:variant>
        <vt:lpstr>Rubrik</vt:lpstr>
      </vt:variant>
      <vt:variant>
        <vt:i4>1</vt:i4>
      </vt:variant>
    </vt:vector>
  </HeadingPairs>
  <TitlesOfParts>
    <vt:vector size="1" baseType="lpstr">
      <vt:lpstr>v049</vt:lpstr>
    </vt:vector>
  </TitlesOfParts>
  <Company>Riksdagen</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v049</dc:title>
  <dc:subject>v049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2007-05-07T11:22:00Z</cp:lastPrinted>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mot2000_465_2007-04-12</vt:lpwstr>
  </property>
  <property fmtid="{D5CDD505-2E9C-101B-9397-08002B2CF9AE}" pid="3" name="version">
    <vt:lpwstr>mot2000_462_2007-02-05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2006/07:111 Bättre möjligheter till tidsbegränsad anställning, m.m.</vt:lpwstr>
  </property>
  <property fmtid="{D5CDD505-2E9C-101B-9397-08002B2CF9AE}" pid="11" name="SvarFrasKort">
    <vt:lpwstr>med anledning av prop. 2006/07:111</vt:lpwstr>
  </property>
  <property fmtid="{D5CDD505-2E9C-101B-9397-08002B2CF9AE}" pid="12" name="Svar">
    <vt:lpwstr>Proposition</vt:lpwstr>
  </property>
  <property fmtid="{D5CDD505-2E9C-101B-9397-08002B2CF9AE}" pid="13" name="SvarNr">
    <vt:lpwstr>2006/07:111</vt:lpwstr>
  </property>
  <property fmtid="{D5CDD505-2E9C-101B-9397-08002B2CF9AE}" pid="14" name="RubrikSvar">
    <vt:lpwstr>Bättre möjligheter till tidsbegränsad anställning,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20062007000000000118000000490075</vt:lpwstr>
  </property>
  <property fmtid="{D5CDD505-2E9C-101B-9397-08002B2CF9AE}" pid="47" name="datum">
    <vt:lpwstr>070421</vt:lpwstr>
  </property>
  <property fmtid="{D5CDD505-2E9C-101B-9397-08002B2CF9AE}" pid="48" name="avsändar-e-post">
    <vt:lpwstr/>
  </property>
  <property fmtid="{D5CDD505-2E9C-101B-9397-08002B2CF9AE}" pid="49" name="id">
    <vt:lpwstr>20062007000000000118000000490075</vt:lpwstr>
  </property>
  <property fmtid="{D5CDD505-2E9C-101B-9397-08002B2CF9AE}" pid="50" name="nummer">
    <vt:lpwstr>32</vt:lpwstr>
  </property>
  <property fmtid="{D5CDD505-2E9C-101B-9397-08002B2CF9AE}" pid="51" name="utskottsbeteckning">
    <vt:lpwstr>A</vt:lpwstr>
  </property>
  <property fmtid="{D5CDD505-2E9C-101B-9397-08002B2CF9AE}" pid="52" name="GlobalUID">
    <vt:lpwstr>{913E1BE8-4EE1-493C-A639-7759970FE2D8}</vt:lpwstr>
  </property>
  <property fmtid="{D5CDD505-2E9C-101B-9397-08002B2CF9AE}" pid="53" name="Överföringar">
    <vt:i4>0</vt:i4>
  </property>
  <property fmtid="{D5CDD505-2E9C-101B-9397-08002B2CF9AE}" pid="54" name="Checksum">
    <vt:lpwstr>*1015574536151*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070508 08:32:32.327</vt:lpwstr>
  </property>
  <property fmtid="{D5CDD505-2E9C-101B-9397-08002B2CF9AE}" pid="58" name="urixGuid">
    <vt:lpwstr>{BD0D0C1D-C608-45E5-A45A-F6A7DBC1D3AC}</vt:lpwstr>
  </property>
</Properties>
</file>