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 den 21-22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promemoria om regeringsbildningsprocessen och regeringsskiftet i juni och juli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2021/22:62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Personalbristen inom hotell- och restaurangbranschen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2021/22:69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Miljökrav vid fordonsbesiktning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 EU:s strategi för samarbete i regionen Indiska oceanen/Stilla havet </w:t>
            </w:r>
            <w:r>
              <w:rPr>
                <w:i/>
                <w:iCs/>
                <w:rtl w:val="0"/>
              </w:rPr>
              <w:t>JOIN(2021) 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2021/22:FPM8 Ändringar av EU:s tillsynsregler för försäkringsföretag och förslag om ett nytt krishanteringsverktyg </w:t>
            </w:r>
            <w:r>
              <w:rPr>
                <w:i/>
                <w:iCs/>
                <w:rtl w:val="0"/>
              </w:rPr>
              <w:t>COM(2021) 580, COM(2021) 581, COM(2021) 582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 Riksrevisionens rapport om hållbart företagande och styrning av de statligt ägda bolagen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634 Förslag till Europaparlamentets och rådets beslut om ett Europaår för ungdomar 2022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december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2021/22:FiU13 Regellättnader på värdepappersmarknaden och några frågor om referensvärden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 Nya regler om husrannsakan för att söka efter vapen och andra farliga föremål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 Ett starkare skydd för Sveriges 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 Aggressionsbrottet i svensk rätt och svensk straffrättslig domsrätt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2021/22:SfU5 Angiven yrkesgrupp – åtgärder för en begriplig sjukförsäkring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2021/22:SfU6 Justerad indragningsbestämmelse inom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2021/22:SfU7 Avtal om social trygghet mellan Sverige och Japan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 och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2021/22:NU5 Riksrevisionens rapport om transportbidraget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2021/22:NU8 Kommissionens meddelande om en långsiktig vision för EU:s landsbygdsområden till 2040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2021/22:NU9 Subsidiaritetsprövning av kommissionens förslag till reviderat direktiv för förnybara energikällor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2020/21:900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bankskatt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Medlemsstaternas återhämtningsplaner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2021-10-26</SAFIR_Sammantradesdatum_Doc>
    <SAFIR_SammantradeID xmlns="C07A1A6C-0B19-41D9-BDF8-F523BA3921EB">86ff2115-31e6-4a39-9fd2-d8fcbeb87ded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D4CCE-9FAA-4BC2-B272-CDADE184D2F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