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721" w:rsidRPr="00CF4D81" w:rsidRDefault="00E93721">
      <w:pPr>
        <w:pStyle w:val="Hemstlrubrik"/>
      </w:pPr>
      <w:r w:rsidRPr="00CF4D81">
        <w:t>Förslag till riksdagsbeslut</w:t>
      </w:r>
    </w:p>
    <w:p w:rsidR="00E93721" w:rsidRPr="00CF4D81" w:rsidRDefault="00E93721">
      <w:pPr>
        <w:pStyle w:val="Hemstlatt"/>
        <w:numPr>
          <w:ilvl w:val="0"/>
          <w:numId w:val="1"/>
        </w:numPr>
      </w:pPr>
      <w:r w:rsidRPr="00CF4D81">
        <w:t>Riksdagen avslår proposition 2007/08:63.</w:t>
      </w:r>
    </w:p>
    <w:p w:rsidR="00E93721" w:rsidRPr="00CF4D81" w:rsidRDefault="00E93721">
      <w:pPr>
        <w:pStyle w:val="Hemstlatt"/>
        <w:numPr>
          <w:ilvl w:val="0"/>
          <w:numId w:val="1"/>
        </w:numPr>
      </w:pPr>
      <w:r w:rsidRPr="00CF4D81">
        <w:t>Riksdagen tillkännager för regeringen som sin mening vad som anförs i motionen om resurser för ansvarsförändrin</w:t>
      </w:r>
      <w:r w:rsidRPr="00CF4D81">
        <w:t>g</w:t>
      </w:r>
      <w:r w:rsidRPr="00CF4D81">
        <w:t>en.</w:t>
      </w:r>
    </w:p>
    <w:p w:rsidR="00E93721" w:rsidRPr="00CF4D81" w:rsidRDefault="00E93721">
      <w:pPr>
        <w:pStyle w:val="Rubrik1"/>
      </w:pPr>
      <w:r w:rsidRPr="00CF4D81">
        <w:t>Motivering</w:t>
      </w:r>
    </w:p>
    <w:p w:rsidR="00E93721" w:rsidRPr="00CF4D81" w:rsidRDefault="00E93721">
      <w:pPr>
        <w:pStyle w:val="Normaltindrag"/>
        <w:spacing w:before="125"/>
        <w:ind w:firstLine="0"/>
      </w:pPr>
      <w:r w:rsidRPr="00CF4D81">
        <w:t>När Sveriges nya djurskyddsmyndighet invigdes i Skara sommaren 2004 hade den dåvarande socialdemokratiska regeringen som ambition att stärka det svenska djurskyddet, i enlighet med målen i djurskyddslagen. Den nya my</w:t>
      </w:r>
      <w:r w:rsidRPr="00CF4D81">
        <w:t>n</w:t>
      </w:r>
      <w:r w:rsidRPr="00CF4D81">
        <w:t>digheten skulle genom samordning förbättra skyddet av djuren i stort, se till att djurskyddslagen följdes och fungera som en spjutspets i arbetet med u</w:t>
      </w:r>
      <w:r w:rsidRPr="00CF4D81">
        <w:t>t</w:t>
      </w:r>
      <w:r w:rsidRPr="00CF4D81">
        <w:t>redningar, utvärderingar, forskning och kunskapsinhämtning. Myndigheten skulle också skapa opinion och fästa uppmärksamheten på behovet av att värna djur.</w:t>
      </w:r>
    </w:p>
    <w:p w:rsidR="00E93721" w:rsidRPr="00CF4D81" w:rsidRDefault="00E93721">
      <w:pPr>
        <w:pStyle w:val="Normaltindrag"/>
      </w:pPr>
      <w:r w:rsidRPr="00CF4D81">
        <w:t>En huvuduppgift var att stärka tillsynen av djurskyddet i landet. Dåvarande jordbruksminister Ann-Christin Nykvist förklarade i sitt invigningstal i Skara:</w:t>
      </w:r>
    </w:p>
    <w:p w:rsidR="00E93721" w:rsidRPr="00CF4D81" w:rsidRDefault="00E93721">
      <w:pPr>
        <w:pStyle w:val="Normaltindrag"/>
        <w:ind w:firstLine="0"/>
      </w:pPr>
      <w:r w:rsidRPr="00CF4D81">
        <w:t>”Målsättningen är att på ett kompetent sätt stödja och vägleda de lokala och regionala tillsynsmyndigheterna. Målet är att uppnå enhetlighet, rättssäkerhet och kvalitet i djurskyddstillsynen.”</w:t>
      </w:r>
    </w:p>
    <w:p w:rsidR="00E93721" w:rsidRPr="00CF4D81" w:rsidRDefault="00E93721">
      <w:pPr>
        <w:pStyle w:val="Normaltindrag"/>
      </w:pPr>
      <w:r w:rsidRPr="00CF4D81">
        <w:t>En av den borgerliga regeringens första åtgärder var att lägga ned Dju</w:t>
      </w:r>
      <w:r w:rsidRPr="00CF4D81">
        <w:t>r</w:t>
      </w:r>
      <w:r w:rsidRPr="00CF4D81">
        <w:t>skyddsmyndigheten. Regeringen hänvisade till sitt vallöfte om att effektivis</w:t>
      </w:r>
      <w:r w:rsidRPr="00CF4D81">
        <w:t>e</w:t>
      </w:r>
      <w:r w:rsidRPr="00CF4D81">
        <w:t>ra den statliga administrationen och avvecklade myndigheten sommaren 2007.</w:t>
      </w:r>
    </w:p>
    <w:p w:rsidR="00E93721" w:rsidRPr="00CF4D81" w:rsidRDefault="00E93721">
      <w:pPr>
        <w:pStyle w:val="Normaltindrag"/>
      </w:pPr>
      <w:r w:rsidRPr="00CF4D81">
        <w:t>Vi menar att regeringen därmed avhände sig möjligheten till att ytterligare utveckla och förstärka landets djurskydd. Genom regeringens proposition 2007/08:63</w:t>
      </w:r>
      <w:r w:rsidRPr="00CF4D81">
        <w:rPr>
          <w:i/>
        </w:rPr>
        <w:t xml:space="preserve"> Djurskyddskontroll m.m. i statlig regi</w:t>
      </w:r>
      <w:r w:rsidRPr="00CF4D81">
        <w:t xml:space="preserve"> avhänder man sig nu också kontrollen över djurskyddet.</w:t>
      </w:r>
    </w:p>
    <w:p w:rsidR="00E93721" w:rsidRPr="00CF4D81" w:rsidRDefault="00E93721">
      <w:pPr>
        <w:pStyle w:val="Normaltindrag"/>
        <w:rPr>
          <w:szCs w:val="17"/>
        </w:rPr>
      </w:pPr>
      <w:r w:rsidRPr="00CF4D81">
        <w:lastRenderedPageBreak/>
        <w:t>Vi menar att regeringens förslag om att föra över kontrollen från komm</w:t>
      </w:r>
      <w:r w:rsidRPr="00CF4D81">
        <w:t>u</w:t>
      </w:r>
      <w:r w:rsidRPr="00CF4D81">
        <w:t>nerna till länsstyrelserna innebär att det fysiska avståndet kommer att öka samtidigt som de arbetsrelaterade kontakterna kommer att minska. Detta leder i sin tur till att det krävs mer tid och resurser för att utföra kontrollerna. Spo</w:t>
      </w:r>
      <w:r w:rsidRPr="00CF4D81">
        <w:t>n</w:t>
      </w:r>
      <w:r w:rsidRPr="00CF4D81">
        <w:t>tana, oanmälda besök blir svårare att genomföra och den lokala kännedomen om förhållandena i olika djurbestånd riskerar att försvinna.</w:t>
      </w:r>
    </w:p>
    <w:p w:rsidR="00E93721" w:rsidRPr="00CF4D81" w:rsidRDefault="00E93721">
      <w:pPr>
        <w:pStyle w:val="Normaltindrag"/>
      </w:pPr>
      <w:r w:rsidRPr="00CF4D81">
        <w:t>Vi befarar också att små jordbruk och små kontrollenheter får färre ko</w:t>
      </w:r>
      <w:r w:rsidRPr="00CF4D81">
        <w:t>n</w:t>
      </w:r>
      <w:r w:rsidRPr="00CF4D81">
        <w:t>troller utförda i och med de ökande avstånden och att kontrollmyndigheten tvingas ta längre tid på sig för att komma till akuta situationer. I avvaktan på hur Ansvarsutredningens betänkande hanteras av regeringen, vill vi även varna för risken av än längre avstånd i framtiden. Ansvarsutredningens inve</w:t>
      </w:r>
      <w:r w:rsidRPr="00CF4D81">
        <w:t>r</w:t>
      </w:r>
      <w:r w:rsidRPr="00CF4D81">
        <w:t>kan har inte tillräckligt beaktats i propositionen.</w:t>
      </w:r>
    </w:p>
    <w:p w:rsidR="00E93721" w:rsidRPr="00CF4D81" w:rsidRDefault="00E93721">
      <w:pPr>
        <w:pStyle w:val="Normaltindrag"/>
      </w:pPr>
      <w:r w:rsidRPr="00CF4D81">
        <w:t>Mellan många kommuner finns ett organiserat samarbete om djurskydd</w:t>
      </w:r>
      <w:r w:rsidRPr="00CF4D81">
        <w:t>s</w:t>
      </w:r>
      <w:r w:rsidRPr="00CF4D81">
        <w:t>kontroll. Vi tycker att det är positivt och uppmuntrar gärna till en utökad samverkan kommunerna emellan. Att föra över kontrollen till en länsstyrelse blir dock kontraproduktivt. Effektiviteten minskar och samarbetet mellan kommuner på olika sidor om länsgränser försvåras.</w:t>
      </w:r>
    </w:p>
    <w:p w:rsidR="00E93721" w:rsidRPr="00CF4D81" w:rsidRDefault="00E93721">
      <w:pPr>
        <w:pStyle w:val="Normaltindrag"/>
      </w:pPr>
      <w:r w:rsidRPr="00CF4D81">
        <w:t>Därtill försvåras den hittills så effektiva samordning som finns mellan många kommuners djurskyddskontroll och deras miljö- och hälsoskyddsko</w:t>
      </w:r>
      <w:r w:rsidRPr="00CF4D81">
        <w:t>n</w:t>
      </w:r>
      <w:r w:rsidRPr="00CF4D81">
        <w:t>troll. Ett flertal inspektörer har bägge typerna av kontroll som arbetsuppgift. När miljö- och hälsoskyddskontrollen fortsättningsvis ligger kvar i komm</w:t>
      </w:r>
      <w:r w:rsidRPr="00CF4D81">
        <w:t>u</w:t>
      </w:r>
      <w:r w:rsidRPr="00CF4D81">
        <w:t>nerna, vilket vi förespråkar, medan djurskyddskontrollerna förändras, minskar samordningseffekterna. Avgifterna för de olika kontrollerna blir dessutom olika. Det är svårt att se förenklingsvinsterna i detta.</w:t>
      </w:r>
    </w:p>
    <w:p w:rsidR="00E93721" w:rsidRPr="00CF4D81" w:rsidRDefault="00E93721">
      <w:pPr>
        <w:pStyle w:val="Normaltindrag"/>
      </w:pPr>
      <w:r w:rsidRPr="00CF4D81">
        <w:t>Om regeringen framhärdar i sitt förslag att lägga djurskyddskontrollen i statlig regi kräver denna förändring ökade resurser, framför allt under öve</w:t>
      </w:r>
      <w:r w:rsidRPr="00CF4D81">
        <w:t>r</w:t>
      </w:r>
      <w:r w:rsidRPr="00CF4D81">
        <w:t>gångsperioden. De medel som i dag har aviserats är enligt oss, och många av remissinstanserna, inte tillräckliga.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D81">
        <w:trPr>
          <w:cantSplit/>
        </w:trPr>
        <w:tc>
          <w:tcPr>
            <w:tcW w:w="3046" w:type="dxa"/>
          </w:tcPr>
          <w:p w:rsidR="00E93721" w:rsidRPr="00CF4D81" w:rsidRDefault="00E93721">
            <w:pPr>
              <w:pStyle w:val="UnderskriftDatum"/>
              <w:spacing w:before="240"/>
            </w:pPr>
            <w:r w:rsidRPr="00CF4D81">
              <w:t>Stockholm den 26 mars 2008</w:t>
            </w:r>
          </w:p>
        </w:tc>
        <w:tc>
          <w:tcPr>
            <w:tcW w:w="3047" w:type="dxa"/>
          </w:tcPr>
          <w:p w:rsidR="00E93721" w:rsidRPr="00CF4D81" w:rsidRDefault="00E93721">
            <w:pPr>
              <w:pStyle w:val="Underskrifter"/>
              <w:spacing w:before="240"/>
            </w:pPr>
          </w:p>
        </w:tc>
      </w:tr>
      <w:tr w:rsidR="00000000" w:rsidRPr="00CF4D81">
        <w:trPr>
          <w:cantSplit/>
        </w:trPr>
        <w:tc>
          <w:tcPr>
            <w:tcW w:w="3046" w:type="dxa"/>
          </w:tcPr>
          <w:p w:rsidR="00E93721" w:rsidRPr="00CF4D81" w:rsidRDefault="00E93721">
            <w:pPr>
              <w:pStyle w:val="Underskrifter"/>
            </w:pPr>
            <w:r w:rsidRPr="00CF4D81">
              <w:t>Anders Ygeman (s)</w:t>
            </w:r>
          </w:p>
        </w:tc>
        <w:tc>
          <w:tcPr>
            <w:tcW w:w="3046" w:type="dxa"/>
          </w:tcPr>
          <w:p w:rsidR="00E93721" w:rsidRPr="00CF4D81" w:rsidRDefault="00E93721">
            <w:pPr>
              <w:pStyle w:val="Underskrifter"/>
            </w:pPr>
          </w:p>
        </w:tc>
      </w:tr>
      <w:tr w:rsidR="00000000" w:rsidRPr="00CF4D81">
        <w:trPr>
          <w:cantSplit/>
        </w:trPr>
        <w:tc>
          <w:tcPr>
            <w:tcW w:w="3046" w:type="dxa"/>
          </w:tcPr>
          <w:p w:rsidR="00E93721" w:rsidRPr="00CF4D81" w:rsidRDefault="00E93721">
            <w:pPr>
              <w:pStyle w:val="Underskrifter"/>
            </w:pPr>
            <w:r w:rsidRPr="00CF4D81">
              <w:t>Carina Ohlsson (s)</w:t>
            </w:r>
          </w:p>
        </w:tc>
        <w:tc>
          <w:tcPr>
            <w:tcW w:w="3046" w:type="dxa"/>
          </w:tcPr>
          <w:p w:rsidR="00E93721" w:rsidRPr="00CF4D81" w:rsidRDefault="00E93721">
            <w:pPr>
              <w:pStyle w:val="Underskrifter"/>
            </w:pPr>
            <w:r w:rsidRPr="00CF4D81">
              <w:t>Bo Bernhardsson (s)</w:t>
            </w:r>
          </w:p>
        </w:tc>
      </w:tr>
      <w:tr w:rsidR="00000000" w:rsidRPr="00CF4D81">
        <w:trPr>
          <w:cantSplit/>
        </w:trPr>
        <w:tc>
          <w:tcPr>
            <w:tcW w:w="3046" w:type="dxa"/>
          </w:tcPr>
          <w:p w:rsidR="00E93721" w:rsidRPr="00CF4D81" w:rsidRDefault="00E93721">
            <w:pPr>
              <w:pStyle w:val="Underskrifter"/>
            </w:pPr>
            <w:r w:rsidRPr="00CF4D81">
              <w:t>Ann-Kristine Johansson (s)</w:t>
            </w:r>
          </w:p>
        </w:tc>
        <w:tc>
          <w:tcPr>
            <w:tcW w:w="3046" w:type="dxa"/>
          </w:tcPr>
          <w:p w:rsidR="00E93721" w:rsidRPr="00CF4D81" w:rsidRDefault="00E93721">
            <w:pPr>
              <w:pStyle w:val="Underskrifter"/>
            </w:pPr>
            <w:r w:rsidRPr="00CF4D81">
              <w:t>Jan-Olof Larsson (s)</w:t>
            </w:r>
          </w:p>
        </w:tc>
      </w:tr>
      <w:tr w:rsidR="00000000" w:rsidRPr="00CF4D81">
        <w:trPr>
          <w:cantSplit/>
        </w:trPr>
        <w:tc>
          <w:tcPr>
            <w:tcW w:w="3046" w:type="dxa"/>
          </w:tcPr>
          <w:p w:rsidR="00E93721" w:rsidRPr="00CF4D81" w:rsidRDefault="00E93721">
            <w:pPr>
              <w:pStyle w:val="Underskrifter"/>
            </w:pPr>
            <w:r w:rsidRPr="00CF4D81">
              <w:t>Dan Nilsson (s)</w:t>
            </w:r>
          </w:p>
        </w:tc>
        <w:tc>
          <w:tcPr>
            <w:tcW w:w="3046" w:type="dxa"/>
          </w:tcPr>
          <w:p w:rsidR="00E93721" w:rsidRPr="00CF4D81" w:rsidRDefault="00E93721">
            <w:pPr>
              <w:pStyle w:val="Underskrifter"/>
            </w:pPr>
            <w:r w:rsidRPr="00CF4D81">
              <w:t>Aleksander Gabelic (s)</w:t>
            </w:r>
          </w:p>
        </w:tc>
      </w:tr>
      <w:tr w:rsidR="00000000" w:rsidRPr="00CF4D81">
        <w:trPr>
          <w:cantSplit/>
        </w:trPr>
        <w:tc>
          <w:tcPr>
            <w:tcW w:w="3046" w:type="dxa"/>
          </w:tcPr>
          <w:p w:rsidR="00E93721" w:rsidRPr="00CF4D81" w:rsidRDefault="00E93721">
            <w:pPr>
              <w:pStyle w:val="Underskrifter"/>
            </w:pPr>
            <w:r w:rsidRPr="00CF4D81">
              <w:t>Helén Pettersson i Umeå (s)</w:t>
            </w:r>
          </w:p>
        </w:tc>
        <w:tc>
          <w:tcPr>
            <w:tcW w:w="3046" w:type="dxa"/>
          </w:tcPr>
          <w:p w:rsidR="00E93721" w:rsidRPr="00CF4D81" w:rsidRDefault="00E93721">
            <w:pPr>
              <w:pStyle w:val="Underskrifter"/>
            </w:pPr>
          </w:p>
        </w:tc>
      </w:tr>
    </w:tbl>
    <w:p w:rsidR="00E93721" w:rsidRPr="00CF4D81" w:rsidRDefault="00E93721">
      <w:pPr>
        <w:pStyle w:val="Normaltindrag"/>
      </w:pPr>
    </w:p>
    <w:sectPr w:rsidR="00E93721" w:rsidRPr="00CF4D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721" w:rsidRPr="00CF4D81" w:rsidRDefault="00E93721">
      <w:r w:rsidRPr="00CF4D81">
        <w:separator/>
      </w:r>
    </w:p>
  </w:endnote>
  <w:endnote w:type="continuationSeparator" w:id="0">
    <w:p w:rsidR="00E93721" w:rsidRPr="00CF4D81" w:rsidRDefault="00E93721">
      <w:r w:rsidRPr="00CF4D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21" w:rsidRPr="00CF4D81" w:rsidRDefault="00CF4D81">
    <w:pPr>
      <w:pStyle w:val="Sidfot"/>
    </w:pPr>
    <w:r w:rsidRPr="00CF4D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7252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721" w:rsidRDefault="00E937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3721" w:rsidRDefault="00E937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21" w:rsidRPr="00CF4D81" w:rsidRDefault="00CF4D81">
    <w:pPr>
      <w:pStyle w:val="Sidfot"/>
    </w:pPr>
    <w:r w:rsidRPr="00CF4D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4722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721" w:rsidRDefault="00E937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3721" w:rsidRDefault="00E937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21" w:rsidRPr="00CF4D81" w:rsidRDefault="00CF4D81">
    <w:pPr>
      <w:pStyle w:val="Sidfot"/>
    </w:pPr>
    <w:r w:rsidRPr="00CF4D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775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721" w:rsidRDefault="00E937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3721" w:rsidRDefault="00E937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721" w:rsidRPr="00CF4D81" w:rsidRDefault="00E93721">
      <w:r w:rsidRPr="00CF4D81">
        <w:separator/>
      </w:r>
    </w:p>
  </w:footnote>
  <w:footnote w:type="continuationSeparator" w:id="0">
    <w:p w:rsidR="00E93721" w:rsidRPr="00CF4D81" w:rsidRDefault="00E93721">
      <w:r w:rsidRPr="00CF4D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21" w:rsidRPr="00CF4D81" w:rsidRDefault="00CF4D81">
    <w:pPr>
      <w:pStyle w:val="Sidhuvud"/>
    </w:pPr>
    <w:r w:rsidRPr="00CF4D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692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721" w:rsidRDefault="00E937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3721" w:rsidRDefault="00E937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21" w:rsidRPr="00CF4D81" w:rsidRDefault="00CF4D81">
    <w:pPr>
      <w:pStyle w:val="Sidhuvud"/>
    </w:pPr>
    <w:r w:rsidRPr="00CF4D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9386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721" w:rsidRDefault="00E937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3721" w:rsidRDefault="00E937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21" w:rsidRPr="00CF4D81" w:rsidRDefault="00E93721">
    <w:pPr>
      <w:pStyle w:val="FSHNormal"/>
      <w:tabs>
        <w:tab w:val="right" w:pos="5840"/>
      </w:tabs>
    </w:pPr>
    <w:r w:rsidRPr="00CF4D81">
      <w:br/>
    </w:r>
    <w:r w:rsidRPr="00CF4D81">
      <w:fldChar w:fldCharType="begin" w:fldLock="1"/>
    </w:r>
    <w:r w:rsidRPr="00CF4D81">
      <w:instrText xml:space="preserve"> DOCPROPERTY</w:instrText>
    </w:r>
    <w:r w:rsidRPr="00CF4D81">
      <w:rPr>
        <w:sz w:val="18"/>
      </w:rPr>
      <w:instrText xml:space="preserve"> "YearUser" *\charformat </w:instrText>
    </w:r>
    <w:r w:rsidRPr="00CF4D81">
      <w:fldChar w:fldCharType="separate"/>
    </w:r>
    <w:r w:rsidRPr="00CF4D81">
      <w:t>2007/08</w:t>
    </w:r>
    <w:r w:rsidRPr="00CF4D81">
      <w:fldChar w:fldCharType="end"/>
    </w:r>
    <w:r w:rsidRPr="00CF4D81">
      <w:t xml:space="preserve"> </w:t>
    </w:r>
    <w:r w:rsidRPr="00CF4D81">
      <w:tab/>
      <w:t xml:space="preserve">mnr: </w:t>
    </w:r>
    <w:r w:rsidRPr="00CF4D81">
      <w:fldChar w:fldCharType="begin" w:fldLock="1"/>
    </w:r>
    <w:r w:rsidRPr="00CF4D81">
      <w:instrText xml:space="preserve"> DOCPROPERTY</w:instrText>
    </w:r>
    <w:r w:rsidRPr="00CF4D81">
      <w:rPr>
        <w:sz w:val="18"/>
      </w:rPr>
      <w:instrText xml:space="preserve"> "Motionsnummer" *\charformat </w:instrText>
    </w:r>
    <w:r w:rsidRPr="00CF4D81">
      <w:fldChar w:fldCharType="separate"/>
    </w:r>
    <w:r w:rsidRPr="00CF4D81">
      <w:t>MJ6</w:t>
    </w:r>
    <w:r w:rsidRPr="00CF4D81">
      <w:fldChar w:fldCharType="end"/>
    </w:r>
    <w:r w:rsidRPr="00CF4D81">
      <w:br/>
    </w:r>
    <w:r w:rsidRPr="00CF4D81">
      <w:fldChar w:fldCharType="begin" w:fldLock="1"/>
    </w:r>
    <w:r w:rsidRPr="00CF4D81">
      <w:instrText xml:space="preserve"> DOCPROPERTY</w:instrText>
    </w:r>
    <w:r w:rsidRPr="00CF4D81">
      <w:rPr>
        <w:sz w:val="18"/>
      </w:rPr>
      <w:instrText xml:space="preserve"> "Samling" *\charformat </w:instrText>
    </w:r>
    <w:r w:rsidRPr="00CF4D81">
      <w:fldChar w:fldCharType="end"/>
    </w:r>
    <w:r w:rsidRPr="00CF4D81">
      <w:tab/>
      <w:t xml:space="preserve">pnr: </w:t>
    </w:r>
    <w:r w:rsidRPr="00CF4D81">
      <w:fldChar w:fldCharType="begin" w:fldLock="1"/>
    </w:r>
    <w:r w:rsidRPr="00CF4D81">
      <w:instrText xml:space="preserve"> DOCPROPERTY</w:instrText>
    </w:r>
    <w:r w:rsidRPr="00CF4D81">
      <w:rPr>
        <w:sz w:val="18"/>
      </w:rPr>
      <w:instrText xml:space="preserve"> "Partinummer" *\charformat </w:instrText>
    </w:r>
    <w:r w:rsidRPr="00CF4D81">
      <w:fldChar w:fldCharType="separate"/>
    </w:r>
    <w:r w:rsidRPr="00CF4D81">
      <w:t>s12072</w:t>
    </w:r>
    <w:r w:rsidRPr="00CF4D81">
      <w:fldChar w:fldCharType="end"/>
    </w:r>
  </w:p>
  <w:p w:rsidR="00E93721" w:rsidRPr="00CF4D81" w:rsidRDefault="00E93721">
    <w:pPr>
      <w:pStyle w:val="FSHRub1"/>
    </w:pPr>
    <w:r w:rsidRPr="00CF4D81">
      <w:t>Motion till riksdagen</w:t>
    </w:r>
    <w:r w:rsidRPr="00CF4D81">
      <w:br/>
    </w:r>
    <w:r w:rsidRPr="00CF4D81">
      <w:fldChar w:fldCharType="begin" w:fldLock="1"/>
    </w:r>
    <w:r w:rsidRPr="00CF4D81">
      <w:instrText xml:space="preserve"> DOCPROPERTY "YearUser" *\charformat </w:instrText>
    </w:r>
    <w:r w:rsidRPr="00CF4D81">
      <w:fldChar w:fldCharType="separate"/>
    </w:r>
    <w:r w:rsidRPr="00CF4D81">
      <w:t>2007/08</w:t>
    </w:r>
    <w:r w:rsidRPr="00CF4D81">
      <w:fldChar w:fldCharType="end"/>
    </w:r>
    <w:r w:rsidRPr="00CF4D81">
      <w:t>:</w:t>
    </w:r>
    <w:r w:rsidRPr="00CF4D81">
      <w:fldChar w:fldCharType="begin" w:fldLock="1"/>
    </w:r>
    <w:r w:rsidRPr="00CF4D81">
      <w:instrText xml:space="preserve"> DOCPROPERTY "Motionsnummer" *\charformat </w:instrText>
    </w:r>
    <w:r w:rsidRPr="00CF4D81">
      <w:fldChar w:fldCharType="separate"/>
    </w:r>
    <w:r w:rsidRPr="00CF4D81">
      <w:t>MJ6</w:t>
    </w:r>
    <w:r w:rsidRPr="00CF4D81">
      <w:fldChar w:fldCharType="end"/>
    </w:r>
  </w:p>
  <w:p w:rsidR="00E93721" w:rsidRPr="00CF4D81" w:rsidRDefault="00E93721">
    <w:pPr>
      <w:pStyle w:val="FSHNormalS5"/>
    </w:pPr>
    <w:r w:rsidRPr="00CF4D81">
      <w:fldChar w:fldCharType="begin" w:fldLock="1"/>
    </w:r>
    <w:r w:rsidRPr="00CF4D81">
      <w:instrText xml:space="preserve"> DOCPROPERTY "MotionarText" *\charformat </w:instrText>
    </w:r>
    <w:r w:rsidRPr="00CF4D81">
      <w:fldChar w:fldCharType="separate"/>
    </w:r>
    <w:r w:rsidRPr="00CF4D81">
      <w:t>av Anders Ygeman m.fl. (s)</w:t>
    </w:r>
    <w:r w:rsidRPr="00CF4D81">
      <w:fldChar w:fldCharType="end"/>
    </w:r>
    <w:r w:rsidRPr="00CF4D81">
      <w:br/>
    </w:r>
    <w:r w:rsidRPr="00CF4D81">
      <w:fldChar w:fldCharType="begin" w:fldLock="1"/>
    </w:r>
    <w:r w:rsidRPr="00CF4D81">
      <w:instrText xml:space="preserve"> DOCPROPERTY "SvarFrasKort" *\charformat </w:instrText>
    </w:r>
    <w:r w:rsidRPr="00CF4D81">
      <w:fldChar w:fldCharType="separate"/>
    </w:r>
    <w:r w:rsidRPr="00CF4D81">
      <w:t>med anledning av prop. 2007/08:63</w:t>
    </w:r>
    <w:r w:rsidRPr="00CF4D81">
      <w:fldChar w:fldCharType="end"/>
    </w:r>
  </w:p>
  <w:p w:rsidR="00E93721" w:rsidRPr="00CF4D81" w:rsidRDefault="00E93721">
    <w:pPr>
      <w:pStyle w:val="FSHTitel"/>
    </w:pPr>
    <w:r w:rsidRPr="00CF4D81">
      <w:fldChar w:fldCharType="begin" w:fldLock="1"/>
    </w:r>
    <w:r w:rsidRPr="00CF4D81">
      <w:instrText xml:space="preserve"> DOCPROPERTY</w:instrText>
    </w:r>
    <w:r w:rsidRPr="00CF4D81">
      <w:rPr>
        <w:sz w:val="18"/>
      </w:rPr>
      <w:instrText xml:space="preserve"> "RubrikSvar" *\charformat </w:instrText>
    </w:r>
    <w:r w:rsidRPr="00CF4D81">
      <w:fldChar w:fldCharType="separate"/>
    </w:r>
    <w:r w:rsidRPr="00CF4D81">
      <w:t>Djurskyddskontroll m.m. i statlig regi</w:t>
    </w:r>
    <w:r w:rsidRPr="00CF4D81">
      <w:fldChar w:fldCharType="end"/>
    </w:r>
  </w:p>
  <w:p w:rsidR="00E93721" w:rsidRPr="00CF4D81" w:rsidRDefault="00E93721">
    <w:pPr>
      <w:pStyle w:val="Normal00"/>
    </w:pPr>
  </w:p>
  <w:p w:rsidR="00E93721" w:rsidRPr="00CF4D81" w:rsidRDefault="00E937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6639BE"/>
    <w:multiLevelType w:val="hybridMultilevel"/>
    <w:tmpl w:val="6E8A0EE6"/>
    <w:lvl w:ilvl="0" w:tplc="3C5E6A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6612684">
    <w:abstractNumId w:val="8"/>
  </w:num>
  <w:num w:numId="2" w16cid:durableId="658659250">
    <w:abstractNumId w:val="9"/>
  </w:num>
  <w:num w:numId="3" w16cid:durableId="60253938">
    <w:abstractNumId w:val="8"/>
  </w:num>
  <w:num w:numId="4" w16cid:durableId="555626568">
    <w:abstractNumId w:val="9"/>
  </w:num>
  <w:num w:numId="5" w16cid:durableId="2127499981">
    <w:abstractNumId w:val="14"/>
  </w:num>
  <w:num w:numId="6" w16cid:durableId="2137481656">
    <w:abstractNumId w:val="10"/>
  </w:num>
  <w:num w:numId="7" w16cid:durableId="582029565">
    <w:abstractNumId w:val="11"/>
  </w:num>
  <w:num w:numId="8" w16cid:durableId="2083215701">
    <w:abstractNumId w:val="13"/>
  </w:num>
  <w:num w:numId="9" w16cid:durableId="1486583912">
    <w:abstractNumId w:val="8"/>
  </w:num>
  <w:num w:numId="10" w16cid:durableId="2072922800">
    <w:abstractNumId w:val="3"/>
  </w:num>
  <w:num w:numId="11" w16cid:durableId="2040856618">
    <w:abstractNumId w:val="2"/>
  </w:num>
  <w:num w:numId="12" w16cid:durableId="1731876729">
    <w:abstractNumId w:val="1"/>
  </w:num>
  <w:num w:numId="13" w16cid:durableId="3748080">
    <w:abstractNumId w:val="0"/>
  </w:num>
  <w:num w:numId="14" w16cid:durableId="834297042">
    <w:abstractNumId w:val="9"/>
  </w:num>
  <w:num w:numId="15" w16cid:durableId="497428169">
    <w:abstractNumId w:val="7"/>
  </w:num>
  <w:num w:numId="16" w16cid:durableId="660619805">
    <w:abstractNumId w:val="6"/>
  </w:num>
  <w:num w:numId="17" w16cid:durableId="240070641">
    <w:abstractNumId w:val="5"/>
  </w:num>
  <w:num w:numId="18" w16cid:durableId="1520506280">
    <w:abstractNumId w:val="4"/>
  </w:num>
  <w:num w:numId="19" w16cid:durableId="197206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9"/>
    <w:docVar w:name="PersonGUIDs" w:val="{A507F21D-0507-473C-BE5A-C36D18D583BF},{9911A249-5F34-4F66-8E06-5194917FEC0D},{EED2426B-3519-4AE2-A1BA-C078C52A3AC2},{8C3EC858-7F68-4FA3-8A98-4E77EC8BCEA1},{2A510361-2DB0-49A0-A348-7593CE268EB9},{48A599AF-71F8-4231-AE51-83E47CC5E0DB},{B9BC986C-06D5-4428-B703-83622FDB0471},{6C8EA419-EA53-4D0D-85B4-7E9172F2D162}"/>
  </w:docVars>
  <w:rsids>
    <w:rsidRoot w:val="00FE06D4"/>
    <w:rsid w:val="00CF4D81"/>
    <w:rsid w:val="00E93721"/>
    <w:rsid w:val="00FE06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159D2A-5767-4634-AE65-B0A4D297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3224</Characters>
  <Application>Microsoft Office Word</Application>
  <DocSecurity>4</DocSecurity>
  <Lines>67</Lines>
  <Paragraphs>26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2008-04-02T11:35:00Z</cp:lastPrinted>
  <dcterms:created xsi:type="dcterms:W3CDTF">2025-12-17T07:14:00Z</dcterms:created>
  <dcterms:modified xsi:type="dcterms:W3CDTF">2025-12-17T07:14:00Z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mot2000_492_2008-03-19</vt:lpwstr>
  </property>
  <property fmtid="{D5CDD505-2E9C-101B-9397-08002B2CF9AE}" pid="3" name="version">
    <vt:lpwstr>mot2000_492_2008-03-19</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2007/08:63 Djurskyddskontroll m.m. i statlig regi</vt:lpwstr>
  </property>
  <property fmtid="{D5CDD505-2E9C-101B-9397-08002B2CF9AE}" pid="11" name="SvarFrasKort">
    <vt:lpwstr>med anledning av prop. 2007/08:63</vt:lpwstr>
  </property>
  <property fmtid="{D5CDD505-2E9C-101B-9397-08002B2CF9AE}" pid="12" name="Svar">
    <vt:lpwstr>Proposition</vt:lpwstr>
  </property>
  <property fmtid="{D5CDD505-2E9C-101B-9397-08002B2CF9AE}" pid="13" name="SvarNr">
    <vt:lpwstr>2007/08:63</vt:lpwstr>
  </property>
  <property fmtid="{D5CDD505-2E9C-101B-9397-08002B2CF9AE}" pid="14" name="RubrikSvar">
    <vt:lpwstr>Djurskyddskontroll m.m. i statlig regi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(s)\Bernhardsson, Bo (s)\Johansson, Ann-Kristine (s)\Larsson, Jan-Olof (s)\Nilsson, Dan (s)\Gabelic, Aleksander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Bo Bernhardsson (s), Ann-Kristine Johansson (s), Jan-Olof Larsson (s), Dan Nilsson (s), Aleksander Gabelic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20072008000000000115000120720075</vt:lpwstr>
  </property>
  <property fmtid="{D5CDD505-2E9C-101B-9397-08002B2CF9AE}" pid="47" name="datum">
    <vt:lpwstr>080326</vt:lpwstr>
  </property>
  <property fmtid="{D5CDD505-2E9C-101B-9397-08002B2CF9AE}" pid="48" name="avsändar-e-post">
    <vt:lpwstr>stefan.froding@riksdagen.se</vt:lpwstr>
  </property>
  <property fmtid="{D5CDD505-2E9C-101B-9397-08002B2CF9AE}" pid="49" name="id">
    <vt:lpwstr>20072008000000000115000120720075</vt:lpwstr>
  </property>
  <property fmtid="{D5CDD505-2E9C-101B-9397-08002B2CF9AE}" pid="50" name="nummer">
    <vt:lpwstr>6</vt:lpwstr>
  </property>
  <property fmtid="{D5CDD505-2E9C-101B-9397-08002B2CF9AE}" pid="51" name="utskottsbeteckning">
    <vt:lpwstr>MJ</vt:lpwstr>
  </property>
  <property fmtid="{D5CDD505-2E9C-101B-9397-08002B2CF9AE}" pid="52" name="GlobalUID">
    <vt:lpwstr>{C7ED0ED1-5080-4B88-9BFF-41DC9628D0FE}</vt:lpwstr>
  </property>
  <property fmtid="{D5CDD505-2E9C-101B-9397-08002B2CF9AE}" pid="53" name="Överföringar">
    <vt:i4>1</vt:i4>
  </property>
  <property fmtid="{D5CDD505-2E9C-101B-9397-08002B2CF9AE}" pid="54" name="Checksum">
    <vt:lpwstr>*1008799014979*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080402 13:35:49.440</vt:lpwstr>
  </property>
  <property fmtid="{D5CDD505-2E9C-101B-9397-08002B2CF9AE}" pid="58" name="urixGuid">
    <vt:lpwstr>{3E07FDA3-B7AD-461B-901C-55F9A9DDB749}</vt:lpwstr>
  </property>
</Properties>
</file>