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2635B" w:rsidTr="00071B4D">
        <w:tblPrEx>
          <w:tblCellMar>
            <w:top w:w="0" w:type="dxa"/>
            <w:bottom w:w="0" w:type="dxa"/>
          </w:tblCellMar>
        </w:tblPrEx>
        <w:tc>
          <w:tcPr>
            <w:tcW w:w="2268" w:type="dxa"/>
          </w:tcPr>
          <w:p w:rsidR="006E4E11" w:rsidRPr="00E2635B" w:rsidRDefault="00B030E2" w:rsidP="007242A3">
            <w:pPr>
              <w:framePr w:w="5035" w:h="1644" w:wrap="notBeside" w:vAnchor="page" w:hAnchor="page" w:x="6573" w:y="721"/>
              <w:rPr>
                <w:rFonts w:ascii="TradeGothic" w:hAnsi="TradeGothic"/>
                <w:i/>
                <w:sz w:val="18"/>
              </w:rPr>
            </w:pPr>
            <w:r w:rsidRPr="00E2635B">
              <w:rPr>
                <w:rFonts w:ascii="TradeGothic" w:hAnsi="TradeGothic"/>
                <w:i/>
                <w:sz w:val="18"/>
              </w:rPr>
              <w:t>5263</w:t>
            </w:r>
          </w:p>
          <w:p w:rsidR="00B030E2" w:rsidRPr="00E2635B" w:rsidRDefault="00B030E2" w:rsidP="007242A3">
            <w:pPr>
              <w:framePr w:w="5035" w:h="1644" w:wrap="notBeside" w:vAnchor="page" w:hAnchor="page" w:x="6573" w:y="721"/>
              <w:rPr>
                <w:rFonts w:ascii="TradeGothic" w:hAnsi="TradeGothic"/>
                <w:i/>
                <w:sz w:val="18"/>
              </w:rPr>
            </w:pPr>
          </w:p>
        </w:tc>
        <w:tc>
          <w:tcPr>
            <w:tcW w:w="2999" w:type="dxa"/>
            <w:gridSpan w:val="2"/>
          </w:tcPr>
          <w:p w:rsidR="006E4E11" w:rsidRPr="00E2635B" w:rsidRDefault="006E4E11" w:rsidP="007242A3">
            <w:pPr>
              <w:framePr w:w="5035" w:h="1644" w:wrap="notBeside" w:vAnchor="page" w:hAnchor="page" w:x="6573" w:y="721"/>
              <w:rPr>
                <w:rFonts w:ascii="TradeGothic" w:hAnsi="TradeGothic"/>
                <w:i/>
                <w:sz w:val="18"/>
              </w:rPr>
            </w:pPr>
          </w:p>
        </w:tc>
      </w:tr>
      <w:tr w:rsidR="00071B4D" w:rsidRPr="00E2635B" w:rsidTr="00071B4D">
        <w:tblPrEx>
          <w:tblCellMar>
            <w:top w:w="0" w:type="dxa"/>
            <w:bottom w:w="0" w:type="dxa"/>
          </w:tblCellMar>
        </w:tblPrEx>
        <w:tc>
          <w:tcPr>
            <w:tcW w:w="5267" w:type="dxa"/>
            <w:gridSpan w:val="3"/>
          </w:tcPr>
          <w:p w:rsidR="00071B4D" w:rsidRPr="00E2635B" w:rsidRDefault="00071B4D" w:rsidP="007242A3">
            <w:pPr>
              <w:framePr w:w="5035" w:h="1644" w:wrap="notBeside" w:vAnchor="page" w:hAnchor="page" w:x="6573" w:y="721"/>
              <w:rPr>
                <w:rFonts w:ascii="TradeGothic" w:hAnsi="TradeGothic"/>
                <w:b/>
                <w:sz w:val="22"/>
              </w:rPr>
            </w:pPr>
            <w:r w:rsidRPr="00E2635B">
              <w:rPr>
                <w:rFonts w:ascii="TradeGothic" w:hAnsi="TradeGothic"/>
                <w:b/>
                <w:sz w:val="22"/>
              </w:rPr>
              <w:t>Kommenterad dagordning</w:t>
            </w:r>
          </w:p>
        </w:tc>
      </w:tr>
      <w:tr w:rsidR="006E4E11" w:rsidRPr="00E2635B" w:rsidTr="00071B4D">
        <w:tblPrEx>
          <w:tblCellMar>
            <w:top w:w="0" w:type="dxa"/>
            <w:bottom w:w="0" w:type="dxa"/>
          </w:tblCellMar>
        </w:tblPrEx>
        <w:tc>
          <w:tcPr>
            <w:tcW w:w="3402" w:type="dxa"/>
            <w:gridSpan w:val="2"/>
          </w:tcPr>
          <w:p w:rsidR="006E4E11" w:rsidRPr="00E2635B" w:rsidRDefault="00071B4D" w:rsidP="007242A3">
            <w:pPr>
              <w:framePr w:w="5035" w:h="1644" w:wrap="notBeside" w:vAnchor="page" w:hAnchor="page" w:x="6573" w:y="721"/>
              <w:rPr>
                <w:rFonts w:ascii="TradeGothic" w:hAnsi="TradeGothic"/>
                <w:b/>
                <w:sz w:val="22"/>
              </w:rPr>
            </w:pPr>
            <w:r w:rsidRPr="00E2635B">
              <w:rPr>
                <w:rFonts w:ascii="TradeGothic" w:hAnsi="TradeGothic"/>
                <w:b/>
                <w:sz w:val="22"/>
              </w:rPr>
              <w:t>rådet</w:t>
            </w:r>
          </w:p>
        </w:tc>
        <w:tc>
          <w:tcPr>
            <w:tcW w:w="1865" w:type="dxa"/>
          </w:tcPr>
          <w:p w:rsidR="006E4E11" w:rsidRPr="00E2635B" w:rsidRDefault="006E4E11" w:rsidP="007242A3">
            <w:pPr>
              <w:framePr w:w="5035" w:h="1644" w:wrap="notBeside" w:vAnchor="page" w:hAnchor="page" w:x="6573" w:y="721"/>
            </w:pPr>
          </w:p>
        </w:tc>
      </w:tr>
      <w:tr w:rsidR="006E4E11" w:rsidRPr="00E2635B" w:rsidTr="00071B4D">
        <w:tblPrEx>
          <w:tblCellMar>
            <w:top w:w="0" w:type="dxa"/>
            <w:bottom w:w="0" w:type="dxa"/>
          </w:tblCellMar>
        </w:tblPrEx>
        <w:tc>
          <w:tcPr>
            <w:tcW w:w="2268" w:type="dxa"/>
          </w:tcPr>
          <w:p w:rsidR="006E4E11" w:rsidRPr="00E2635B" w:rsidRDefault="00071B4D" w:rsidP="007242A3">
            <w:pPr>
              <w:framePr w:w="5035" w:h="1644" w:wrap="notBeside" w:vAnchor="page" w:hAnchor="page" w:x="6573" w:y="721"/>
            </w:pPr>
            <w:r w:rsidRPr="00E2635B">
              <w:t>2011-11-</w:t>
            </w:r>
            <w:r w:rsidR="00F809B4" w:rsidRPr="00E2635B">
              <w:t>21</w:t>
            </w:r>
          </w:p>
        </w:tc>
        <w:tc>
          <w:tcPr>
            <w:tcW w:w="2999" w:type="dxa"/>
            <w:gridSpan w:val="2"/>
          </w:tcPr>
          <w:p w:rsidR="006E4E11" w:rsidRPr="00E2635B" w:rsidRDefault="006E4E11" w:rsidP="007242A3">
            <w:pPr>
              <w:framePr w:w="5035" w:h="1644" w:wrap="notBeside" w:vAnchor="page" w:hAnchor="page" w:x="6573" w:y="721"/>
              <w:rPr>
                <w:sz w:val="20"/>
              </w:rPr>
            </w:pPr>
          </w:p>
        </w:tc>
      </w:tr>
      <w:tr w:rsidR="006E4E11" w:rsidRPr="00E2635B" w:rsidTr="00071B4D">
        <w:tblPrEx>
          <w:tblCellMar>
            <w:top w:w="0" w:type="dxa"/>
            <w:bottom w:w="0" w:type="dxa"/>
          </w:tblCellMar>
        </w:tblPrEx>
        <w:tc>
          <w:tcPr>
            <w:tcW w:w="2268" w:type="dxa"/>
          </w:tcPr>
          <w:p w:rsidR="006E4E11" w:rsidRPr="00E2635B" w:rsidRDefault="006E4E11" w:rsidP="007242A3">
            <w:pPr>
              <w:framePr w:w="5035" w:h="1644" w:wrap="notBeside" w:vAnchor="page" w:hAnchor="page" w:x="6573" w:y="721"/>
            </w:pPr>
          </w:p>
        </w:tc>
        <w:tc>
          <w:tcPr>
            <w:tcW w:w="2999" w:type="dxa"/>
            <w:gridSpan w:val="2"/>
          </w:tcPr>
          <w:p w:rsidR="006E4E11" w:rsidRPr="00E2635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2635B">
        <w:tblPrEx>
          <w:tblCellMar>
            <w:top w:w="0" w:type="dxa"/>
            <w:bottom w:w="0" w:type="dxa"/>
          </w:tblCellMar>
        </w:tblPrEx>
        <w:trPr>
          <w:trHeight w:val="284"/>
        </w:trPr>
        <w:tc>
          <w:tcPr>
            <w:tcW w:w="4911" w:type="dxa"/>
          </w:tcPr>
          <w:p w:rsidR="006E4E11" w:rsidRPr="00E2635B" w:rsidRDefault="00071B4D">
            <w:pPr>
              <w:pStyle w:val="Avsndare"/>
              <w:framePr w:h="2483" w:wrap="notBeside" w:x="1504"/>
              <w:rPr>
                <w:b/>
                <w:i w:val="0"/>
                <w:sz w:val="22"/>
              </w:rPr>
            </w:pPr>
            <w:r w:rsidRPr="00E2635B">
              <w:rPr>
                <w:b/>
                <w:i w:val="0"/>
                <w:sz w:val="22"/>
              </w:rPr>
              <w:t>Socialdepartementet</w:t>
            </w:r>
          </w:p>
          <w:p w:rsidR="00071B4D" w:rsidRPr="00E2635B" w:rsidRDefault="00071B4D" w:rsidP="00071B4D">
            <w:pPr>
              <w:pStyle w:val="Avsndare"/>
              <w:framePr w:h="2483" w:wrap="notBeside" w:x="1504"/>
              <w:rPr>
                <w:b/>
                <w:i w:val="0"/>
                <w:sz w:val="22"/>
              </w:rPr>
            </w:pPr>
            <w:r w:rsidRPr="00E2635B">
              <w:rPr>
                <w:b/>
                <w:i w:val="0"/>
                <w:sz w:val="22"/>
              </w:rPr>
              <w:t>Arbetsmarknadsdepartementet</w:t>
            </w:r>
          </w:p>
          <w:p w:rsidR="00071B4D" w:rsidRPr="00E2635B" w:rsidRDefault="00071B4D" w:rsidP="00071B4D">
            <w:pPr>
              <w:pStyle w:val="Avsndare"/>
              <w:framePr w:h="2483" w:wrap="notBeside" w:x="1504"/>
              <w:rPr>
                <w:b/>
                <w:i w:val="0"/>
                <w:sz w:val="22"/>
              </w:rPr>
            </w:pPr>
            <w:r w:rsidRPr="00E2635B">
              <w:rPr>
                <w:b/>
                <w:i w:val="0"/>
                <w:sz w:val="22"/>
              </w:rPr>
              <w:t>Utbildningsdepartementet</w:t>
            </w:r>
          </w:p>
          <w:p w:rsidR="00071B4D" w:rsidRPr="00E2635B" w:rsidRDefault="00071B4D">
            <w:pPr>
              <w:pStyle w:val="Avsndare"/>
              <w:framePr w:h="2483" w:wrap="notBeside" w:x="1504"/>
              <w:rPr>
                <w:b/>
                <w:i w:val="0"/>
                <w:sz w:val="22"/>
              </w:rPr>
            </w:pPr>
          </w:p>
        </w:tc>
      </w:tr>
      <w:tr w:rsidR="006E4E11" w:rsidRPr="00E2635B">
        <w:tblPrEx>
          <w:tblCellMar>
            <w:top w:w="0" w:type="dxa"/>
            <w:bottom w:w="0" w:type="dxa"/>
          </w:tblCellMar>
        </w:tblPrEx>
        <w:trPr>
          <w:trHeight w:val="284"/>
        </w:trPr>
        <w:tc>
          <w:tcPr>
            <w:tcW w:w="4911" w:type="dxa"/>
          </w:tcPr>
          <w:p w:rsidR="006E4E11" w:rsidRPr="00E2635B" w:rsidRDefault="006E4E11">
            <w:pPr>
              <w:pStyle w:val="Avsndare"/>
              <w:framePr w:h="2483" w:wrap="notBeside" w:x="1504"/>
              <w:rPr>
                <w:bCs/>
                <w:iCs/>
              </w:rPr>
            </w:pPr>
          </w:p>
        </w:tc>
      </w:tr>
      <w:tr w:rsidR="006E4E11" w:rsidRPr="00E2635B">
        <w:tblPrEx>
          <w:tblCellMar>
            <w:top w:w="0" w:type="dxa"/>
            <w:bottom w:w="0" w:type="dxa"/>
          </w:tblCellMar>
        </w:tblPrEx>
        <w:trPr>
          <w:trHeight w:val="284"/>
        </w:trPr>
        <w:tc>
          <w:tcPr>
            <w:tcW w:w="4911" w:type="dxa"/>
          </w:tcPr>
          <w:p w:rsidR="006E4E11" w:rsidRPr="00E2635B" w:rsidRDefault="006E4E11">
            <w:pPr>
              <w:pStyle w:val="Avsndare"/>
              <w:framePr w:h="2483" w:wrap="notBeside" w:x="1504"/>
              <w:rPr>
                <w:bCs/>
                <w:iCs/>
              </w:rPr>
            </w:pPr>
          </w:p>
        </w:tc>
      </w:tr>
      <w:tr w:rsidR="006E4E11" w:rsidRPr="00E2635B">
        <w:tblPrEx>
          <w:tblCellMar>
            <w:top w:w="0" w:type="dxa"/>
            <w:bottom w:w="0" w:type="dxa"/>
          </w:tblCellMar>
        </w:tblPrEx>
        <w:trPr>
          <w:trHeight w:val="284"/>
        </w:trPr>
        <w:tc>
          <w:tcPr>
            <w:tcW w:w="4911" w:type="dxa"/>
          </w:tcPr>
          <w:p w:rsidR="006E4E11" w:rsidRPr="00E2635B" w:rsidRDefault="006E4E11">
            <w:pPr>
              <w:pStyle w:val="Avsndare"/>
              <w:framePr w:h="2483" w:wrap="notBeside" w:x="1504"/>
              <w:rPr>
                <w:bCs/>
                <w:iCs/>
              </w:rPr>
            </w:pPr>
          </w:p>
        </w:tc>
      </w:tr>
      <w:tr w:rsidR="006E4E11" w:rsidRPr="00E2635B">
        <w:tblPrEx>
          <w:tblCellMar>
            <w:top w:w="0" w:type="dxa"/>
            <w:bottom w:w="0" w:type="dxa"/>
          </w:tblCellMar>
        </w:tblPrEx>
        <w:trPr>
          <w:trHeight w:val="284"/>
        </w:trPr>
        <w:tc>
          <w:tcPr>
            <w:tcW w:w="4911" w:type="dxa"/>
          </w:tcPr>
          <w:p w:rsidR="006E4E11" w:rsidRPr="00E2635B" w:rsidRDefault="006E4E11">
            <w:pPr>
              <w:pStyle w:val="Avsndare"/>
              <w:framePr w:h="2483" w:wrap="notBeside" w:x="1504"/>
              <w:rPr>
                <w:bCs/>
                <w:iCs/>
              </w:rPr>
            </w:pPr>
          </w:p>
        </w:tc>
      </w:tr>
      <w:tr w:rsidR="006E4E11" w:rsidRPr="00E2635B">
        <w:tblPrEx>
          <w:tblCellMar>
            <w:top w:w="0" w:type="dxa"/>
            <w:bottom w:w="0" w:type="dxa"/>
          </w:tblCellMar>
        </w:tblPrEx>
        <w:trPr>
          <w:trHeight w:val="284"/>
        </w:trPr>
        <w:tc>
          <w:tcPr>
            <w:tcW w:w="4911" w:type="dxa"/>
          </w:tcPr>
          <w:p w:rsidR="006E4E11" w:rsidRPr="00E2635B" w:rsidRDefault="006E4E11">
            <w:pPr>
              <w:pStyle w:val="Avsndare"/>
              <w:framePr w:h="2483" w:wrap="notBeside" w:x="1504"/>
              <w:rPr>
                <w:bCs/>
                <w:iCs/>
              </w:rPr>
            </w:pPr>
          </w:p>
        </w:tc>
      </w:tr>
      <w:tr w:rsidR="006E4E11" w:rsidRPr="00E2635B">
        <w:tblPrEx>
          <w:tblCellMar>
            <w:top w:w="0" w:type="dxa"/>
            <w:bottom w:w="0" w:type="dxa"/>
          </w:tblCellMar>
        </w:tblPrEx>
        <w:trPr>
          <w:trHeight w:val="284"/>
        </w:trPr>
        <w:tc>
          <w:tcPr>
            <w:tcW w:w="4911" w:type="dxa"/>
          </w:tcPr>
          <w:p w:rsidR="006E4E11" w:rsidRPr="00E2635B" w:rsidRDefault="006E4E11">
            <w:pPr>
              <w:pStyle w:val="Avsndare"/>
              <w:framePr w:h="2483" w:wrap="notBeside" w:x="1504"/>
              <w:rPr>
                <w:bCs/>
                <w:iCs/>
              </w:rPr>
            </w:pPr>
          </w:p>
        </w:tc>
      </w:tr>
      <w:tr w:rsidR="006E4E11" w:rsidRPr="00E2635B">
        <w:tblPrEx>
          <w:tblCellMar>
            <w:top w:w="0" w:type="dxa"/>
            <w:bottom w:w="0" w:type="dxa"/>
          </w:tblCellMar>
        </w:tblPrEx>
        <w:trPr>
          <w:trHeight w:val="284"/>
        </w:trPr>
        <w:tc>
          <w:tcPr>
            <w:tcW w:w="4911" w:type="dxa"/>
          </w:tcPr>
          <w:p w:rsidR="006E4E11" w:rsidRPr="00E2635B" w:rsidRDefault="006E4E11">
            <w:pPr>
              <w:pStyle w:val="Avsndare"/>
              <w:framePr w:h="2483" w:wrap="notBeside" w:x="1504"/>
              <w:rPr>
                <w:bCs/>
                <w:iCs/>
              </w:rPr>
            </w:pPr>
          </w:p>
        </w:tc>
      </w:tr>
      <w:tr w:rsidR="006E4E11" w:rsidRPr="00E2635B">
        <w:tblPrEx>
          <w:tblCellMar>
            <w:top w:w="0" w:type="dxa"/>
            <w:bottom w:w="0" w:type="dxa"/>
          </w:tblCellMar>
        </w:tblPrEx>
        <w:trPr>
          <w:trHeight w:val="284"/>
        </w:trPr>
        <w:tc>
          <w:tcPr>
            <w:tcW w:w="4911" w:type="dxa"/>
          </w:tcPr>
          <w:p w:rsidR="006E4E11" w:rsidRPr="00E2635B" w:rsidRDefault="006E4E11">
            <w:pPr>
              <w:pStyle w:val="Avsndare"/>
              <w:framePr w:h="2483" w:wrap="notBeside" w:x="1504"/>
              <w:rPr>
                <w:bCs/>
                <w:iCs/>
              </w:rPr>
            </w:pPr>
          </w:p>
        </w:tc>
      </w:tr>
    </w:tbl>
    <w:p w:rsidR="00071B4D" w:rsidRPr="00E2635B" w:rsidRDefault="00071B4D" w:rsidP="00071B4D">
      <w:pPr>
        <w:framePr w:w="4400" w:h="2523" w:wrap="notBeside" w:vAnchor="page" w:hAnchor="page" w:x="6453" w:y="2445"/>
        <w:ind w:left="142"/>
        <w:rPr>
          <w:rFonts w:cs="Helv"/>
          <w:b/>
          <w:color w:val="000000"/>
          <w:szCs w:val="24"/>
          <w:lang w:eastAsia="sv-SE"/>
        </w:rPr>
      </w:pPr>
      <w:r w:rsidRPr="00E2635B">
        <w:rPr>
          <w:rFonts w:cs="Helv"/>
          <w:b/>
          <w:color w:val="000000"/>
          <w:szCs w:val="24"/>
          <w:lang w:eastAsia="sv-SE"/>
        </w:rPr>
        <w:t>A2011/</w:t>
      </w:r>
      <w:r w:rsidR="005A59AC" w:rsidRPr="00E2635B">
        <w:rPr>
          <w:rFonts w:cs="Helv"/>
          <w:b/>
          <w:color w:val="000000"/>
          <w:szCs w:val="24"/>
          <w:lang w:eastAsia="sv-SE"/>
        </w:rPr>
        <w:t>4134</w:t>
      </w:r>
      <w:r w:rsidRPr="00E2635B">
        <w:rPr>
          <w:rFonts w:cs="Helv"/>
          <w:b/>
          <w:color w:val="000000"/>
          <w:szCs w:val="24"/>
          <w:lang w:eastAsia="sv-SE"/>
        </w:rPr>
        <w:t>/IE</w:t>
      </w:r>
    </w:p>
    <w:p w:rsidR="00071B4D" w:rsidRPr="00E2635B" w:rsidRDefault="00746CAB" w:rsidP="00071B4D">
      <w:pPr>
        <w:framePr w:w="4400" w:h="2523" w:wrap="notBeside" w:vAnchor="page" w:hAnchor="page" w:x="6453" w:y="2445"/>
        <w:ind w:left="142"/>
        <w:rPr>
          <w:rFonts w:cs="Helv"/>
          <w:b/>
          <w:color w:val="000000"/>
          <w:szCs w:val="24"/>
          <w:lang w:eastAsia="sv-SE"/>
        </w:rPr>
      </w:pPr>
      <w:r w:rsidRPr="00E2635B">
        <w:rPr>
          <w:rFonts w:cs="Helv"/>
          <w:b/>
          <w:color w:val="000000"/>
          <w:szCs w:val="24"/>
          <w:lang w:eastAsia="sv-SE"/>
        </w:rPr>
        <w:t>S2011/10261</w:t>
      </w:r>
      <w:r w:rsidR="00071B4D" w:rsidRPr="00E2635B">
        <w:rPr>
          <w:rFonts w:cs="Helv"/>
          <w:b/>
          <w:color w:val="000000"/>
          <w:szCs w:val="24"/>
          <w:lang w:eastAsia="sv-SE"/>
        </w:rPr>
        <w:t>/EIS</w:t>
      </w:r>
    </w:p>
    <w:p w:rsidR="00071B4D" w:rsidRPr="00E2635B" w:rsidRDefault="00071B4D" w:rsidP="00071B4D">
      <w:pPr>
        <w:framePr w:w="4400" w:h="2523" w:wrap="notBeside" w:vAnchor="page" w:hAnchor="page" w:x="6453" w:y="2445"/>
        <w:ind w:left="142"/>
        <w:rPr>
          <w:rFonts w:cs="Helv"/>
          <w:b/>
          <w:color w:val="000000"/>
          <w:szCs w:val="24"/>
          <w:lang w:eastAsia="sv-SE"/>
        </w:rPr>
      </w:pPr>
      <w:r w:rsidRPr="00E2635B">
        <w:rPr>
          <w:rFonts w:cs="Helv"/>
          <w:b/>
          <w:color w:val="000000"/>
          <w:szCs w:val="24"/>
          <w:lang w:eastAsia="sv-SE"/>
        </w:rPr>
        <w:t>U2011/</w:t>
      </w:r>
      <w:r w:rsidR="006B3BDF" w:rsidRPr="00E2635B">
        <w:rPr>
          <w:rFonts w:cs="Helv"/>
          <w:b/>
          <w:color w:val="000000"/>
          <w:szCs w:val="24"/>
          <w:lang w:eastAsia="sv-SE"/>
        </w:rPr>
        <w:t>6431</w:t>
      </w:r>
      <w:r w:rsidRPr="00E2635B">
        <w:rPr>
          <w:rFonts w:cs="Helv"/>
          <w:b/>
          <w:color w:val="000000"/>
          <w:szCs w:val="24"/>
          <w:lang w:eastAsia="sv-SE"/>
        </w:rPr>
        <w:t>/JÄM</w:t>
      </w:r>
    </w:p>
    <w:p w:rsidR="006E4E11" w:rsidRPr="00E2635B" w:rsidRDefault="006E4E11">
      <w:pPr>
        <w:framePr w:w="4400" w:h="2523" w:wrap="notBeside" w:vAnchor="page" w:hAnchor="page" w:x="6453" w:y="2445"/>
        <w:ind w:left="142"/>
        <w:rPr>
          <w:b/>
        </w:rPr>
      </w:pPr>
    </w:p>
    <w:p w:rsidR="00071B4D" w:rsidRPr="00E2635B" w:rsidRDefault="00071B4D">
      <w:pPr>
        <w:pStyle w:val="RKrubrik"/>
        <w:pBdr>
          <w:bottom w:val="single" w:sz="6" w:space="1" w:color="auto"/>
        </w:pBdr>
      </w:pPr>
      <w:bookmarkStart w:id="0" w:name="bRubrik"/>
      <w:bookmarkEnd w:id="0"/>
      <w:r w:rsidRPr="00E2635B">
        <w:t>Rådets möte (social-, jämställdhets- och arbetsmarknadsministrarna) den   1</w:t>
      </w:r>
      <w:r w:rsidR="001061DE" w:rsidRPr="00E2635B">
        <w:t>-2</w:t>
      </w:r>
      <w:r w:rsidRPr="00E2635B">
        <w:t xml:space="preserve"> december 2011</w:t>
      </w:r>
    </w:p>
    <w:p w:rsidR="00071B4D" w:rsidRPr="00E2635B" w:rsidRDefault="00071B4D" w:rsidP="00071B4D">
      <w:pPr>
        <w:spacing w:line="240" w:lineRule="auto"/>
        <w:rPr>
          <w:b/>
          <w:caps/>
          <w:u w:val="single"/>
        </w:rPr>
      </w:pPr>
    </w:p>
    <w:p w:rsidR="00071B4D" w:rsidRPr="00E2635B" w:rsidRDefault="00071B4D" w:rsidP="00071B4D">
      <w:pPr>
        <w:spacing w:line="240" w:lineRule="auto"/>
        <w:rPr>
          <w:u w:val="single"/>
        </w:rPr>
      </w:pPr>
      <w:r w:rsidRPr="00E2635B">
        <w:rPr>
          <w:caps/>
          <w:u w:val="single"/>
        </w:rPr>
        <w:t>MÖTET TORS</w:t>
      </w:r>
      <w:r w:rsidR="00F809B4" w:rsidRPr="00E2635B">
        <w:rPr>
          <w:caps/>
          <w:u w:val="single"/>
        </w:rPr>
        <w:t>DAGEN DEN 1 DECEMBER 2011 (kl. 09.3</w:t>
      </w:r>
      <w:r w:rsidRPr="00E2635B">
        <w:rPr>
          <w:caps/>
          <w:u w:val="single"/>
        </w:rPr>
        <w:t>0)</w:t>
      </w:r>
    </w:p>
    <w:p w:rsidR="00071B4D" w:rsidRPr="00E2635B" w:rsidRDefault="00071B4D" w:rsidP="00071B4D">
      <w:pPr>
        <w:spacing w:line="240" w:lineRule="auto"/>
        <w:rPr>
          <w:u w:val="single"/>
        </w:rPr>
      </w:pPr>
    </w:p>
    <w:p w:rsidR="00071B4D" w:rsidRPr="00E2635B" w:rsidRDefault="00071B4D" w:rsidP="00071B4D">
      <w:pPr>
        <w:spacing w:line="240" w:lineRule="auto"/>
        <w:outlineLvl w:val="0"/>
        <w:rPr>
          <w:bCs/>
          <w:u w:val="single"/>
        </w:rPr>
      </w:pPr>
      <w:r w:rsidRPr="00E2635B">
        <w:rPr>
          <w:bCs/>
          <w:u w:val="single"/>
        </w:rPr>
        <w:t>SYSSELSÄTTNING OCH SOCIALPOLITIK</w:t>
      </w:r>
    </w:p>
    <w:p w:rsidR="00071B4D" w:rsidRPr="00E2635B" w:rsidRDefault="00071B4D">
      <w:pPr>
        <w:pStyle w:val="RKnormal"/>
      </w:pPr>
    </w:p>
    <w:p w:rsidR="00071B4D" w:rsidRPr="00E2635B" w:rsidRDefault="00071B4D" w:rsidP="00071B4D">
      <w:pPr>
        <w:pStyle w:val="RKrubrik"/>
        <w:rPr>
          <w:rFonts w:ascii="OrigGarmnd BT" w:hAnsi="OrigGarmnd BT"/>
        </w:rPr>
      </w:pPr>
      <w:r w:rsidRPr="00E2635B">
        <w:rPr>
          <w:rFonts w:ascii="OrigGarmnd BT" w:hAnsi="OrigGarmnd BT"/>
        </w:rPr>
        <w:t>1. Godkännande av dagordningen</w:t>
      </w:r>
    </w:p>
    <w:p w:rsidR="00071B4D" w:rsidRPr="00E2635B" w:rsidRDefault="00071B4D" w:rsidP="00071B4D">
      <w:pPr>
        <w:pStyle w:val="RKnormal"/>
      </w:pPr>
    </w:p>
    <w:p w:rsidR="00071B4D" w:rsidRPr="00E2635B" w:rsidRDefault="00071B4D" w:rsidP="00071B4D">
      <w:pPr>
        <w:spacing w:line="240" w:lineRule="auto"/>
        <w:rPr>
          <w:b/>
          <w:bCs/>
          <w:color w:val="000000"/>
          <w:u w:val="single"/>
        </w:rPr>
      </w:pPr>
      <w:r w:rsidRPr="00E2635B">
        <w:rPr>
          <w:b/>
          <w:bCs/>
          <w:color w:val="000000"/>
          <w:u w:val="single"/>
        </w:rPr>
        <w:t>Lagstiftningsöverläggningar</w:t>
      </w:r>
    </w:p>
    <w:p w:rsidR="00071B4D" w:rsidRPr="00E2635B" w:rsidRDefault="00071B4D" w:rsidP="00071B4D">
      <w:pPr>
        <w:spacing w:line="240" w:lineRule="auto"/>
        <w:rPr>
          <w:b/>
          <w:bCs/>
          <w:i/>
          <w:iCs/>
          <w:color w:val="000000"/>
        </w:rPr>
      </w:pPr>
      <w:r w:rsidRPr="00E2635B">
        <w:rPr>
          <w:b/>
          <w:bCs/>
          <w:i/>
          <w:iCs/>
          <w:color w:val="000000"/>
        </w:rPr>
        <w:t>(offentlig överläggning i enlighet med artikel 16.8 i fördraget om Europeiska unionen)</w:t>
      </w:r>
    </w:p>
    <w:p w:rsidR="00071B4D" w:rsidRPr="00E2635B" w:rsidRDefault="00071B4D" w:rsidP="00071B4D">
      <w:pPr>
        <w:spacing w:after="120" w:line="240" w:lineRule="auto"/>
        <w:ind w:left="567" w:hanging="567"/>
        <w:rPr>
          <w:iCs/>
        </w:rPr>
      </w:pPr>
    </w:p>
    <w:p w:rsidR="00071B4D" w:rsidRPr="00E2635B" w:rsidRDefault="00071B4D" w:rsidP="00071B4D">
      <w:pPr>
        <w:spacing w:after="120" w:line="240" w:lineRule="auto"/>
        <w:ind w:left="567" w:hanging="567"/>
        <w:rPr>
          <w:iCs/>
        </w:rPr>
      </w:pPr>
      <w:r w:rsidRPr="00E2635B">
        <w:rPr>
          <w:b/>
          <w:iCs/>
        </w:rPr>
        <w:t>2</w:t>
      </w:r>
      <w:r w:rsidRPr="00E2635B">
        <w:rPr>
          <w:iCs/>
        </w:rPr>
        <w:t xml:space="preserve">. </w:t>
      </w:r>
      <w:r w:rsidRPr="00E2635B">
        <w:rPr>
          <w:b/>
        </w:rPr>
        <w:t>Godkännande av A-punktslistan</w:t>
      </w:r>
    </w:p>
    <w:p w:rsidR="00071B4D" w:rsidRPr="00E2635B" w:rsidRDefault="00071B4D">
      <w:pPr>
        <w:pStyle w:val="RKnormal"/>
      </w:pPr>
    </w:p>
    <w:p w:rsidR="00071B4D" w:rsidRPr="00E2635B" w:rsidRDefault="00071B4D" w:rsidP="00071B4D">
      <w:pPr>
        <w:tabs>
          <w:tab w:val="left" w:pos="567"/>
        </w:tabs>
        <w:spacing w:line="240" w:lineRule="auto"/>
        <w:ind w:left="567" w:hanging="567"/>
        <w:rPr>
          <w:b/>
        </w:rPr>
      </w:pPr>
      <w:r w:rsidRPr="00E2635B">
        <w:rPr>
          <w:b/>
        </w:rPr>
        <w:t>3. Förslag till Europaparlamentets och rådets förordning om ändring</w:t>
      </w:r>
    </w:p>
    <w:p w:rsidR="00071B4D" w:rsidRPr="00E2635B" w:rsidRDefault="00071B4D" w:rsidP="00071B4D">
      <w:pPr>
        <w:tabs>
          <w:tab w:val="left" w:pos="284"/>
        </w:tabs>
        <w:spacing w:line="240" w:lineRule="auto"/>
        <w:ind w:left="567" w:hanging="567"/>
        <w:rPr>
          <w:b/>
        </w:rPr>
      </w:pPr>
      <w:r w:rsidRPr="00E2635B">
        <w:rPr>
          <w:b/>
        </w:rPr>
        <w:t>av förordning (EG) nr 883/2004 om samordning av de sociala</w:t>
      </w:r>
    </w:p>
    <w:p w:rsidR="00071B4D" w:rsidRPr="00E2635B" w:rsidRDefault="00071B4D" w:rsidP="00071B4D">
      <w:pPr>
        <w:tabs>
          <w:tab w:val="left" w:pos="284"/>
        </w:tabs>
        <w:spacing w:line="240" w:lineRule="auto"/>
        <w:ind w:left="567" w:hanging="567"/>
        <w:rPr>
          <w:b/>
        </w:rPr>
      </w:pPr>
      <w:r w:rsidRPr="00E2635B">
        <w:rPr>
          <w:b/>
        </w:rPr>
        <w:t>trygghetssystemen och av förordning (EG) nr 987/2009 om</w:t>
      </w:r>
    </w:p>
    <w:p w:rsidR="00BB102E" w:rsidRPr="00E2635B" w:rsidRDefault="00071B4D" w:rsidP="00A31312">
      <w:pPr>
        <w:tabs>
          <w:tab w:val="left" w:pos="284"/>
        </w:tabs>
        <w:spacing w:line="240" w:lineRule="auto"/>
        <w:ind w:left="284" w:hanging="284"/>
        <w:rPr>
          <w:b/>
          <w:color w:val="000000"/>
        </w:rPr>
      </w:pPr>
      <w:r w:rsidRPr="00E2635B">
        <w:rPr>
          <w:b/>
        </w:rPr>
        <w:t>tillämpningsbestämmelser till förordning (EG) nr 883/2004 (D</w:t>
      </w:r>
      <w:r w:rsidR="00BB102E" w:rsidRPr="00E2635B">
        <w:rPr>
          <w:b/>
          <w:color w:val="000000"/>
        </w:rPr>
        <w:t>iverse</w:t>
      </w:r>
    </w:p>
    <w:p w:rsidR="00A31312" w:rsidRPr="00E2635B" w:rsidRDefault="00071B4D" w:rsidP="00A31312">
      <w:pPr>
        <w:tabs>
          <w:tab w:val="left" w:pos="284"/>
        </w:tabs>
        <w:spacing w:line="240" w:lineRule="auto"/>
        <w:ind w:left="284" w:hanging="284"/>
        <w:rPr>
          <w:b/>
        </w:rPr>
      </w:pPr>
      <w:r w:rsidRPr="00E2635B">
        <w:rPr>
          <w:b/>
          <w:color w:val="000000"/>
        </w:rPr>
        <w:t>ändringar</w:t>
      </w:r>
      <w:r w:rsidRPr="00E2635B">
        <w:rPr>
          <w:b/>
        </w:rPr>
        <w:t xml:space="preserve"> 2010)</w:t>
      </w:r>
    </w:p>
    <w:p w:rsidR="00BB102E" w:rsidRPr="00E2635B" w:rsidRDefault="00BB102E" w:rsidP="00A31312">
      <w:pPr>
        <w:tabs>
          <w:tab w:val="left" w:pos="284"/>
        </w:tabs>
        <w:spacing w:line="240" w:lineRule="auto"/>
        <w:ind w:left="284" w:hanging="284"/>
        <w:rPr>
          <w:i/>
        </w:rPr>
      </w:pPr>
      <w:r w:rsidRPr="00E2635B">
        <w:rPr>
          <w:i/>
        </w:rPr>
        <w:t>- allmän riktlinje</w:t>
      </w:r>
    </w:p>
    <w:p w:rsidR="00A31312" w:rsidRPr="00E2635B" w:rsidRDefault="00A31312" w:rsidP="00A31312">
      <w:pPr>
        <w:tabs>
          <w:tab w:val="left" w:pos="284"/>
        </w:tabs>
        <w:spacing w:line="240" w:lineRule="auto"/>
        <w:ind w:left="284" w:hanging="284"/>
        <w:rPr>
          <w:b/>
        </w:rPr>
      </w:pPr>
    </w:p>
    <w:p w:rsidR="00BA38A4" w:rsidRPr="00E2635B" w:rsidRDefault="00071B4D" w:rsidP="00A31312">
      <w:pPr>
        <w:tabs>
          <w:tab w:val="left" w:pos="284"/>
        </w:tabs>
        <w:spacing w:line="240" w:lineRule="auto"/>
        <w:ind w:left="284" w:hanging="284"/>
        <w:rPr>
          <w:b/>
        </w:rPr>
      </w:pPr>
      <w:r w:rsidRPr="00E2635B">
        <w:rPr>
          <w:b/>
        </w:rPr>
        <w:t>Dokument</w:t>
      </w:r>
      <w:r w:rsidR="0097660B" w:rsidRPr="00E2635B">
        <w:rPr>
          <w:b/>
        </w:rPr>
        <w:t xml:space="preserve"> </w:t>
      </w:r>
    </w:p>
    <w:p w:rsidR="00A31312" w:rsidRPr="00E2635B" w:rsidRDefault="00A31312" w:rsidP="00A31312">
      <w:pPr>
        <w:tabs>
          <w:tab w:val="left" w:pos="284"/>
        </w:tabs>
        <w:spacing w:line="240" w:lineRule="auto"/>
        <w:ind w:left="284" w:hanging="284"/>
        <w:rPr>
          <w:b/>
        </w:rPr>
      </w:pPr>
      <w:r w:rsidRPr="00E2635B">
        <w:t>5063/11 SOC 7 CODEC 8</w:t>
      </w:r>
    </w:p>
    <w:p w:rsidR="00A31312" w:rsidRPr="00E2635B" w:rsidRDefault="00A31312" w:rsidP="00A31312">
      <w:pPr>
        <w:pStyle w:val="RKnormal"/>
        <w:rPr>
          <w:i/>
        </w:rPr>
      </w:pPr>
      <w:r w:rsidRPr="00E2635B">
        <w:rPr>
          <w:i/>
        </w:rPr>
        <w:t>Kompletteras efter Coreper den 23 november.</w:t>
      </w:r>
    </w:p>
    <w:p w:rsidR="0097660B" w:rsidRPr="00E2635B" w:rsidRDefault="0097660B" w:rsidP="00071B4D">
      <w:pPr>
        <w:pStyle w:val="RKnormal"/>
      </w:pPr>
    </w:p>
    <w:p w:rsidR="003337AA" w:rsidRPr="00E2635B" w:rsidRDefault="003337AA" w:rsidP="003337AA">
      <w:pPr>
        <w:pStyle w:val="RKnormal"/>
        <w:rPr>
          <w:b/>
        </w:rPr>
      </w:pPr>
      <w:r w:rsidRPr="00E2635B">
        <w:rPr>
          <w:b/>
        </w:rPr>
        <w:t xml:space="preserve">Tidigare behandling </w:t>
      </w:r>
    </w:p>
    <w:p w:rsidR="003337AA" w:rsidRPr="00E2635B" w:rsidRDefault="003337AA" w:rsidP="003337AA">
      <w:pPr>
        <w:pStyle w:val="RKnormal"/>
      </w:pPr>
      <w:r w:rsidRPr="00E2635B">
        <w:t>Den 3 mars 2011 höll regeringen överläggningar med socialförsäkringsutskottet där regeringen fick stöd för sin ståndpunkt. Den 9 juni 2011 överlade utskottet och regeringen om utfallet av förhandlingarna under våren.</w:t>
      </w:r>
      <w:r w:rsidR="001053E5" w:rsidRPr="00E2635B">
        <w:t xml:space="preserve"> Den 15 juni </w:t>
      </w:r>
      <w:r w:rsidR="00F26768" w:rsidRPr="00E2635B">
        <w:t>sk</w:t>
      </w:r>
      <w:r w:rsidR="00E22400" w:rsidRPr="00E2635B">
        <w:t>edde även samråd med EU-nämnden om den lägesrapport skulle läg</w:t>
      </w:r>
      <w:r w:rsidR="00E22400" w:rsidRPr="00E2635B">
        <w:lastRenderedPageBreak/>
        <w:t>gas fram vid ministerrådet.</w:t>
      </w:r>
      <w:r w:rsidR="00955C81" w:rsidRPr="00E2635B">
        <w:t xml:space="preserve"> Överläggning med socialförsäkringsutskottet sker även den 24 november.</w:t>
      </w:r>
    </w:p>
    <w:p w:rsidR="003337AA" w:rsidRPr="00E2635B" w:rsidRDefault="003337AA" w:rsidP="003337AA">
      <w:pPr>
        <w:pStyle w:val="RKnormal"/>
      </w:pPr>
    </w:p>
    <w:p w:rsidR="003337AA" w:rsidRPr="00E2635B" w:rsidRDefault="003337AA" w:rsidP="003337AA">
      <w:pPr>
        <w:pStyle w:val="RKnormal"/>
        <w:rPr>
          <w:b/>
        </w:rPr>
      </w:pPr>
      <w:r w:rsidRPr="00E2635B">
        <w:rPr>
          <w:b/>
        </w:rPr>
        <w:t>Ansvarigt statsråd</w:t>
      </w:r>
    </w:p>
    <w:p w:rsidR="003337AA" w:rsidRPr="00E2635B" w:rsidRDefault="003337AA" w:rsidP="003337AA">
      <w:pPr>
        <w:pStyle w:val="RKnormal"/>
      </w:pPr>
      <w:r w:rsidRPr="00E2635B">
        <w:t>Ulf Kristersson</w:t>
      </w:r>
    </w:p>
    <w:p w:rsidR="003337AA" w:rsidRPr="00E2635B" w:rsidRDefault="003337AA" w:rsidP="003337AA">
      <w:pPr>
        <w:pStyle w:val="RKnormal"/>
      </w:pPr>
    </w:p>
    <w:p w:rsidR="003337AA" w:rsidRPr="00E2635B" w:rsidRDefault="003337AA" w:rsidP="003337AA">
      <w:pPr>
        <w:pStyle w:val="RKnormal"/>
        <w:rPr>
          <w:b/>
          <w:bCs/>
        </w:rPr>
      </w:pPr>
      <w:r w:rsidRPr="00E2635B">
        <w:rPr>
          <w:b/>
          <w:bCs/>
        </w:rPr>
        <w:t>Bakgrund</w:t>
      </w:r>
    </w:p>
    <w:p w:rsidR="002D57BB" w:rsidRPr="00E2635B" w:rsidRDefault="002D57BB" w:rsidP="002D57BB">
      <w:pPr>
        <w:spacing w:line="240" w:lineRule="auto"/>
        <w:rPr>
          <w:szCs w:val="24"/>
        </w:rPr>
      </w:pPr>
      <w:r w:rsidRPr="00E2635B">
        <w:rPr>
          <w:szCs w:val="24"/>
        </w:rPr>
        <w:t xml:space="preserve">Sedan grundförordningen (EG) nr 883/2004 om de sociala trygghetssystemen beslutades har en del ändringsbehov uppmärksammats, dels för att anpassa förordningen till förändringar i medlemsländerna lagstiftning om social trygghet och till andra förändringar på det sociala området som påverkar samordningen av de sociala trygghetssystemen. Kommissionen lade fram ett förslag till ändringar i december 2010. Ändringarna i förslaget är i stor omfattning initierade av medlemsländerna och innebär i de flesta fall rent administrativa förenklingar, klargöranden av vissa texter och några få mer materiella ändringar. De ändringar som föreslås i grundförordningen (EG) nr 883/2009 får i vissa fall även återverkan på reglerna i tillämpningsförordningen (EG) nr 987/2009 varför även ändringar i denna förordning föreslås. </w:t>
      </w:r>
    </w:p>
    <w:p w:rsidR="002D57BB" w:rsidRPr="00E2635B" w:rsidRDefault="002D57BB" w:rsidP="002D57BB">
      <w:pPr>
        <w:spacing w:line="240" w:lineRule="auto"/>
        <w:rPr>
          <w:szCs w:val="24"/>
        </w:rPr>
      </w:pPr>
    </w:p>
    <w:p w:rsidR="002D57BB" w:rsidRPr="00E2635B" w:rsidRDefault="002D57BB" w:rsidP="002D57BB">
      <w:pPr>
        <w:spacing w:line="240" w:lineRule="auto"/>
        <w:rPr>
          <w:i/>
          <w:szCs w:val="24"/>
        </w:rPr>
      </w:pPr>
      <w:r w:rsidRPr="00E2635B">
        <w:rPr>
          <w:szCs w:val="24"/>
        </w:rPr>
        <w:t xml:space="preserve">Det ungerska ordförandeskapet valde att lägga fram en lägesrapport i stället för ett förslag till beslut </w:t>
      </w:r>
      <w:r w:rsidR="00A938F8" w:rsidRPr="00E2635B">
        <w:rPr>
          <w:szCs w:val="24"/>
        </w:rPr>
        <w:t xml:space="preserve">om ändringsförslaget </w:t>
      </w:r>
      <w:r w:rsidRPr="00E2635B">
        <w:rPr>
          <w:szCs w:val="24"/>
        </w:rPr>
        <w:t xml:space="preserve">vid EPSCO-rådet 17 juni 2011 då det efter vårens förhandlingar fortfarande fanns utestående frågor framför allt rörande förslag till arbetslöshetsförsäkring för egenföretagare. Det polska ordförandeskapet har fortsatt förhandlingarna under hösten och planerar vid EPSCO-rådet </w:t>
      </w:r>
      <w:r w:rsidR="009B1090" w:rsidRPr="00E2635B">
        <w:rPr>
          <w:szCs w:val="24"/>
        </w:rPr>
        <w:t xml:space="preserve">den </w:t>
      </w:r>
      <w:r w:rsidRPr="00E2635B">
        <w:rPr>
          <w:szCs w:val="24"/>
        </w:rPr>
        <w:t xml:space="preserve">1 december besluta om ändringsförslagen utifrån ett kompromissförslag. </w:t>
      </w:r>
      <w:r w:rsidR="00A938F8" w:rsidRPr="00E2635B">
        <w:rPr>
          <w:i/>
          <w:szCs w:val="24"/>
        </w:rPr>
        <w:t>Ännu har inte slutligt förslag presenterats av ordförandeskapet.</w:t>
      </w:r>
    </w:p>
    <w:p w:rsidR="00B66D5B" w:rsidRPr="00E2635B" w:rsidRDefault="00B66D5B" w:rsidP="003337AA">
      <w:pPr>
        <w:spacing w:line="240" w:lineRule="auto"/>
        <w:rPr>
          <w:i/>
          <w:szCs w:val="24"/>
        </w:rPr>
      </w:pPr>
    </w:p>
    <w:p w:rsidR="003337AA" w:rsidRPr="00E2635B" w:rsidRDefault="00A938F8" w:rsidP="003337AA">
      <w:pPr>
        <w:pStyle w:val="RKnormal"/>
        <w:jc w:val="both"/>
        <w:rPr>
          <w:i/>
        </w:rPr>
      </w:pPr>
      <w:r w:rsidRPr="00E2635B">
        <w:rPr>
          <w:i/>
        </w:rPr>
        <w:t>Kompletteras med rådspromemoria</w:t>
      </w:r>
      <w:r w:rsidR="006018B9" w:rsidRPr="00E2635B">
        <w:rPr>
          <w:i/>
        </w:rPr>
        <w:t>.</w:t>
      </w:r>
    </w:p>
    <w:p w:rsidR="00E16546" w:rsidRPr="00E2635B" w:rsidRDefault="00E16546" w:rsidP="003337AA">
      <w:pPr>
        <w:pStyle w:val="RKnormal"/>
        <w:jc w:val="both"/>
      </w:pPr>
    </w:p>
    <w:p w:rsidR="003337AA" w:rsidRPr="00E2635B" w:rsidRDefault="003337AA" w:rsidP="003337AA">
      <w:pPr>
        <w:pStyle w:val="RKnormal"/>
        <w:rPr>
          <w:b/>
          <w:bCs/>
        </w:rPr>
      </w:pPr>
      <w:r w:rsidRPr="00E2635B">
        <w:rPr>
          <w:b/>
          <w:bCs/>
        </w:rPr>
        <w:t>Förslag till svensk ståndpunkt</w:t>
      </w:r>
    </w:p>
    <w:p w:rsidR="003337AA" w:rsidRPr="00E2635B" w:rsidRDefault="00F809B4" w:rsidP="003337AA">
      <w:pPr>
        <w:tabs>
          <w:tab w:val="left" w:pos="567"/>
          <w:tab w:val="left" w:pos="1134"/>
          <w:tab w:val="left" w:pos="1701"/>
        </w:tabs>
        <w:spacing w:line="240" w:lineRule="auto"/>
        <w:outlineLvl w:val="0"/>
        <w:rPr>
          <w:bCs/>
          <w:i/>
        </w:rPr>
      </w:pPr>
      <w:r w:rsidRPr="00E2635B">
        <w:rPr>
          <w:bCs/>
          <w:i/>
        </w:rPr>
        <w:t xml:space="preserve">Kompletteras med </w:t>
      </w:r>
      <w:r w:rsidR="00B66D5B" w:rsidRPr="00E2635B">
        <w:rPr>
          <w:bCs/>
          <w:i/>
        </w:rPr>
        <w:t xml:space="preserve"> ståndpunkt</w:t>
      </w:r>
    </w:p>
    <w:p w:rsidR="003337AA" w:rsidRPr="00E2635B" w:rsidRDefault="003337AA" w:rsidP="003337AA">
      <w:pPr>
        <w:tabs>
          <w:tab w:val="left" w:pos="567"/>
          <w:tab w:val="left" w:pos="1134"/>
          <w:tab w:val="left" w:pos="1701"/>
        </w:tabs>
        <w:spacing w:line="240" w:lineRule="auto"/>
        <w:outlineLvl w:val="0"/>
        <w:rPr>
          <w:bCs/>
        </w:rPr>
      </w:pPr>
    </w:p>
    <w:p w:rsidR="00071B4D" w:rsidRPr="00E2635B" w:rsidRDefault="00071B4D">
      <w:pPr>
        <w:pStyle w:val="RKnormal"/>
        <w:rPr>
          <w:b/>
        </w:rPr>
      </w:pPr>
    </w:p>
    <w:p w:rsidR="00A31312" w:rsidRPr="00E2635B" w:rsidRDefault="00071B4D" w:rsidP="00A31312">
      <w:pPr>
        <w:spacing w:line="240" w:lineRule="auto"/>
        <w:ind w:left="567" w:hanging="567"/>
        <w:jc w:val="both"/>
        <w:rPr>
          <w:b/>
        </w:rPr>
      </w:pPr>
      <w:r w:rsidRPr="00E2635B">
        <w:rPr>
          <w:b/>
        </w:rPr>
        <w:t>4.</w:t>
      </w:r>
      <w:r w:rsidR="00920111" w:rsidRPr="00E2635B">
        <w:rPr>
          <w:b/>
        </w:rPr>
        <w:t xml:space="preserve"> </w:t>
      </w:r>
      <w:r w:rsidR="00A31312" w:rsidRPr="00E2635B">
        <w:rPr>
          <w:b/>
        </w:rPr>
        <w:t>Förslag till Europaparlamentets och rådets direktiv om minimikrav</w:t>
      </w:r>
    </w:p>
    <w:p w:rsidR="00A31312" w:rsidRPr="00E2635B" w:rsidRDefault="00A31312" w:rsidP="00A31312">
      <w:pPr>
        <w:spacing w:line="240" w:lineRule="auto"/>
        <w:ind w:left="567" w:hanging="567"/>
        <w:jc w:val="both"/>
        <w:rPr>
          <w:b/>
        </w:rPr>
      </w:pPr>
      <w:r w:rsidRPr="00E2635B">
        <w:rPr>
          <w:b/>
        </w:rPr>
        <w:t>för arbetstagares hälsa och säkerhet vid exponering för risker som har</w:t>
      </w:r>
    </w:p>
    <w:p w:rsidR="00A31312" w:rsidRPr="00E2635B" w:rsidRDefault="00A31312" w:rsidP="00A31312">
      <w:pPr>
        <w:spacing w:line="240" w:lineRule="auto"/>
        <w:ind w:left="567" w:hanging="567"/>
        <w:jc w:val="both"/>
        <w:rPr>
          <w:b/>
        </w:rPr>
      </w:pPr>
      <w:r w:rsidRPr="00E2635B">
        <w:rPr>
          <w:b/>
        </w:rPr>
        <w:t>samband med fysikaliska agens (elektromagnetiska fält) i arbetet (20:e</w:t>
      </w:r>
    </w:p>
    <w:p w:rsidR="00A31312" w:rsidRPr="00E2635B" w:rsidRDefault="00A31312" w:rsidP="00A31312">
      <w:pPr>
        <w:spacing w:line="240" w:lineRule="auto"/>
        <w:ind w:left="567" w:hanging="567"/>
        <w:jc w:val="both"/>
        <w:rPr>
          <w:b/>
          <w:bCs/>
          <w:color w:val="000000"/>
        </w:rPr>
      </w:pPr>
      <w:r w:rsidRPr="00E2635B">
        <w:rPr>
          <w:b/>
        </w:rPr>
        <w:t>särdirektivet enligt artikel 16.1 i direktiv 89/391/EEG)</w:t>
      </w:r>
    </w:p>
    <w:p w:rsidR="00A31312" w:rsidRPr="00E2635B" w:rsidRDefault="00A31312" w:rsidP="00A31312">
      <w:pPr>
        <w:spacing w:line="240" w:lineRule="auto"/>
        <w:ind w:left="567" w:hanging="567"/>
        <w:jc w:val="both"/>
        <w:rPr>
          <w:b/>
          <w:bCs/>
          <w:color w:val="000000"/>
        </w:rPr>
      </w:pPr>
      <w:r w:rsidRPr="00E2635B">
        <w:rPr>
          <w:i/>
        </w:rPr>
        <w:t>–(ev.) Allmän riktlinje</w:t>
      </w:r>
      <w:r w:rsidRPr="00E2635B">
        <w:rPr>
          <w:i/>
          <w:iCs/>
        </w:rPr>
        <w:t xml:space="preserve"> / Lägesrapport</w:t>
      </w:r>
    </w:p>
    <w:p w:rsidR="00A31312" w:rsidRPr="00E2635B" w:rsidRDefault="00A31312" w:rsidP="00A31312">
      <w:pPr>
        <w:pStyle w:val="RKnormal"/>
        <w:rPr>
          <w:i/>
        </w:rPr>
      </w:pPr>
    </w:p>
    <w:p w:rsidR="00A31312" w:rsidRPr="00E2635B" w:rsidRDefault="00A31312" w:rsidP="00A31312">
      <w:pPr>
        <w:pStyle w:val="RKnormal"/>
        <w:rPr>
          <w:b/>
        </w:rPr>
      </w:pPr>
      <w:r w:rsidRPr="00E2635B">
        <w:rPr>
          <w:b/>
        </w:rPr>
        <w:t>Dokument</w:t>
      </w:r>
    </w:p>
    <w:p w:rsidR="00A31312" w:rsidRPr="00E2635B" w:rsidRDefault="00A31312" w:rsidP="00A31312">
      <w:pPr>
        <w:pStyle w:val="RKnormal"/>
        <w:rPr>
          <w:iCs/>
        </w:rPr>
      </w:pPr>
      <w:r w:rsidRPr="00E2635B">
        <w:t xml:space="preserve">11951/11 SOC 598 CODEC 1075 </w:t>
      </w:r>
      <w:r w:rsidRPr="00E2635B">
        <w:rPr>
          <w:iCs/>
        </w:rPr>
        <w:t>+ COR 1</w:t>
      </w:r>
    </w:p>
    <w:p w:rsidR="00A31312" w:rsidRPr="00E2635B" w:rsidRDefault="00A31312" w:rsidP="00A31312">
      <w:pPr>
        <w:pStyle w:val="RKnormal"/>
        <w:rPr>
          <w:i/>
        </w:rPr>
      </w:pPr>
      <w:r w:rsidRPr="00E2635B">
        <w:rPr>
          <w:i/>
        </w:rPr>
        <w:t>Kompletteras efter Coreper den 23 november.</w:t>
      </w:r>
    </w:p>
    <w:p w:rsidR="00A31312" w:rsidRPr="00E2635B" w:rsidRDefault="00A31312" w:rsidP="00A31312">
      <w:pPr>
        <w:pStyle w:val="RKnormal"/>
      </w:pPr>
    </w:p>
    <w:p w:rsidR="00A31312" w:rsidRPr="00E2635B" w:rsidRDefault="00A31312" w:rsidP="00A31312">
      <w:pPr>
        <w:pStyle w:val="RKnormal"/>
        <w:rPr>
          <w:b/>
        </w:rPr>
      </w:pPr>
      <w:r w:rsidRPr="00E2635B">
        <w:rPr>
          <w:b/>
        </w:rPr>
        <w:t>Tidigare behandling i nämnden</w:t>
      </w:r>
    </w:p>
    <w:p w:rsidR="00A31312" w:rsidRPr="00E2635B" w:rsidRDefault="00A31312" w:rsidP="00A31312">
      <w:pPr>
        <w:pStyle w:val="RKnormal"/>
      </w:pPr>
      <w:r w:rsidRPr="00E2635B">
        <w:t>Förslaget har inte tidigare behandlats i EU-nämnden. Den 22 september 2011 överlade regeringen med Arbetsmarknadsutskottet om kommissionens förslaget till reviderat direktiv.</w:t>
      </w:r>
    </w:p>
    <w:p w:rsidR="00A31312" w:rsidRPr="00E2635B" w:rsidRDefault="00A31312" w:rsidP="00A31312">
      <w:pPr>
        <w:pStyle w:val="RKnormal"/>
      </w:pPr>
    </w:p>
    <w:p w:rsidR="00A31312" w:rsidRPr="00E2635B" w:rsidRDefault="00A31312" w:rsidP="00A31312">
      <w:pPr>
        <w:pStyle w:val="RKnormal"/>
        <w:rPr>
          <w:b/>
        </w:rPr>
      </w:pPr>
      <w:r w:rsidRPr="00E2635B">
        <w:rPr>
          <w:b/>
        </w:rPr>
        <w:t>Ansvarig minister</w:t>
      </w:r>
    </w:p>
    <w:p w:rsidR="00A31312" w:rsidRPr="00E2635B" w:rsidRDefault="00A31312" w:rsidP="00A31312">
      <w:pPr>
        <w:pStyle w:val="RKnormal"/>
      </w:pPr>
      <w:r w:rsidRPr="00E2635B">
        <w:t>Hillevi Engström</w:t>
      </w:r>
    </w:p>
    <w:p w:rsidR="00A31312" w:rsidRPr="00E2635B" w:rsidRDefault="00A31312" w:rsidP="00A31312">
      <w:pPr>
        <w:pStyle w:val="RKnormal"/>
      </w:pPr>
    </w:p>
    <w:p w:rsidR="00A31312" w:rsidRPr="00E2635B" w:rsidRDefault="00A31312" w:rsidP="00A31312">
      <w:pPr>
        <w:pStyle w:val="RKnormal"/>
        <w:rPr>
          <w:b/>
          <w:bCs/>
        </w:rPr>
      </w:pPr>
      <w:r w:rsidRPr="00E2635B">
        <w:rPr>
          <w:b/>
          <w:bCs/>
        </w:rPr>
        <w:t>Bakgrund</w:t>
      </w:r>
    </w:p>
    <w:p w:rsidR="00A31312" w:rsidRPr="00E2635B" w:rsidRDefault="00A31312" w:rsidP="00A31312">
      <w:pPr>
        <w:pStyle w:val="RKnormal"/>
      </w:pPr>
      <w:r w:rsidRPr="00E2635B">
        <w:t>Direktivet om elektromagnetiska fält i arbetslivet (2004/40/EG) skulle ursprungligen igenomförts senast i april 2008. Pga. invändningar mot direktivets gränsvärden, framför allt från sjukvården när det gäller magnetröntgen (gränsvärdena kunde sätta begränsningar för medicinska procedurer med magnetröntgen), beslöt KOM att medlemsstaterna fick skjuta upp det nationella genomförandet till april 2012 (rådets direktiv 2008/46/EG om ändring av direktiv 2004/40/EG). Under tiden skulle kommissionen  revidera direktivet. Kommissionen antog förslag till ändringsdirektiv om elektromagnetiska fält i juni 2011.</w:t>
      </w:r>
    </w:p>
    <w:p w:rsidR="00A31312" w:rsidRPr="00E2635B" w:rsidRDefault="00A31312" w:rsidP="00A31312">
      <w:pPr>
        <w:pStyle w:val="RKnormal"/>
      </w:pPr>
    </w:p>
    <w:p w:rsidR="00A31312" w:rsidRPr="00E2635B" w:rsidRDefault="00A31312" w:rsidP="00A31312">
      <w:r w:rsidRPr="00E2635B">
        <w:t>Direktivförslaget anger reviderade gränsvärden för yrkesmässig exponering för elektromagnetiska fält för frekvenser mellan 0 Hz till 300 GHz. Gränsvärdena avser att skydda mot säkerställda akuta negativa hälsoeffekter under exponeringstiden. Direktivförslaget innehåller också ett undantag för arbete med magnetröntgen. 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A31312" w:rsidRPr="00E2635B" w:rsidRDefault="00A31312" w:rsidP="00A31312"/>
    <w:p w:rsidR="00A31312" w:rsidRPr="00E2635B" w:rsidRDefault="00A31312" w:rsidP="00A31312">
      <w:pPr>
        <w:pStyle w:val="RKnormal"/>
      </w:pPr>
      <w:r w:rsidRPr="00E2635B">
        <w:t xml:space="preserve">Förslaget har behandlats i rådsarbetsgruppen för sociala frågor under hösten. </w:t>
      </w:r>
      <w:r w:rsidRPr="00E2635B">
        <w:rPr>
          <w:szCs w:val="24"/>
        </w:rPr>
        <w:t xml:space="preserve">Förhandlingarna under hösten har präglats av motsättningar mellan medlemsstaterna när det gäller undantagsregeln och gränsvärdena, samt stort fokus på detaljer. </w:t>
      </w:r>
      <w:r w:rsidRPr="00E2635B">
        <w:t>Någon gemensam ståndpunkt har därför inte kunnat nås. Vid EPSCO-rådets möte den 1 december väntas ordförandeskapet presentera en lägesrapport.</w:t>
      </w:r>
      <w:r w:rsidRPr="00E2635B">
        <w:rPr>
          <w:bCs/>
        </w:rPr>
        <w:t xml:space="preserve">  </w:t>
      </w:r>
    </w:p>
    <w:p w:rsidR="00A31312" w:rsidRPr="00E2635B" w:rsidRDefault="00A31312" w:rsidP="00A31312">
      <w:pPr>
        <w:pStyle w:val="RKnormal"/>
      </w:pPr>
    </w:p>
    <w:p w:rsidR="00A31312" w:rsidRPr="00E2635B" w:rsidRDefault="00A31312" w:rsidP="00A31312">
      <w:pPr>
        <w:pStyle w:val="RKnormal"/>
        <w:rPr>
          <w:b/>
          <w:bCs/>
        </w:rPr>
      </w:pPr>
      <w:r w:rsidRPr="00E2635B">
        <w:rPr>
          <w:b/>
          <w:bCs/>
        </w:rPr>
        <w:t>Förslag till svensk ståndpunkt</w:t>
      </w:r>
    </w:p>
    <w:p w:rsidR="00A31312" w:rsidRPr="00E2635B" w:rsidRDefault="00A31312" w:rsidP="00A31312">
      <w:r w:rsidRPr="00E2635B">
        <w:rPr>
          <w:i/>
        </w:rPr>
        <w:t>Ståndpunkten kompletteras då lägesrapporten inkommit.</w:t>
      </w:r>
      <w:r w:rsidRPr="00E2635B">
        <w:t xml:space="preserve">  </w:t>
      </w:r>
    </w:p>
    <w:p w:rsidR="00A31312" w:rsidRPr="00E2635B" w:rsidRDefault="00A31312" w:rsidP="00A31312"/>
    <w:p w:rsidR="00A31312" w:rsidRPr="00E2635B" w:rsidRDefault="00A31312" w:rsidP="00A31312">
      <w:r w:rsidRPr="00E2635B">
        <w:t>Se även rådspromemoria för dagordningspunkt 4.</w:t>
      </w:r>
    </w:p>
    <w:p w:rsidR="00071B4D" w:rsidRPr="00E2635B" w:rsidRDefault="00071B4D" w:rsidP="00071B4D">
      <w:pPr>
        <w:pStyle w:val="RKnormal"/>
        <w:rPr>
          <w:b/>
          <w:bCs/>
        </w:rPr>
      </w:pPr>
    </w:p>
    <w:p w:rsidR="00071B4D" w:rsidRPr="00E2635B" w:rsidRDefault="00071B4D" w:rsidP="00071B4D">
      <w:pPr>
        <w:pStyle w:val="RKnormal"/>
      </w:pPr>
    </w:p>
    <w:p w:rsidR="00B8219A" w:rsidRPr="00E2635B" w:rsidRDefault="00B8219A" w:rsidP="00071B4D">
      <w:pPr>
        <w:pStyle w:val="RKnormal"/>
      </w:pPr>
    </w:p>
    <w:p w:rsidR="00071B4D" w:rsidRPr="00E2635B" w:rsidRDefault="00071B4D">
      <w:pPr>
        <w:pStyle w:val="RKnormal"/>
        <w:rPr>
          <w:b/>
        </w:rPr>
      </w:pPr>
    </w:p>
    <w:p w:rsidR="006018B9" w:rsidRPr="00E2635B" w:rsidRDefault="00071B4D" w:rsidP="006018B9">
      <w:pPr>
        <w:spacing w:line="240" w:lineRule="auto"/>
        <w:ind w:left="567" w:hanging="567"/>
        <w:rPr>
          <w:b/>
        </w:rPr>
      </w:pPr>
      <w:r w:rsidRPr="00E2635B">
        <w:rPr>
          <w:b/>
        </w:rPr>
        <w:t>5.</w:t>
      </w:r>
      <w:r w:rsidR="006018B9" w:rsidRPr="00E2635B">
        <w:rPr>
          <w:b/>
        </w:rPr>
        <w:t xml:space="preserve"> Förslag till Europaparlamentets och rådets förordning om ändring</w:t>
      </w:r>
    </w:p>
    <w:p w:rsidR="006018B9" w:rsidRPr="00E2635B" w:rsidRDefault="006018B9" w:rsidP="006018B9">
      <w:pPr>
        <w:spacing w:line="240" w:lineRule="auto"/>
        <w:ind w:left="567" w:hanging="567"/>
        <w:rPr>
          <w:b/>
        </w:rPr>
      </w:pPr>
      <w:r w:rsidRPr="00E2635B">
        <w:rPr>
          <w:b/>
        </w:rPr>
        <w:t>av förordning (EG) nr 1927/2006 om upprättande av Europeiska</w:t>
      </w:r>
    </w:p>
    <w:p w:rsidR="006018B9" w:rsidRPr="00E2635B" w:rsidRDefault="006018B9" w:rsidP="006018B9">
      <w:pPr>
        <w:spacing w:line="240" w:lineRule="auto"/>
        <w:ind w:left="567" w:hanging="567"/>
        <w:rPr>
          <w:b/>
        </w:rPr>
      </w:pPr>
      <w:r w:rsidRPr="00E2635B">
        <w:rPr>
          <w:b/>
        </w:rPr>
        <w:t>fonden för justering för globaliseringseffekter</w:t>
      </w:r>
    </w:p>
    <w:p w:rsidR="006018B9" w:rsidRPr="00E2635B" w:rsidRDefault="006018B9" w:rsidP="006018B9">
      <w:pPr>
        <w:spacing w:line="240" w:lineRule="auto"/>
        <w:ind w:left="567" w:hanging="567"/>
        <w:rPr>
          <w:b/>
        </w:rPr>
      </w:pPr>
      <w:r w:rsidRPr="00E2635B">
        <w:rPr>
          <w:i/>
        </w:rPr>
        <w:t>–(ev.) Lägesrapport</w:t>
      </w:r>
      <w:r w:rsidRPr="00E2635B">
        <w:rPr>
          <w:i/>
          <w:iCs/>
        </w:rPr>
        <w:t xml:space="preserve"> </w:t>
      </w:r>
      <w:r w:rsidRPr="00E2635B">
        <w:rPr>
          <w:i/>
        </w:rPr>
        <w:t>/ Politisk överenskommelse</w:t>
      </w:r>
    </w:p>
    <w:p w:rsidR="006018B9" w:rsidRPr="00E2635B" w:rsidRDefault="006018B9" w:rsidP="006018B9">
      <w:pPr>
        <w:pStyle w:val="RKnormal"/>
        <w:rPr>
          <w:i/>
        </w:rPr>
      </w:pPr>
    </w:p>
    <w:p w:rsidR="006018B9" w:rsidRPr="00E2635B" w:rsidRDefault="006018B9" w:rsidP="006018B9">
      <w:pPr>
        <w:pStyle w:val="RKnormal"/>
        <w:rPr>
          <w:b/>
        </w:rPr>
      </w:pPr>
      <w:r w:rsidRPr="00E2635B">
        <w:rPr>
          <w:b/>
        </w:rPr>
        <w:t>Dokument</w:t>
      </w:r>
    </w:p>
    <w:p w:rsidR="006018B9" w:rsidRPr="00E2635B" w:rsidRDefault="006018B9" w:rsidP="006018B9">
      <w:pPr>
        <w:pStyle w:val="RKnormal"/>
        <w:rPr>
          <w:b/>
        </w:rPr>
      </w:pPr>
      <w:r w:rsidRPr="00E2635B">
        <w:t>12122/11 SOC 609 ECOFIN 463 FSTR 25 COMPET 343 CODEC 111</w:t>
      </w:r>
    </w:p>
    <w:p w:rsidR="006018B9" w:rsidRPr="00E2635B" w:rsidRDefault="006018B9" w:rsidP="006018B9">
      <w:pPr>
        <w:pStyle w:val="RKnormal"/>
        <w:rPr>
          <w:i/>
        </w:rPr>
      </w:pPr>
      <w:r w:rsidRPr="00E2635B">
        <w:rPr>
          <w:i/>
        </w:rPr>
        <w:t>Kompletteras efter Coreper den 23 november.</w:t>
      </w:r>
    </w:p>
    <w:p w:rsidR="006018B9" w:rsidRPr="00E2635B" w:rsidRDefault="006018B9" w:rsidP="006018B9">
      <w:pPr>
        <w:pStyle w:val="RKnormal"/>
      </w:pPr>
    </w:p>
    <w:p w:rsidR="006018B9" w:rsidRPr="00E2635B" w:rsidRDefault="006018B9" w:rsidP="006018B9">
      <w:pPr>
        <w:pStyle w:val="RKnormal"/>
        <w:rPr>
          <w:b/>
        </w:rPr>
      </w:pPr>
      <w:r w:rsidRPr="00E2635B">
        <w:rPr>
          <w:b/>
        </w:rPr>
        <w:t>Tidigare behandling</w:t>
      </w:r>
    </w:p>
    <w:p w:rsidR="006018B9" w:rsidRPr="00E2635B" w:rsidRDefault="006018B9" w:rsidP="006018B9">
      <w:pPr>
        <w:pStyle w:val="RKnormal"/>
      </w:pPr>
      <w:r w:rsidRPr="00E2635B">
        <w:t>Förslaget har inte tidigare behandlats i EU-nämnden. Den 22 september 2011 överlade regeringen med Arbetsmarknadsutskottet om kommissionens förslag till reviderad förordning.</w:t>
      </w:r>
    </w:p>
    <w:p w:rsidR="006018B9" w:rsidRPr="00E2635B" w:rsidRDefault="006018B9" w:rsidP="006018B9">
      <w:pPr>
        <w:pStyle w:val="RKnormal"/>
      </w:pPr>
    </w:p>
    <w:p w:rsidR="006018B9" w:rsidRPr="00E2635B" w:rsidRDefault="006018B9" w:rsidP="006018B9">
      <w:pPr>
        <w:pStyle w:val="RKnormal"/>
      </w:pPr>
      <w:r w:rsidRPr="00E2635B">
        <w:rPr>
          <w:b/>
        </w:rPr>
        <w:t>Ansvarigt statsråd</w:t>
      </w:r>
    </w:p>
    <w:p w:rsidR="006018B9" w:rsidRPr="00E2635B" w:rsidRDefault="006018B9" w:rsidP="006018B9">
      <w:pPr>
        <w:pStyle w:val="RKnormal"/>
      </w:pPr>
      <w:r w:rsidRPr="00E2635B">
        <w:t>Hillevi Engström</w:t>
      </w:r>
    </w:p>
    <w:p w:rsidR="006018B9" w:rsidRPr="00E2635B" w:rsidRDefault="006018B9" w:rsidP="006018B9">
      <w:pPr>
        <w:pStyle w:val="RKnormal"/>
      </w:pPr>
    </w:p>
    <w:p w:rsidR="006018B9" w:rsidRPr="00E2635B" w:rsidRDefault="006018B9" w:rsidP="006018B9">
      <w:pPr>
        <w:pStyle w:val="RKnormal"/>
        <w:rPr>
          <w:b/>
        </w:rPr>
      </w:pPr>
      <w:r w:rsidRPr="00E2635B">
        <w:rPr>
          <w:b/>
        </w:rPr>
        <w:t>Bakgrund</w:t>
      </w:r>
    </w:p>
    <w:p w:rsidR="006018B9" w:rsidRPr="00E2635B" w:rsidRDefault="006018B9" w:rsidP="006018B9">
      <w:pPr>
        <w:pStyle w:val="RKnormal"/>
      </w:pPr>
      <w:r w:rsidRPr="00E2635B">
        <w:t xml:space="preserve">Kommissionen presenterade den 10 juni 2011 ett förslag till revidering av förordningen om Europeiska fonden för justering för globaliseringseffekter (globaliseringsfonden). </w:t>
      </w:r>
    </w:p>
    <w:p w:rsidR="006018B9" w:rsidRPr="00E2635B" w:rsidRDefault="006018B9" w:rsidP="006018B9">
      <w:pPr>
        <w:pStyle w:val="RKnormal"/>
      </w:pPr>
    </w:p>
    <w:p w:rsidR="006018B9" w:rsidRPr="00E2635B" w:rsidRDefault="006018B9" w:rsidP="006018B9">
      <w:pPr>
        <w:pStyle w:val="RKnormal"/>
      </w:pPr>
      <w:r w:rsidRPr="00E2635B">
        <w:t xml:space="preserve">Då fonden reviderades 2009 infördes två tillfälliga förändringar  i regelverket; det så kallade tillfälliga krisundantaget. Det tillfälliga krisundantaget innebär att globaliseringsfondens målgrupp fram till utgången av 2011 utvidgades till att inkludera arbetstagare som sagts upp på grund av den ekonomiska och finansiella krisen. Under samma period höjdes medfinansieringsgraden från fonden tillfälligt från 50 procent till 65 procent. Det förslag kommissionen lade fram den 10 juni innebär att dessa tillfälliga regler skulle förlängas i ytterligare två år, till utgången av 2013. </w:t>
      </w:r>
    </w:p>
    <w:p w:rsidR="006018B9" w:rsidRPr="00E2635B" w:rsidRDefault="006018B9" w:rsidP="006018B9">
      <w:pPr>
        <w:pStyle w:val="RKnormal"/>
      </w:pPr>
    </w:p>
    <w:p w:rsidR="006018B9" w:rsidRPr="00E2635B" w:rsidRDefault="006018B9" w:rsidP="006018B9">
      <w:pPr>
        <w:pStyle w:val="RKnormal"/>
      </w:pPr>
      <w:r w:rsidRPr="00E2635B">
        <w:t xml:space="preserve">Förslaget har under hösten diskuterats i rådsarbetsgruppen för sociala frågor. Det har dock inte gått att nå någon kvalificerad majoritet för kommissionens förslag då Sverige tillsammans med ett antal andra medlemsstater reserverat sig mot förslaget. Vid rådsmötet den 1 december väntas ordförandeskapet presentera en lägesrapport om förhandlingen. </w:t>
      </w:r>
    </w:p>
    <w:p w:rsidR="006018B9" w:rsidRPr="00E2635B" w:rsidRDefault="006018B9" w:rsidP="006018B9">
      <w:pPr>
        <w:pStyle w:val="RKnormal"/>
      </w:pPr>
    </w:p>
    <w:p w:rsidR="006018B9" w:rsidRPr="00E2635B" w:rsidRDefault="006018B9" w:rsidP="006018B9">
      <w:pPr>
        <w:pStyle w:val="RKnormal"/>
        <w:rPr>
          <w:b/>
        </w:rPr>
      </w:pPr>
      <w:r w:rsidRPr="00E2635B">
        <w:rPr>
          <w:b/>
        </w:rPr>
        <w:t>Förslag till svensk ståndpunkt</w:t>
      </w:r>
    </w:p>
    <w:p w:rsidR="006018B9" w:rsidRPr="00E2635B" w:rsidRDefault="006018B9" w:rsidP="006018B9">
      <w:pPr>
        <w:pStyle w:val="RKnormal"/>
      </w:pPr>
      <w:r w:rsidRPr="00E2635B">
        <w:t>Regeringen föreslår att Sverige på rådsmötet i samband med att lägesrapporten presenteras  yttrar sig om andra medlemsstater väljer att göra det. Vi bör då framföra att Sveriges ståndpunkt vad gäller förslaget till reviderad förordning är att motsätta sig en förlängning av det så kallade tillfälliga krisundantaget</w:t>
      </w:r>
      <w:r w:rsidRPr="00E2635B">
        <w:rPr>
          <w:i/>
        </w:rPr>
        <w:t>.</w:t>
      </w:r>
      <w:r w:rsidRPr="00E2635B">
        <w:t xml:space="preserve"> </w:t>
      </w:r>
    </w:p>
    <w:p w:rsidR="006018B9" w:rsidRPr="00E2635B" w:rsidRDefault="006018B9" w:rsidP="006018B9">
      <w:pPr>
        <w:pStyle w:val="RKnormal"/>
      </w:pPr>
      <w:r w:rsidRPr="00E2635B">
        <w:rPr>
          <w:i/>
        </w:rPr>
        <w:t>Ståndpunkten kompletteras då lägesrapporten inkommit.</w:t>
      </w:r>
      <w:r w:rsidRPr="00E2635B">
        <w:t xml:space="preserve">  </w:t>
      </w:r>
    </w:p>
    <w:p w:rsidR="006018B9" w:rsidRPr="00E2635B" w:rsidRDefault="006018B9" w:rsidP="006018B9">
      <w:pPr>
        <w:pStyle w:val="RKnormal"/>
      </w:pPr>
    </w:p>
    <w:p w:rsidR="006018B9" w:rsidRPr="00E2635B" w:rsidRDefault="006018B9" w:rsidP="006018B9">
      <w:r w:rsidRPr="00E2635B">
        <w:t>Se även rådspromemoria för dagordningspunkt 5.</w:t>
      </w:r>
    </w:p>
    <w:p w:rsidR="006018B9" w:rsidRPr="00E2635B" w:rsidRDefault="006018B9" w:rsidP="006018B9">
      <w:pPr>
        <w:spacing w:line="240" w:lineRule="auto"/>
        <w:ind w:left="567" w:hanging="567"/>
        <w:rPr>
          <w:b/>
        </w:rPr>
      </w:pPr>
      <w:r w:rsidRPr="00E2635B">
        <w:rPr>
          <w:b/>
        </w:rPr>
        <w:t>6. Förslag till Europaparlamentets och rådets direktiv om ändring av</w:t>
      </w:r>
    </w:p>
    <w:p w:rsidR="006018B9" w:rsidRPr="00E2635B" w:rsidRDefault="006018B9" w:rsidP="006018B9">
      <w:pPr>
        <w:spacing w:line="240" w:lineRule="auto"/>
        <w:ind w:left="567" w:hanging="567"/>
        <w:rPr>
          <w:b/>
        </w:rPr>
      </w:pPr>
      <w:r w:rsidRPr="00E2635B">
        <w:rPr>
          <w:b/>
        </w:rPr>
        <w:t>rådets direktiv 92/85/EEG om åtgärder för att förbättra säkerhet och</w:t>
      </w:r>
    </w:p>
    <w:p w:rsidR="006018B9" w:rsidRPr="00E2635B" w:rsidRDefault="006018B9" w:rsidP="006018B9">
      <w:pPr>
        <w:spacing w:line="240" w:lineRule="auto"/>
        <w:ind w:left="567" w:hanging="567"/>
        <w:rPr>
          <w:b/>
        </w:rPr>
      </w:pPr>
      <w:r w:rsidRPr="00E2635B">
        <w:rPr>
          <w:b/>
        </w:rPr>
        <w:t>hälsa på arbetsplatsen för arbetstagare som är gravida, nyligen har</w:t>
      </w:r>
    </w:p>
    <w:p w:rsidR="006018B9" w:rsidRPr="00E2635B" w:rsidRDefault="006018B9" w:rsidP="006018B9">
      <w:pPr>
        <w:spacing w:line="240" w:lineRule="auto"/>
        <w:ind w:left="567" w:hanging="567"/>
        <w:rPr>
          <w:b/>
        </w:rPr>
      </w:pPr>
      <w:r w:rsidRPr="00E2635B">
        <w:rPr>
          <w:b/>
        </w:rPr>
        <w:t xml:space="preserve">fött barn eller ammar </w:t>
      </w:r>
    </w:p>
    <w:p w:rsidR="006018B9" w:rsidRPr="00E2635B" w:rsidRDefault="006018B9" w:rsidP="006018B9">
      <w:pPr>
        <w:spacing w:after="120"/>
        <w:ind w:left="284" w:hanging="284"/>
        <w:jc w:val="both"/>
        <w:rPr>
          <w:i/>
        </w:rPr>
      </w:pPr>
      <w:r w:rsidRPr="00E2635B">
        <w:rPr>
          <w:i/>
        </w:rPr>
        <w:t>- Lägesrapport</w:t>
      </w:r>
    </w:p>
    <w:p w:rsidR="006018B9" w:rsidRPr="00E2635B" w:rsidRDefault="006018B9" w:rsidP="006018B9">
      <w:pPr>
        <w:pStyle w:val="RKnormal"/>
        <w:rPr>
          <w:i/>
        </w:rPr>
      </w:pPr>
    </w:p>
    <w:p w:rsidR="006018B9" w:rsidRPr="00E2635B" w:rsidRDefault="006018B9" w:rsidP="006018B9">
      <w:pPr>
        <w:pStyle w:val="RKnormal"/>
        <w:rPr>
          <w:b/>
        </w:rPr>
      </w:pPr>
      <w:r w:rsidRPr="00E2635B">
        <w:rPr>
          <w:b/>
        </w:rPr>
        <w:t>Dokument</w:t>
      </w:r>
    </w:p>
    <w:p w:rsidR="006018B9" w:rsidRPr="00E2635B" w:rsidRDefault="006018B9" w:rsidP="006018B9">
      <w:pPr>
        <w:pStyle w:val="RKnormal"/>
        <w:rPr>
          <w:b/>
        </w:rPr>
      </w:pPr>
      <w:r w:rsidRPr="00E2635B">
        <w:t xml:space="preserve">13983/08 SOC 575 SAN 217 CODEC 1285 </w:t>
      </w:r>
      <w:r w:rsidRPr="00E2635B">
        <w:rPr>
          <w:bCs/>
        </w:rPr>
        <w:t>+ COR 1</w:t>
      </w:r>
    </w:p>
    <w:p w:rsidR="006018B9" w:rsidRPr="00E2635B" w:rsidRDefault="006018B9" w:rsidP="006018B9">
      <w:pPr>
        <w:pStyle w:val="RKnormal"/>
        <w:rPr>
          <w:i/>
        </w:rPr>
      </w:pPr>
      <w:r w:rsidRPr="00E2635B">
        <w:rPr>
          <w:i/>
        </w:rPr>
        <w:t>Komplett</w:t>
      </w:r>
      <w:r w:rsidR="00BB102E" w:rsidRPr="00E2635B">
        <w:rPr>
          <w:i/>
        </w:rPr>
        <w:t>eras efter Coreper den 23 novem</w:t>
      </w:r>
      <w:r w:rsidRPr="00E2635B">
        <w:rPr>
          <w:i/>
        </w:rPr>
        <w:t>ber.</w:t>
      </w:r>
    </w:p>
    <w:p w:rsidR="006018B9" w:rsidRPr="00E2635B" w:rsidRDefault="006018B9" w:rsidP="006018B9">
      <w:pPr>
        <w:pStyle w:val="RKnormal"/>
        <w:rPr>
          <w:b/>
        </w:rPr>
      </w:pPr>
    </w:p>
    <w:p w:rsidR="006018B9" w:rsidRPr="00E2635B" w:rsidRDefault="006018B9" w:rsidP="006018B9">
      <w:pPr>
        <w:pStyle w:val="RKnormal"/>
        <w:rPr>
          <w:b/>
        </w:rPr>
      </w:pPr>
      <w:r w:rsidRPr="00E2635B">
        <w:rPr>
          <w:b/>
        </w:rPr>
        <w:t>Tidigare behandling i nämnden</w:t>
      </w:r>
    </w:p>
    <w:p w:rsidR="006018B9" w:rsidRPr="00E2635B" w:rsidRDefault="006018B9" w:rsidP="006018B9">
      <w:pPr>
        <w:pStyle w:val="RKnormal"/>
      </w:pPr>
      <w:r w:rsidRPr="00E2635B">
        <w:t xml:space="preserve">Förslaget har tidigare behandlats vid samråd med EU-nämnden den 6 mars 2009, den 3 december 2010 och den 10 juni 2011. </w:t>
      </w:r>
    </w:p>
    <w:p w:rsidR="006018B9" w:rsidRPr="00E2635B" w:rsidRDefault="006018B9" w:rsidP="006018B9">
      <w:pPr>
        <w:pStyle w:val="RKnormal"/>
      </w:pPr>
    </w:p>
    <w:p w:rsidR="006018B9" w:rsidRPr="00E2635B" w:rsidRDefault="006018B9" w:rsidP="006018B9">
      <w:pPr>
        <w:pStyle w:val="RKnormal"/>
        <w:rPr>
          <w:b/>
        </w:rPr>
      </w:pPr>
      <w:r w:rsidRPr="00E2635B">
        <w:rPr>
          <w:b/>
        </w:rPr>
        <w:t>Ansvarigt statsråd</w:t>
      </w:r>
    </w:p>
    <w:p w:rsidR="006018B9" w:rsidRPr="00E2635B" w:rsidRDefault="006018B9" w:rsidP="006018B9">
      <w:pPr>
        <w:pStyle w:val="RKnormal"/>
      </w:pPr>
      <w:r w:rsidRPr="00E2635B">
        <w:t>Hillevi Engström</w:t>
      </w:r>
    </w:p>
    <w:p w:rsidR="006018B9" w:rsidRPr="00E2635B" w:rsidRDefault="006018B9" w:rsidP="006018B9">
      <w:pPr>
        <w:pStyle w:val="RKnormal"/>
      </w:pPr>
    </w:p>
    <w:p w:rsidR="006018B9" w:rsidRPr="00E2635B" w:rsidRDefault="006018B9" w:rsidP="006018B9">
      <w:pPr>
        <w:pStyle w:val="RKnormal"/>
        <w:rPr>
          <w:b/>
          <w:bCs/>
        </w:rPr>
      </w:pPr>
      <w:r w:rsidRPr="00E2635B">
        <w:rPr>
          <w:b/>
          <w:bCs/>
        </w:rPr>
        <w:t>Bakgrund</w:t>
      </w:r>
    </w:p>
    <w:p w:rsidR="006018B9" w:rsidRPr="00E2635B" w:rsidRDefault="006018B9" w:rsidP="006018B9">
      <w:pPr>
        <w:pStyle w:val="RKnormal"/>
      </w:pPr>
      <w:r w:rsidRPr="00E2635B">
        <w:t>I kommissionens arbetsprogram 2008 ingick en öve</w:t>
      </w:r>
      <w:r w:rsidRPr="00E2635B">
        <w:t>r</w:t>
      </w:r>
      <w:r w:rsidRPr="00E2635B">
        <w:t xml:space="preserve">syn av gällande lagstiftning som syftade till att bl.a. göra det enklare att förena arbetslivet med privatliv och familjeliv. Som en del i detta arbete föreslog kommissionen 2008  ändringar i direktiv 92/85/EEG om åtgärder för att förbättra säkerhet och hälsa på arbetsplatsen för arbetstagare som är gravida, nyligen har fött barn eller ammar. </w:t>
      </w:r>
    </w:p>
    <w:p w:rsidR="006018B9" w:rsidRPr="00E2635B" w:rsidRDefault="006018B9" w:rsidP="006018B9">
      <w:pPr>
        <w:pStyle w:val="RKnormal"/>
      </w:pPr>
    </w:p>
    <w:p w:rsidR="006018B9" w:rsidRPr="00E2635B" w:rsidRDefault="006018B9" w:rsidP="006018B9">
      <w:pPr>
        <w:pStyle w:val="RKnormal"/>
      </w:pPr>
      <w:r w:rsidRPr="00E2635B">
        <w:t>Kommissionen föreslår bland annat en utökad barnledighet från 14 till 18 veckor, varav sex veckor är o</w:t>
      </w:r>
      <w:r w:rsidRPr="00E2635B">
        <w:t>b</w:t>
      </w:r>
      <w:r w:rsidRPr="00E2635B">
        <w:t>ligatoriska direkt efter förlossningen. Kommissionen anser att kvinnor ska ha rätt till 100 procent av lönen vid mammaledighet, men medlemsstaterna kan sätta ett tak som motsvarar ersättningen i sjukförsäkringen. Även sky</w:t>
      </w:r>
      <w:r w:rsidRPr="00E2635B">
        <w:t>d</w:t>
      </w:r>
      <w:r w:rsidRPr="00E2635B">
        <w:t>det mot uppsägning och rätten att få tillbaka samma arbete eller ett arb</w:t>
      </w:r>
      <w:r w:rsidRPr="00E2635B">
        <w:t>e</w:t>
      </w:r>
      <w:r w:rsidRPr="00E2635B">
        <w:t>te med motsvarande villkor efter mammaledigheten föreslås bli sta</w:t>
      </w:r>
      <w:r w:rsidRPr="00E2635B">
        <w:t>r</w:t>
      </w:r>
      <w:r w:rsidRPr="00E2635B">
        <w:t>kare.</w:t>
      </w:r>
    </w:p>
    <w:p w:rsidR="006018B9" w:rsidRPr="00E2635B" w:rsidRDefault="006018B9" w:rsidP="006018B9">
      <w:pPr>
        <w:pStyle w:val="RKnormal"/>
      </w:pPr>
    </w:p>
    <w:p w:rsidR="006018B9" w:rsidRPr="00E2635B" w:rsidRDefault="006018B9" w:rsidP="006018B9">
      <w:pPr>
        <w:pStyle w:val="RKnormal"/>
      </w:pPr>
      <w:r w:rsidRPr="00E2635B">
        <w:t>Förhandlingar i rådet inleddes hösten 2008. Någon gemensam ståndpunkt antogs inte då. Direktivet lämnades därefter till Europaparlamentet som föreslog långtgående ändringar av direktivet, bl.a. föreslogs att en arbetstagare som är mammaledig ska ha rätt till ersättning motsvarande full lön under mammaledigheten och att två veckors pappaledighet införs. Efter parlamentets omröstning i oktober 2010 har förhandlingarna i rådet fortsatt. Flertalet medlems</w:t>
      </w:r>
      <w:r w:rsidRPr="00E2635B">
        <w:softHyphen/>
        <w:t xml:space="preserve">stater, däribland Sverige, har stora problem med flera av de ändringsförslag som Europaparlamentet föreslagit, t.ex. när det gäller förslaget om ersättning motsvarande full lön under mammaledigheten. På grund av detta har rådet ännu inte kunnat enas om en gemensam ståndpunkt. </w:t>
      </w:r>
    </w:p>
    <w:p w:rsidR="006018B9" w:rsidRPr="00E2635B" w:rsidRDefault="006018B9" w:rsidP="006018B9">
      <w:pPr>
        <w:pStyle w:val="RKnormal"/>
      </w:pPr>
    </w:p>
    <w:p w:rsidR="006018B9" w:rsidRPr="00E2635B" w:rsidRDefault="006018B9" w:rsidP="006018B9">
      <w:pPr>
        <w:pStyle w:val="RKnormal"/>
      </w:pPr>
      <w:r w:rsidRPr="00E2635B">
        <w:t>Förslaget har behandlats i rådsarbetsgruppen för sociala frågor under hösten. Vid EPSCO-rådets möte den 1 december väntas ordförandeskapet presentera en lägesrapport.</w:t>
      </w:r>
      <w:r w:rsidRPr="00E2635B">
        <w:rPr>
          <w:bCs/>
        </w:rPr>
        <w:t xml:space="preserve">  </w:t>
      </w:r>
      <w:r w:rsidRPr="00E2635B">
        <w:t xml:space="preserve">Flera länder som i likhet med Sverige ser stora problem med förslaget kommer i samband med detta att yttra sig över förhandlingsläget. </w:t>
      </w:r>
    </w:p>
    <w:p w:rsidR="006018B9" w:rsidRPr="00E2635B" w:rsidRDefault="006018B9" w:rsidP="006018B9">
      <w:pPr>
        <w:pStyle w:val="RKnormal"/>
      </w:pPr>
    </w:p>
    <w:p w:rsidR="006018B9" w:rsidRPr="00E2635B" w:rsidRDefault="006018B9" w:rsidP="006018B9">
      <w:pPr>
        <w:pStyle w:val="RKnormal"/>
        <w:rPr>
          <w:b/>
          <w:bCs/>
        </w:rPr>
      </w:pPr>
      <w:r w:rsidRPr="00E2635B">
        <w:rPr>
          <w:b/>
          <w:bCs/>
        </w:rPr>
        <w:t>Förslag till svensk ståndpunkt</w:t>
      </w:r>
    </w:p>
    <w:p w:rsidR="006018B9" w:rsidRPr="00E2635B" w:rsidRDefault="006018B9" w:rsidP="006018B9">
      <w:pPr>
        <w:pStyle w:val="RKnormal"/>
      </w:pPr>
      <w:r w:rsidRPr="00E2635B">
        <w:t xml:space="preserve">Regeringen föreslår att Sverige på rådsmötet i samband med att lägesrapporten presenteras  yttrar sig om andra medlemsstater väljer att göra det. Vi bör då framföra, eller instämma i ett framförande, att vår uppfattning är att en förutsättning för att rådet ska kunna enas om en gemensam ståndpunkt är att parlamentet visar flexibilitet och en vilja att kompromissa. </w:t>
      </w:r>
    </w:p>
    <w:p w:rsidR="006018B9" w:rsidRPr="00E2635B" w:rsidRDefault="006018B9" w:rsidP="006018B9">
      <w:pPr>
        <w:pStyle w:val="RKnormal"/>
      </w:pPr>
      <w:r w:rsidRPr="00E2635B">
        <w:rPr>
          <w:i/>
        </w:rPr>
        <w:t>Ståndpunkten kompletteras då lägesrapporten inkommit.</w:t>
      </w:r>
      <w:r w:rsidRPr="00E2635B">
        <w:t xml:space="preserve">  </w:t>
      </w:r>
    </w:p>
    <w:p w:rsidR="006018B9" w:rsidRPr="00E2635B" w:rsidRDefault="006018B9" w:rsidP="006018B9">
      <w:pPr>
        <w:pStyle w:val="RKnormal"/>
      </w:pPr>
    </w:p>
    <w:p w:rsidR="006018B9" w:rsidRPr="00E2635B" w:rsidRDefault="006018B9" w:rsidP="006018B9">
      <w:r w:rsidRPr="00E2635B">
        <w:t>Se även rådspromemoria för dagordningspunkt 6.</w:t>
      </w:r>
    </w:p>
    <w:p w:rsidR="003337AA" w:rsidRPr="00E2635B" w:rsidRDefault="003337AA" w:rsidP="00071B4D">
      <w:pPr>
        <w:pStyle w:val="RKnormal"/>
        <w:rPr>
          <w:b/>
        </w:rPr>
      </w:pPr>
    </w:p>
    <w:p w:rsidR="00071B4D" w:rsidRPr="00E2635B" w:rsidRDefault="00071B4D">
      <w:pPr>
        <w:pStyle w:val="RKnormal"/>
      </w:pPr>
    </w:p>
    <w:p w:rsidR="00042125" w:rsidRPr="00E2635B" w:rsidRDefault="00042125" w:rsidP="00042125">
      <w:pPr>
        <w:pStyle w:val="RKnormal"/>
        <w:rPr>
          <w:b/>
          <w:bCs/>
        </w:rPr>
      </w:pPr>
      <w:r w:rsidRPr="00E2635B">
        <w:rPr>
          <w:b/>
        </w:rPr>
        <w:t xml:space="preserve">7. </w:t>
      </w:r>
      <w:r w:rsidRPr="00E2635B">
        <w:rPr>
          <w:b/>
          <w:bCs/>
        </w:rPr>
        <w:t>Förslag till rådets direktiv om genomförande av principen om</w:t>
      </w:r>
    </w:p>
    <w:p w:rsidR="00042125" w:rsidRPr="00E2635B" w:rsidRDefault="00042125" w:rsidP="00042125">
      <w:pPr>
        <w:pStyle w:val="RKnormal"/>
        <w:rPr>
          <w:b/>
          <w:bCs/>
        </w:rPr>
      </w:pPr>
      <w:r w:rsidRPr="00E2635B">
        <w:rPr>
          <w:b/>
          <w:bCs/>
        </w:rPr>
        <w:t>likabehandling av personer oavsett religion eller övertygelse,</w:t>
      </w:r>
    </w:p>
    <w:p w:rsidR="00042125" w:rsidRPr="00E2635B" w:rsidRDefault="00042125" w:rsidP="00042125">
      <w:pPr>
        <w:pStyle w:val="RKnormal"/>
        <w:rPr>
          <w:b/>
          <w:bCs/>
        </w:rPr>
      </w:pPr>
      <w:r w:rsidRPr="00E2635B">
        <w:rPr>
          <w:b/>
          <w:bCs/>
        </w:rPr>
        <w:t xml:space="preserve">funktionshinder, ålder eller sexuell läggning </w:t>
      </w:r>
    </w:p>
    <w:p w:rsidR="00042125" w:rsidRPr="00E2635B" w:rsidRDefault="00042125" w:rsidP="00042125">
      <w:pPr>
        <w:pStyle w:val="RKnormal"/>
        <w:rPr>
          <w:b/>
          <w:bCs/>
        </w:rPr>
      </w:pPr>
      <w:r w:rsidRPr="00E2635B">
        <w:rPr>
          <w:i/>
          <w:iCs/>
        </w:rPr>
        <w:t>- Lägesrapport</w:t>
      </w:r>
      <w:r w:rsidRPr="00E2635B" w:rsidDel="00161997">
        <w:rPr>
          <w:b/>
          <w:bCs/>
        </w:rPr>
        <w:t xml:space="preserve"> </w:t>
      </w:r>
    </w:p>
    <w:p w:rsidR="00042125" w:rsidRPr="00E2635B" w:rsidRDefault="00042125" w:rsidP="00042125">
      <w:pPr>
        <w:pStyle w:val="RKnormal"/>
        <w:rPr>
          <w:b/>
        </w:rPr>
      </w:pPr>
    </w:p>
    <w:p w:rsidR="00042125" w:rsidRPr="00E2635B" w:rsidRDefault="00042125" w:rsidP="00042125">
      <w:pPr>
        <w:pStyle w:val="RKnormal"/>
        <w:rPr>
          <w:b/>
        </w:rPr>
      </w:pPr>
      <w:r w:rsidRPr="00E2635B">
        <w:rPr>
          <w:b/>
        </w:rPr>
        <w:t>Dokument</w:t>
      </w:r>
    </w:p>
    <w:p w:rsidR="00042125" w:rsidRPr="00E2635B" w:rsidRDefault="00042125" w:rsidP="00042125">
      <w:pPr>
        <w:pStyle w:val="RKnormal"/>
        <w:rPr>
          <w:i/>
        </w:rPr>
      </w:pPr>
      <w:r w:rsidRPr="00E2635B">
        <w:t xml:space="preserve">16525/11 SOC 963 JAI </w:t>
      </w:r>
      <w:smartTag w:uri="urn:schemas-microsoft-com:office:smarttags" w:element="metricconverter">
        <w:smartTagPr>
          <w:attr w:name="ProductID" w:val="806 MI"/>
        </w:smartTagPr>
        <w:r w:rsidRPr="00E2635B">
          <w:t>806 MI</w:t>
        </w:r>
      </w:smartTag>
      <w:r w:rsidRPr="00E2635B">
        <w:t xml:space="preserve"> 553 FREMP 102. </w:t>
      </w:r>
      <w:r w:rsidRPr="00E2635B">
        <w:rPr>
          <w:i/>
        </w:rPr>
        <w:t>Obs dok inför Coreper! Kompletteras efter Coreper den 23 november.</w:t>
      </w:r>
    </w:p>
    <w:p w:rsidR="00042125" w:rsidRPr="00E2635B" w:rsidRDefault="00042125" w:rsidP="00042125">
      <w:pPr>
        <w:pStyle w:val="RKnormal"/>
      </w:pPr>
    </w:p>
    <w:p w:rsidR="00042125" w:rsidRPr="00E2635B" w:rsidRDefault="00042125" w:rsidP="00042125">
      <w:pPr>
        <w:pStyle w:val="RKnormal"/>
        <w:rPr>
          <w:b/>
          <w:bCs/>
        </w:rPr>
      </w:pPr>
      <w:r w:rsidRPr="00E2635B">
        <w:rPr>
          <w:b/>
        </w:rPr>
        <w:t>Tidigare behandling i nämnden</w:t>
      </w:r>
    </w:p>
    <w:p w:rsidR="00042125" w:rsidRPr="00E2635B" w:rsidRDefault="00042125" w:rsidP="00042125">
      <w:pPr>
        <w:pStyle w:val="RKnormal"/>
      </w:pPr>
      <w:r w:rsidRPr="00E2635B">
        <w:t>Förslaget har behandlats i EU-nämnden den 26 september och den 12 december 2008, den 5 juni och den 25 november 2009, den 4 juni och den 3 december 2010 samt den 15 juni 2011.</w:t>
      </w:r>
    </w:p>
    <w:p w:rsidR="00042125" w:rsidRPr="00E2635B" w:rsidRDefault="00042125" w:rsidP="00042125">
      <w:pPr>
        <w:pStyle w:val="RKnormal"/>
      </w:pPr>
    </w:p>
    <w:p w:rsidR="00042125" w:rsidRPr="00E2635B" w:rsidRDefault="00042125" w:rsidP="00042125">
      <w:pPr>
        <w:pStyle w:val="RKnormal"/>
        <w:rPr>
          <w:b/>
        </w:rPr>
      </w:pPr>
      <w:r w:rsidRPr="00E2635B">
        <w:rPr>
          <w:b/>
        </w:rPr>
        <w:t>Ansvarig minister</w:t>
      </w:r>
    </w:p>
    <w:p w:rsidR="00042125" w:rsidRPr="00E2635B" w:rsidRDefault="00042125" w:rsidP="00042125">
      <w:pPr>
        <w:pStyle w:val="RKnormal"/>
      </w:pPr>
      <w:r w:rsidRPr="00E2635B">
        <w:t>Erik Ullenhag</w:t>
      </w:r>
    </w:p>
    <w:p w:rsidR="00042125" w:rsidRPr="00E2635B" w:rsidRDefault="00042125" w:rsidP="00042125">
      <w:pPr>
        <w:pStyle w:val="RKnormal"/>
      </w:pPr>
    </w:p>
    <w:p w:rsidR="00042125" w:rsidRPr="00E2635B" w:rsidRDefault="00042125" w:rsidP="00042125">
      <w:pPr>
        <w:pStyle w:val="RKnormal"/>
        <w:rPr>
          <w:b/>
          <w:bCs/>
        </w:rPr>
      </w:pPr>
      <w:r w:rsidRPr="00E2635B">
        <w:rPr>
          <w:b/>
          <w:bCs/>
        </w:rPr>
        <w:t>Bakgrund</w:t>
      </w:r>
    </w:p>
    <w:p w:rsidR="00042125" w:rsidRPr="00E2635B" w:rsidRDefault="00042125" w:rsidP="00042125">
      <w:pPr>
        <w:pStyle w:val="RKnormal"/>
      </w:pPr>
      <w:r w:rsidRPr="00E2635B">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 Syftet med förslaget är att alla EU:s diskrimineringsgrunder får likvärdigt skydd. </w:t>
      </w:r>
    </w:p>
    <w:p w:rsidR="00042125" w:rsidRPr="00E2635B" w:rsidRDefault="00042125" w:rsidP="00042125">
      <w:pPr>
        <w:pStyle w:val="RKnormal"/>
      </w:pPr>
    </w:p>
    <w:p w:rsidR="00042125" w:rsidRPr="00E2635B" w:rsidRDefault="00042125" w:rsidP="00042125">
      <w:pPr>
        <w:pStyle w:val="RKnormal"/>
        <w:rPr>
          <w:bCs/>
        </w:rPr>
      </w:pPr>
      <w:r w:rsidRPr="00E2635B">
        <w:t>Förslaget har behandlats i rådsarbetsgruppen för sociala frågor. Vid EPSCO-rådets möte den 1 december kommer ordförandeskapet presentera en lägesrapport.</w:t>
      </w:r>
      <w:r w:rsidRPr="00E2635B">
        <w:rPr>
          <w:bCs/>
        </w:rPr>
        <w:t xml:space="preserve">  </w:t>
      </w:r>
      <w:r w:rsidRPr="00E2635B">
        <w:t>Av lägesrapporten framgår att även om framsteg har gjorts vad gäller att tydliggöra skrivningar om diskriminering på grund av ålder, återstår omfattande arbetet med förslaget.</w:t>
      </w:r>
    </w:p>
    <w:p w:rsidR="00042125" w:rsidRPr="00E2635B" w:rsidRDefault="00042125" w:rsidP="00042125">
      <w:pPr>
        <w:pStyle w:val="RKnormal"/>
        <w:rPr>
          <w:bCs/>
        </w:rPr>
      </w:pPr>
    </w:p>
    <w:p w:rsidR="00042125" w:rsidRPr="00E2635B" w:rsidRDefault="00042125" w:rsidP="00042125">
      <w:pPr>
        <w:pStyle w:val="RKnormal"/>
        <w:rPr>
          <w:b/>
          <w:bCs/>
        </w:rPr>
      </w:pPr>
      <w:r w:rsidRPr="00E2635B">
        <w:t xml:space="preserve">Det krävs enhällighet för antagande av förslaget. Förslaget blockeras fortfarande av vissa medlemsstater. </w:t>
      </w:r>
    </w:p>
    <w:p w:rsidR="00042125" w:rsidRPr="00E2635B" w:rsidRDefault="00042125" w:rsidP="00042125">
      <w:pPr>
        <w:pStyle w:val="RKnormal"/>
      </w:pPr>
    </w:p>
    <w:p w:rsidR="00042125" w:rsidRPr="00E2635B" w:rsidRDefault="00042125" w:rsidP="00042125">
      <w:pPr>
        <w:pStyle w:val="RKnormal"/>
        <w:rPr>
          <w:b/>
          <w:bCs/>
        </w:rPr>
      </w:pPr>
      <w:r w:rsidRPr="00E2635B">
        <w:rPr>
          <w:b/>
          <w:bCs/>
        </w:rPr>
        <w:t>Förslag till svensk ståndpunkt</w:t>
      </w:r>
    </w:p>
    <w:p w:rsidR="00042125" w:rsidRPr="00E2635B" w:rsidRDefault="00042125" w:rsidP="00042125">
      <w:pPr>
        <w:pStyle w:val="RKnormal"/>
      </w:pPr>
      <w:r w:rsidRPr="00E2635B">
        <w:rPr>
          <w:lang w:eastAsia="sv-SE"/>
        </w:rPr>
        <w:t xml:space="preserve">Regeringen föreslår att Sverige instämmer i lägesrapportens huvudbudskap. Sverige har verkat för ett brett direktiv mot diskriminering och välkomnar förslaget i stort. Det är angeläget att inom EU säkerställa en gemensam miniminivå av skydd mot diskriminering oavsett diskrimineringsgrund. </w:t>
      </w:r>
    </w:p>
    <w:p w:rsidR="00042125" w:rsidRPr="00E2635B" w:rsidRDefault="00042125" w:rsidP="00042125">
      <w:pPr>
        <w:pStyle w:val="RKnormal"/>
      </w:pPr>
    </w:p>
    <w:p w:rsidR="00042125" w:rsidRPr="00E2635B" w:rsidRDefault="00042125" w:rsidP="00042125">
      <w:pPr>
        <w:pStyle w:val="RKnormal"/>
      </w:pPr>
      <w:r w:rsidRPr="00E2635B">
        <w:t>Se även rådspromemoria för dagordningspunkt 7.</w:t>
      </w:r>
    </w:p>
    <w:p w:rsidR="00071B4D" w:rsidRPr="00E2635B" w:rsidRDefault="00071B4D">
      <w:pPr>
        <w:pStyle w:val="RKnormal"/>
        <w:rPr>
          <w:b/>
        </w:rPr>
      </w:pPr>
    </w:p>
    <w:p w:rsidR="00D96209" w:rsidRPr="00E2635B" w:rsidRDefault="00D96209">
      <w:pPr>
        <w:pStyle w:val="RKnormal"/>
        <w:rPr>
          <w:b/>
        </w:rPr>
      </w:pPr>
    </w:p>
    <w:p w:rsidR="00D96209" w:rsidRPr="00E2635B" w:rsidRDefault="00D96209" w:rsidP="00D96209">
      <w:pPr>
        <w:tabs>
          <w:tab w:val="left" w:pos="567"/>
          <w:tab w:val="left" w:pos="1134"/>
          <w:tab w:val="left" w:pos="1701"/>
        </w:tabs>
        <w:spacing w:line="240" w:lineRule="auto"/>
        <w:outlineLvl w:val="0"/>
        <w:rPr>
          <w:b/>
          <w:bCs/>
          <w:u w:val="single"/>
        </w:rPr>
      </w:pPr>
      <w:r w:rsidRPr="00E2635B">
        <w:rPr>
          <w:b/>
          <w:bCs/>
          <w:u w:val="single"/>
        </w:rPr>
        <w:t>Icke lagstiftande verksamhet</w:t>
      </w:r>
    </w:p>
    <w:p w:rsidR="00D96209" w:rsidRPr="00E2635B" w:rsidRDefault="00D96209" w:rsidP="00D96209">
      <w:pPr>
        <w:tabs>
          <w:tab w:val="left" w:pos="567"/>
          <w:tab w:val="left" w:pos="1134"/>
          <w:tab w:val="left" w:pos="1701"/>
        </w:tabs>
        <w:spacing w:line="240" w:lineRule="auto"/>
        <w:rPr>
          <w:b/>
          <w:bCs/>
          <w:u w:val="single"/>
        </w:rPr>
      </w:pPr>
    </w:p>
    <w:p w:rsidR="00427588" w:rsidRPr="00E2635B" w:rsidRDefault="00427588" w:rsidP="00D96209">
      <w:pPr>
        <w:tabs>
          <w:tab w:val="left" w:pos="567"/>
          <w:tab w:val="left" w:pos="1134"/>
          <w:tab w:val="left" w:pos="1701"/>
        </w:tabs>
        <w:spacing w:line="240" w:lineRule="auto"/>
        <w:rPr>
          <w:b/>
          <w:bCs/>
          <w:u w:val="single"/>
        </w:rPr>
      </w:pPr>
    </w:p>
    <w:p w:rsidR="00D96209" w:rsidRPr="00E2635B" w:rsidRDefault="00D96209" w:rsidP="00D96209">
      <w:pPr>
        <w:spacing w:line="240" w:lineRule="auto"/>
        <w:ind w:left="567" w:hanging="567"/>
        <w:rPr>
          <w:b/>
        </w:rPr>
      </w:pPr>
      <w:r w:rsidRPr="00E2635B">
        <w:rPr>
          <w:b/>
        </w:rPr>
        <w:t>8. Godkännande av A-punktslistan</w:t>
      </w:r>
    </w:p>
    <w:p w:rsidR="00D96209" w:rsidRPr="00E2635B" w:rsidRDefault="00D96209" w:rsidP="00D96209">
      <w:pPr>
        <w:pStyle w:val="RKnormal"/>
      </w:pPr>
    </w:p>
    <w:p w:rsidR="00427588" w:rsidRPr="00E2635B" w:rsidRDefault="00427588" w:rsidP="00D96209">
      <w:pPr>
        <w:pStyle w:val="RKnormal"/>
      </w:pPr>
    </w:p>
    <w:p w:rsidR="004047CD" w:rsidRPr="00E2635B" w:rsidRDefault="004047CD" w:rsidP="004047CD">
      <w:pPr>
        <w:spacing w:line="240" w:lineRule="auto"/>
        <w:ind w:left="567" w:hanging="567"/>
        <w:jc w:val="both"/>
        <w:rPr>
          <w:b/>
          <w:bCs/>
        </w:rPr>
      </w:pPr>
      <w:r w:rsidRPr="00E2635B">
        <w:rPr>
          <w:b/>
          <w:bCs/>
        </w:rPr>
        <w:t>9. Bidrag till Europeiska rådet (9 december 2011)</w:t>
      </w:r>
    </w:p>
    <w:p w:rsidR="004047CD" w:rsidRPr="00E2635B" w:rsidRDefault="004047CD" w:rsidP="004047CD">
      <w:pPr>
        <w:spacing w:line="240" w:lineRule="auto"/>
        <w:ind w:left="567" w:hanging="567"/>
        <w:jc w:val="both"/>
        <w:rPr>
          <w:b/>
          <w:bCs/>
        </w:rPr>
      </w:pPr>
      <w:r w:rsidRPr="00E2635B">
        <w:rPr>
          <w:b/>
          <w:color w:val="000000"/>
        </w:rPr>
        <w:t xml:space="preserve">Genomförandet av Europa 2020-strategin </w:t>
      </w:r>
      <w:r w:rsidRPr="00E2635B">
        <w:rPr>
          <w:b/>
          <w:bCs/>
        </w:rPr>
        <w:t>på områdena sysselsättning</w:t>
      </w:r>
    </w:p>
    <w:p w:rsidR="004047CD" w:rsidRPr="00E2635B" w:rsidRDefault="004047CD" w:rsidP="004047CD">
      <w:pPr>
        <w:spacing w:line="240" w:lineRule="auto"/>
        <w:ind w:left="567" w:hanging="567"/>
        <w:jc w:val="both"/>
        <w:rPr>
          <w:b/>
          <w:bCs/>
        </w:rPr>
      </w:pPr>
      <w:r w:rsidRPr="00E2635B">
        <w:rPr>
          <w:b/>
          <w:bCs/>
        </w:rPr>
        <w:t>och socialpolitik</w:t>
      </w:r>
    </w:p>
    <w:p w:rsidR="004047CD" w:rsidRPr="00E2635B" w:rsidRDefault="004047CD" w:rsidP="004047CD">
      <w:pPr>
        <w:spacing w:line="240" w:lineRule="auto"/>
        <w:ind w:left="567" w:hanging="567"/>
        <w:jc w:val="both"/>
        <w:rPr>
          <w:b/>
          <w:bCs/>
        </w:rPr>
      </w:pPr>
      <w:r w:rsidRPr="00E2635B">
        <w:rPr>
          <w:i/>
          <w:iCs/>
        </w:rPr>
        <w:t>– Riktlinjedebatt</w:t>
      </w:r>
    </w:p>
    <w:p w:rsidR="004047CD" w:rsidRPr="00E2635B" w:rsidRDefault="004047CD" w:rsidP="004047CD">
      <w:pPr>
        <w:spacing w:line="240" w:lineRule="auto"/>
        <w:ind w:left="1134" w:hanging="567"/>
        <w:rPr>
          <w:iCs/>
        </w:rPr>
      </w:pPr>
    </w:p>
    <w:p w:rsidR="004047CD" w:rsidRPr="00E2635B" w:rsidRDefault="004047CD" w:rsidP="004047CD">
      <w:pPr>
        <w:pStyle w:val="RKnormal"/>
        <w:rPr>
          <w:b/>
          <w:szCs w:val="24"/>
        </w:rPr>
      </w:pPr>
      <w:r w:rsidRPr="00E2635B">
        <w:rPr>
          <w:b/>
          <w:szCs w:val="24"/>
        </w:rPr>
        <w:t>Dokument</w:t>
      </w:r>
    </w:p>
    <w:p w:rsidR="004047CD" w:rsidRPr="00E2635B" w:rsidRDefault="004047CD" w:rsidP="004047CD">
      <w:pPr>
        <w:pStyle w:val="RKnormal"/>
        <w:rPr>
          <w:i/>
          <w:szCs w:val="24"/>
        </w:rPr>
      </w:pPr>
      <w:r w:rsidRPr="00E2635B">
        <w:rPr>
          <w:i/>
          <w:szCs w:val="24"/>
        </w:rPr>
        <w:t>-</w:t>
      </w:r>
    </w:p>
    <w:p w:rsidR="004047CD" w:rsidRPr="00E2635B" w:rsidRDefault="004047CD" w:rsidP="004047CD">
      <w:pPr>
        <w:pStyle w:val="RKnormal"/>
        <w:rPr>
          <w:b/>
          <w:szCs w:val="24"/>
        </w:rPr>
      </w:pPr>
    </w:p>
    <w:p w:rsidR="004047CD" w:rsidRPr="00E2635B" w:rsidRDefault="004047CD" w:rsidP="004047CD">
      <w:pPr>
        <w:pStyle w:val="RKnormal"/>
        <w:rPr>
          <w:b/>
          <w:szCs w:val="24"/>
        </w:rPr>
      </w:pPr>
      <w:r w:rsidRPr="00E2635B">
        <w:rPr>
          <w:b/>
          <w:szCs w:val="24"/>
        </w:rPr>
        <w:t>Tidigare behandling i nämnden</w:t>
      </w:r>
    </w:p>
    <w:p w:rsidR="004047CD" w:rsidRPr="00E2635B" w:rsidRDefault="004047CD" w:rsidP="004047CD">
      <w:pPr>
        <w:pStyle w:val="RKnormal"/>
        <w:rPr>
          <w:szCs w:val="24"/>
        </w:rPr>
      </w:pPr>
      <w:r w:rsidRPr="00E2635B">
        <w:rPr>
          <w:szCs w:val="24"/>
        </w:rPr>
        <w:t xml:space="preserve">Bidraget har ej tidigare behandlats i EU-nämnden. </w:t>
      </w:r>
    </w:p>
    <w:p w:rsidR="004047CD" w:rsidRPr="00E2635B" w:rsidRDefault="004047CD" w:rsidP="004047CD">
      <w:pPr>
        <w:pStyle w:val="RKnormal"/>
        <w:rPr>
          <w:b/>
          <w:szCs w:val="24"/>
        </w:rPr>
      </w:pPr>
    </w:p>
    <w:p w:rsidR="004047CD" w:rsidRPr="00E2635B" w:rsidRDefault="004047CD" w:rsidP="004047CD">
      <w:pPr>
        <w:pStyle w:val="RKnormal"/>
        <w:rPr>
          <w:b/>
          <w:szCs w:val="24"/>
        </w:rPr>
      </w:pPr>
      <w:r w:rsidRPr="00E2635B">
        <w:rPr>
          <w:b/>
          <w:szCs w:val="24"/>
        </w:rPr>
        <w:t>Ansvarigt statsråd</w:t>
      </w:r>
    </w:p>
    <w:p w:rsidR="004047CD" w:rsidRPr="00E2635B" w:rsidRDefault="004047CD" w:rsidP="004047CD">
      <w:pPr>
        <w:pStyle w:val="RKnormal"/>
        <w:rPr>
          <w:szCs w:val="24"/>
        </w:rPr>
      </w:pPr>
      <w:r w:rsidRPr="00E2635B">
        <w:rPr>
          <w:color w:val="000000"/>
          <w:szCs w:val="24"/>
        </w:rPr>
        <w:t>Hillevi Engström</w:t>
      </w:r>
    </w:p>
    <w:p w:rsidR="004047CD" w:rsidRPr="00E2635B" w:rsidRDefault="004047CD" w:rsidP="004047CD">
      <w:pPr>
        <w:spacing w:line="240" w:lineRule="auto"/>
        <w:ind w:left="1134" w:hanging="567"/>
        <w:rPr>
          <w:iCs/>
        </w:rPr>
      </w:pPr>
    </w:p>
    <w:p w:rsidR="004047CD" w:rsidRPr="00E2635B" w:rsidRDefault="004047CD" w:rsidP="004047CD">
      <w:pPr>
        <w:rPr>
          <w:b/>
          <w:lang w:eastAsia="sv-SE"/>
        </w:rPr>
      </w:pPr>
      <w:r w:rsidRPr="00E2635B">
        <w:rPr>
          <w:b/>
          <w:lang w:eastAsia="sv-SE"/>
        </w:rPr>
        <w:t>Bakgrund</w:t>
      </w:r>
    </w:p>
    <w:p w:rsidR="004047CD" w:rsidRPr="00E2635B" w:rsidRDefault="004047CD" w:rsidP="004047CD">
      <w:pPr>
        <w:rPr>
          <w:lang w:eastAsia="sv-SE"/>
        </w:rPr>
      </w:pPr>
      <w:r w:rsidRPr="00E2635B">
        <w:rPr>
          <w:lang w:eastAsia="sv-SE"/>
        </w:rPr>
        <w:t>Rådets diskussion om genomförandet av Europa 2020-strategin på det sysselsättnings- och det socialpolitiska området kommer utgöra arbet</w:t>
      </w:r>
      <w:r w:rsidRPr="00E2635B">
        <w:rPr>
          <w:lang w:eastAsia="sv-SE"/>
        </w:rPr>
        <w:t>s</w:t>
      </w:r>
      <w:r w:rsidRPr="00E2635B">
        <w:rPr>
          <w:lang w:eastAsia="sv-SE"/>
        </w:rPr>
        <w:t>marknads- och socialförsäkringsministrarnas förberedelser inför Europ</w:t>
      </w:r>
      <w:r w:rsidRPr="00E2635B">
        <w:rPr>
          <w:lang w:eastAsia="sv-SE"/>
        </w:rPr>
        <w:t>e</w:t>
      </w:r>
      <w:r w:rsidRPr="00E2635B">
        <w:rPr>
          <w:lang w:eastAsia="sv-SE"/>
        </w:rPr>
        <w:t>iska rådets möte i december då stats- och regeringscheferna väntas di</w:t>
      </w:r>
      <w:r w:rsidRPr="00E2635B">
        <w:rPr>
          <w:lang w:eastAsia="sv-SE"/>
        </w:rPr>
        <w:t>s</w:t>
      </w:r>
      <w:r w:rsidRPr="00E2635B">
        <w:rPr>
          <w:lang w:eastAsia="sv-SE"/>
        </w:rPr>
        <w:t xml:space="preserve">kutera tillväxt- och sysselsättningsfrämjande åtgärder. </w:t>
      </w:r>
    </w:p>
    <w:p w:rsidR="004047CD" w:rsidRPr="00E2635B" w:rsidRDefault="004047CD" w:rsidP="004047CD">
      <w:pPr>
        <w:rPr>
          <w:lang w:eastAsia="sv-SE"/>
        </w:rPr>
      </w:pPr>
    </w:p>
    <w:p w:rsidR="004047CD" w:rsidRPr="00E2635B" w:rsidRDefault="004047CD" w:rsidP="004047CD">
      <w:pPr>
        <w:rPr>
          <w:b/>
          <w:lang w:eastAsia="sv-SE"/>
        </w:rPr>
      </w:pPr>
      <w:r w:rsidRPr="00E2635B">
        <w:rPr>
          <w:b/>
          <w:lang w:eastAsia="sv-SE"/>
        </w:rPr>
        <w:t>Förslag till svensk ståndpunkt</w:t>
      </w:r>
    </w:p>
    <w:p w:rsidR="004047CD" w:rsidRPr="00E2635B" w:rsidRDefault="004047CD" w:rsidP="004047CD">
      <w:pPr>
        <w:rPr>
          <w:b/>
          <w:i/>
        </w:rPr>
      </w:pPr>
      <w:r w:rsidRPr="00E2635B">
        <w:rPr>
          <w:szCs w:val="24"/>
          <w:lang w:eastAsia="sv-SE"/>
        </w:rPr>
        <w:t>Regeringen välkomnar en diskussion om Europa 2020-strategins geno</w:t>
      </w:r>
      <w:r w:rsidRPr="00E2635B">
        <w:rPr>
          <w:szCs w:val="24"/>
          <w:lang w:eastAsia="sv-SE"/>
        </w:rPr>
        <w:t>m</w:t>
      </w:r>
      <w:r w:rsidRPr="00E2635B">
        <w:rPr>
          <w:szCs w:val="24"/>
          <w:lang w:eastAsia="sv-SE"/>
        </w:rPr>
        <w:t xml:space="preserve">förande. </w:t>
      </w:r>
    </w:p>
    <w:p w:rsidR="004047CD" w:rsidRPr="00E2635B" w:rsidRDefault="004047CD" w:rsidP="004047CD">
      <w:pPr>
        <w:pStyle w:val="RKnormal"/>
        <w:jc w:val="both"/>
      </w:pPr>
    </w:p>
    <w:p w:rsidR="004047CD" w:rsidRPr="00E2635B" w:rsidRDefault="004047CD" w:rsidP="004047CD">
      <w:pPr>
        <w:tabs>
          <w:tab w:val="left" w:pos="1440"/>
        </w:tabs>
        <w:spacing w:line="240" w:lineRule="auto"/>
        <w:ind w:left="1287"/>
      </w:pPr>
    </w:p>
    <w:p w:rsidR="004047CD" w:rsidRPr="00E2635B" w:rsidRDefault="004047CD" w:rsidP="004047CD">
      <w:pPr>
        <w:spacing w:line="240" w:lineRule="auto"/>
        <w:ind w:left="1134" w:hanging="567"/>
        <w:rPr>
          <w:iCs/>
        </w:rPr>
      </w:pPr>
      <w:r w:rsidRPr="00E2635B">
        <w:rPr>
          <w:b/>
          <w:iCs/>
        </w:rPr>
        <w:t>(a)</w:t>
      </w:r>
      <w:r w:rsidRPr="00E2635B">
        <w:rPr>
          <w:iCs/>
        </w:rPr>
        <w:tab/>
      </w:r>
      <w:r w:rsidRPr="00E2635B">
        <w:rPr>
          <w:b/>
          <w:iCs/>
        </w:rPr>
        <w:t>(ev.) Årlig tillväxtöversikt (2012) och gemensam sysselsättningsrapport</w:t>
      </w:r>
    </w:p>
    <w:p w:rsidR="004047CD" w:rsidRPr="00E2635B" w:rsidRDefault="004047CD" w:rsidP="004047CD">
      <w:pPr>
        <w:spacing w:line="240" w:lineRule="auto"/>
        <w:ind w:left="1134"/>
        <w:rPr>
          <w:i/>
          <w:iCs/>
        </w:rPr>
      </w:pPr>
      <w:r w:rsidRPr="00E2635B">
        <w:rPr>
          <w:i/>
          <w:iCs/>
        </w:rPr>
        <w:t>–</w:t>
      </w:r>
      <w:r w:rsidRPr="00E2635B">
        <w:rPr>
          <w:i/>
          <w:iCs/>
        </w:rPr>
        <w:tab/>
        <w:t>Föredragning av kommissionen</w:t>
      </w:r>
    </w:p>
    <w:p w:rsidR="004047CD" w:rsidRPr="00E2635B" w:rsidRDefault="004047CD" w:rsidP="004047CD">
      <w:pPr>
        <w:spacing w:line="240" w:lineRule="auto"/>
        <w:ind w:left="1134"/>
        <w:rPr>
          <w:iCs/>
        </w:rPr>
      </w:pPr>
    </w:p>
    <w:p w:rsidR="004047CD" w:rsidRPr="00E2635B" w:rsidRDefault="004047CD" w:rsidP="004047CD">
      <w:pPr>
        <w:ind w:left="720"/>
        <w:rPr>
          <w:b/>
        </w:rPr>
      </w:pPr>
      <w:r w:rsidRPr="00E2635B">
        <w:rPr>
          <w:b/>
        </w:rPr>
        <w:t>Dokument</w:t>
      </w:r>
    </w:p>
    <w:p w:rsidR="004047CD" w:rsidRPr="00E2635B" w:rsidRDefault="00427588" w:rsidP="004047CD">
      <w:pPr>
        <w:ind w:left="720"/>
      </w:pPr>
      <w:r w:rsidRPr="00E2635B">
        <w:t>-</w:t>
      </w:r>
    </w:p>
    <w:p w:rsidR="00427588" w:rsidRPr="00E2635B" w:rsidRDefault="00427588" w:rsidP="004047CD">
      <w:pPr>
        <w:ind w:left="720"/>
      </w:pPr>
    </w:p>
    <w:p w:rsidR="004047CD" w:rsidRPr="00E2635B" w:rsidRDefault="004047CD" w:rsidP="004047CD">
      <w:pPr>
        <w:pStyle w:val="RKnormal"/>
        <w:ind w:left="709"/>
        <w:rPr>
          <w:b/>
          <w:szCs w:val="24"/>
        </w:rPr>
      </w:pPr>
      <w:r w:rsidRPr="00E2635B">
        <w:rPr>
          <w:b/>
          <w:szCs w:val="24"/>
        </w:rPr>
        <w:t>Tidigare behandling i nämnden</w:t>
      </w:r>
    </w:p>
    <w:p w:rsidR="004047CD" w:rsidRPr="00E2635B" w:rsidRDefault="004047CD" w:rsidP="004047CD">
      <w:pPr>
        <w:pStyle w:val="RKnormal"/>
        <w:ind w:left="709"/>
        <w:rPr>
          <w:szCs w:val="24"/>
        </w:rPr>
      </w:pPr>
      <w:r w:rsidRPr="00E2635B">
        <w:rPr>
          <w:szCs w:val="24"/>
        </w:rPr>
        <w:t xml:space="preserve">Rapporten har ej tidigare behandlats i EU-nämnden. </w:t>
      </w:r>
    </w:p>
    <w:p w:rsidR="004047CD" w:rsidRPr="00E2635B" w:rsidRDefault="004047CD" w:rsidP="004047CD">
      <w:pPr>
        <w:ind w:left="720"/>
        <w:rPr>
          <w:b/>
        </w:rPr>
      </w:pPr>
    </w:p>
    <w:p w:rsidR="004047CD" w:rsidRPr="00E2635B" w:rsidRDefault="004047CD" w:rsidP="004047CD">
      <w:pPr>
        <w:ind w:left="720"/>
        <w:rPr>
          <w:b/>
        </w:rPr>
      </w:pPr>
      <w:r w:rsidRPr="00E2635B">
        <w:rPr>
          <w:b/>
        </w:rPr>
        <w:t>Ansvarigt statsråd</w:t>
      </w:r>
    </w:p>
    <w:p w:rsidR="004047CD" w:rsidRPr="00E2635B" w:rsidRDefault="004047CD" w:rsidP="004047CD">
      <w:pPr>
        <w:ind w:left="720"/>
      </w:pPr>
      <w:r w:rsidRPr="00E2635B">
        <w:t>Hillevi Engström</w:t>
      </w:r>
    </w:p>
    <w:p w:rsidR="004047CD" w:rsidRPr="00E2635B" w:rsidRDefault="004047CD" w:rsidP="004047CD">
      <w:pPr>
        <w:ind w:left="720"/>
        <w:rPr>
          <w:b/>
        </w:rPr>
      </w:pPr>
    </w:p>
    <w:p w:rsidR="004047CD" w:rsidRPr="00E2635B" w:rsidRDefault="004047CD" w:rsidP="004047CD">
      <w:pPr>
        <w:ind w:left="720"/>
        <w:rPr>
          <w:b/>
        </w:rPr>
      </w:pPr>
      <w:r w:rsidRPr="00E2635B">
        <w:rPr>
          <w:b/>
        </w:rPr>
        <w:t>Bakgrund</w:t>
      </w:r>
    </w:p>
    <w:p w:rsidR="004047CD" w:rsidRPr="00E2635B" w:rsidRDefault="004047CD" w:rsidP="004047CD">
      <w:pPr>
        <w:ind w:left="720"/>
      </w:pPr>
      <w:r w:rsidRPr="00E2635B">
        <w:t>Den europeiska terminen utgör från och med januari 2011 EU:s årscykel för granskning och samordning av medlemsstaternas ekonomiska politik och sysselsättningspolitik.</w:t>
      </w:r>
    </w:p>
    <w:p w:rsidR="004047CD" w:rsidRPr="00E2635B" w:rsidRDefault="004047CD" w:rsidP="004047CD">
      <w:pPr>
        <w:ind w:left="720"/>
      </w:pPr>
    </w:p>
    <w:p w:rsidR="004047CD" w:rsidRPr="00E2635B" w:rsidRDefault="004047CD" w:rsidP="004047CD">
      <w:pPr>
        <w:ind w:left="720"/>
      </w:pPr>
      <w:r w:rsidRPr="00E2635B">
        <w:t>Terminen inleds som regel i början av ett år med att kommissi</w:t>
      </w:r>
      <w:r w:rsidRPr="00E2635B">
        <w:t>o</w:t>
      </w:r>
      <w:r w:rsidRPr="00E2635B">
        <w:t>nen lägger fram en årlig tillväxtrapport, i vilken kommissionen redovisar sina prioriteringar för den ekonomiska politiken och sysselsättningspolitiken. Rapporten utgör ett underlag för rådets diskussioner inför vårtoppm</w:t>
      </w:r>
      <w:r w:rsidRPr="00E2635B">
        <w:t>ö</w:t>
      </w:r>
      <w:r w:rsidRPr="00E2635B">
        <w:t>tet, då stats- och regeringscheferna ska lämna vägledning inför medlem</w:t>
      </w:r>
      <w:r w:rsidRPr="00E2635B">
        <w:t>s</w:t>
      </w:r>
      <w:r w:rsidRPr="00E2635B">
        <w:t>staternas rapportering inom Europa 2020 och stabilitets- och tillväxtpa</w:t>
      </w:r>
      <w:r w:rsidRPr="00E2635B">
        <w:t>k</w:t>
      </w:r>
      <w:r w:rsidRPr="00E2635B">
        <w:t>ten.</w:t>
      </w:r>
    </w:p>
    <w:p w:rsidR="004047CD" w:rsidRPr="00E2635B" w:rsidRDefault="004047CD" w:rsidP="004047CD">
      <w:pPr>
        <w:ind w:left="720"/>
      </w:pPr>
    </w:p>
    <w:p w:rsidR="004047CD" w:rsidRPr="00E2635B" w:rsidRDefault="004047CD" w:rsidP="004047CD">
      <w:pPr>
        <w:ind w:left="720"/>
      </w:pPr>
      <w:r w:rsidRPr="00E2635B">
        <w:t>Till skillnad från innevarande cykel kommer kommissionen pr</w:t>
      </w:r>
      <w:r w:rsidRPr="00E2635B">
        <w:t>e</w:t>
      </w:r>
      <w:r w:rsidRPr="00E2635B">
        <w:t>sentera den årliga tillväxtrapporten för år 2012 redan den 23 n</w:t>
      </w:r>
      <w:r w:rsidRPr="00E2635B">
        <w:t>o</w:t>
      </w:r>
      <w:r w:rsidRPr="00E2635B">
        <w:t>vember år 2011. Det var framför allt ett önskemål från Europeiska rådet den 23 oktober, vilket kommissionen har hörsammat. Mot</w:t>
      </w:r>
      <w:r w:rsidRPr="00E2635B">
        <w:t>i</w:t>
      </w:r>
      <w:r w:rsidRPr="00E2635B">
        <w:t>vet till önskemålet är att rådet ska få god tid på sig att förbereda vårtoppmötet år 2012.</w:t>
      </w:r>
    </w:p>
    <w:p w:rsidR="004047CD" w:rsidRPr="00E2635B" w:rsidRDefault="004047CD" w:rsidP="004047CD">
      <w:pPr>
        <w:ind w:left="720"/>
      </w:pPr>
    </w:p>
    <w:p w:rsidR="004047CD" w:rsidRPr="00E2635B" w:rsidRDefault="004047CD" w:rsidP="004047CD">
      <w:pPr>
        <w:pStyle w:val="RKnormal"/>
        <w:ind w:left="720"/>
      </w:pPr>
      <w:r w:rsidRPr="00E2635B">
        <w:t>Vid EPSCO väntas kommissionen eventuellt presentera de h</w:t>
      </w:r>
      <w:r w:rsidRPr="00E2635B">
        <w:t>u</w:t>
      </w:r>
      <w:r w:rsidRPr="00E2635B">
        <w:t>vudsakliga dragen i tillväxtrapporten samt den gemensamma sy</w:t>
      </w:r>
      <w:r w:rsidRPr="00E2635B">
        <w:t>s</w:t>
      </w:r>
      <w:r w:rsidRPr="00E2635B">
        <w:t>selsättningsrapporten.</w:t>
      </w:r>
    </w:p>
    <w:p w:rsidR="004047CD" w:rsidRPr="00E2635B" w:rsidRDefault="004047CD" w:rsidP="004047CD">
      <w:pPr>
        <w:spacing w:line="240" w:lineRule="auto"/>
        <w:ind w:left="1134" w:hanging="567"/>
        <w:rPr>
          <w:iCs/>
        </w:rPr>
      </w:pPr>
    </w:p>
    <w:p w:rsidR="004047CD" w:rsidRPr="00E2635B" w:rsidRDefault="004047CD" w:rsidP="004047CD">
      <w:pPr>
        <w:spacing w:line="240" w:lineRule="auto"/>
        <w:ind w:left="1134" w:hanging="567"/>
        <w:outlineLvl w:val="0"/>
        <w:rPr>
          <w:iCs/>
        </w:rPr>
      </w:pPr>
      <w:r w:rsidRPr="00E2635B">
        <w:rPr>
          <w:b/>
          <w:iCs/>
        </w:rPr>
        <w:t>(b)</w:t>
      </w:r>
      <w:r w:rsidRPr="00E2635B">
        <w:rPr>
          <w:iCs/>
        </w:rPr>
        <w:tab/>
      </w:r>
      <w:r w:rsidRPr="00E2635B">
        <w:rPr>
          <w:b/>
          <w:iCs/>
        </w:rPr>
        <w:t>Uppföljning av den första europeiska planeringsterminen och den tematiska övervakningen inom sysselsättnings- och socialpolitiken</w:t>
      </w:r>
    </w:p>
    <w:p w:rsidR="004047CD" w:rsidRPr="00E2635B" w:rsidRDefault="004047CD" w:rsidP="004047CD">
      <w:pPr>
        <w:spacing w:line="240" w:lineRule="auto"/>
        <w:ind w:left="1680" w:hanging="546"/>
        <w:jc w:val="both"/>
        <w:rPr>
          <w:i/>
        </w:rPr>
      </w:pPr>
      <w:r w:rsidRPr="00E2635B">
        <w:rPr>
          <w:i/>
        </w:rPr>
        <w:t>– Antagande av rådets slutsatser</w:t>
      </w:r>
    </w:p>
    <w:p w:rsidR="004047CD" w:rsidRPr="00E2635B" w:rsidRDefault="004047CD" w:rsidP="004047CD">
      <w:pPr>
        <w:pStyle w:val="Rubrik4"/>
        <w:ind w:left="720"/>
        <w:rPr>
          <w:sz w:val="24"/>
          <w:szCs w:val="24"/>
        </w:rPr>
      </w:pPr>
      <w:r w:rsidRPr="00E2635B">
        <w:rPr>
          <w:i w:val="0"/>
          <w:sz w:val="24"/>
          <w:szCs w:val="24"/>
        </w:rPr>
        <w:t>Dokument</w:t>
      </w:r>
    </w:p>
    <w:p w:rsidR="004047CD" w:rsidRPr="00E2635B" w:rsidRDefault="004047CD" w:rsidP="004047CD">
      <w:pPr>
        <w:pStyle w:val="RKnormal"/>
        <w:ind w:left="709"/>
        <w:rPr>
          <w:i/>
        </w:rPr>
      </w:pPr>
      <w:r w:rsidRPr="00E2635B">
        <w:rPr>
          <w:i/>
        </w:rPr>
        <w:t>Kompletteras senare.</w:t>
      </w:r>
    </w:p>
    <w:p w:rsidR="004047CD" w:rsidRPr="00E2635B" w:rsidRDefault="004047CD" w:rsidP="004047CD">
      <w:pPr>
        <w:pStyle w:val="Rubrik4"/>
        <w:ind w:left="720"/>
        <w:rPr>
          <w:i w:val="0"/>
          <w:sz w:val="24"/>
          <w:szCs w:val="24"/>
        </w:rPr>
      </w:pPr>
      <w:r w:rsidRPr="00E2635B">
        <w:rPr>
          <w:i w:val="0"/>
          <w:sz w:val="24"/>
          <w:szCs w:val="24"/>
        </w:rPr>
        <w:t>Tidigare behandling i nämnden</w:t>
      </w:r>
    </w:p>
    <w:p w:rsidR="004047CD" w:rsidRPr="00E2635B" w:rsidRDefault="004047CD" w:rsidP="004047CD">
      <w:pPr>
        <w:pStyle w:val="RKnormal"/>
        <w:ind w:left="709"/>
      </w:pPr>
      <w:r w:rsidRPr="00E2635B">
        <w:rPr>
          <w:szCs w:val="24"/>
        </w:rPr>
        <w:t xml:space="preserve">Rådsslutsatserna har ej tidigare behandlats i EU-nämnden. </w:t>
      </w:r>
      <w:r w:rsidRPr="00E2635B">
        <w:t>Den 10 november 2011 överlade regeringen med Arbetsmarknadsutskottet om utkastet till rådsslutsatserna.</w:t>
      </w:r>
      <w:r w:rsidR="0058264C" w:rsidRPr="00E2635B">
        <w:t xml:space="preserve"> </w:t>
      </w:r>
      <w:r w:rsidR="00900C9B" w:rsidRPr="00E2635B">
        <w:t>Socialutskottet fick information om rådsslutsatserna den 15 november 2011 och Socialförsäkringsutskottet informeras den 24 november 2011.</w:t>
      </w:r>
    </w:p>
    <w:p w:rsidR="004047CD" w:rsidRPr="00E2635B" w:rsidRDefault="004047CD" w:rsidP="004047CD">
      <w:pPr>
        <w:pStyle w:val="Rubrik4"/>
        <w:ind w:left="720"/>
        <w:rPr>
          <w:i w:val="0"/>
          <w:sz w:val="24"/>
          <w:szCs w:val="24"/>
        </w:rPr>
      </w:pPr>
      <w:r w:rsidRPr="00E2635B">
        <w:rPr>
          <w:i w:val="0"/>
          <w:sz w:val="24"/>
          <w:szCs w:val="24"/>
        </w:rPr>
        <w:t>Ansvarigt statsråd</w:t>
      </w:r>
    </w:p>
    <w:p w:rsidR="004047CD" w:rsidRPr="00E2635B" w:rsidRDefault="004047CD" w:rsidP="004047CD">
      <w:pPr>
        <w:pStyle w:val="RKnormal"/>
        <w:ind w:left="720"/>
        <w:rPr>
          <w:szCs w:val="24"/>
        </w:rPr>
      </w:pPr>
      <w:r w:rsidRPr="00E2635B">
        <w:rPr>
          <w:szCs w:val="24"/>
        </w:rPr>
        <w:t>Hillevi Engström</w:t>
      </w:r>
    </w:p>
    <w:p w:rsidR="004047CD" w:rsidRPr="00E2635B" w:rsidRDefault="004047CD" w:rsidP="004047CD">
      <w:pPr>
        <w:pStyle w:val="Rubrik4"/>
        <w:ind w:left="720"/>
        <w:rPr>
          <w:i w:val="0"/>
          <w:sz w:val="24"/>
          <w:szCs w:val="24"/>
        </w:rPr>
      </w:pPr>
      <w:r w:rsidRPr="00E2635B">
        <w:rPr>
          <w:i w:val="0"/>
          <w:sz w:val="24"/>
          <w:szCs w:val="24"/>
        </w:rPr>
        <w:t>Bakgrund</w:t>
      </w:r>
    </w:p>
    <w:p w:rsidR="004047CD" w:rsidRPr="00E2635B" w:rsidRDefault="004047CD" w:rsidP="004047CD">
      <w:pPr>
        <w:pStyle w:val="RKnormal"/>
        <w:ind w:left="720"/>
        <w:rPr>
          <w:szCs w:val="24"/>
        </w:rPr>
      </w:pPr>
      <w:r w:rsidRPr="00E2635B">
        <w:rPr>
          <w:szCs w:val="24"/>
        </w:rPr>
        <w:t>Det polska ordförandeskapet har valt att ta fram rådsslutatser om uppföljning av den första europeiska terminen och tematisk granskning på det sysselsät</w:t>
      </w:r>
      <w:r w:rsidRPr="00E2635B">
        <w:rPr>
          <w:szCs w:val="24"/>
        </w:rPr>
        <w:t>t</w:t>
      </w:r>
      <w:r w:rsidRPr="00E2635B">
        <w:rPr>
          <w:szCs w:val="24"/>
        </w:rPr>
        <w:t xml:space="preserve">nings- och socialpolitiska området. </w:t>
      </w:r>
    </w:p>
    <w:p w:rsidR="004047CD" w:rsidRPr="00E2635B" w:rsidRDefault="004047CD" w:rsidP="004047CD">
      <w:pPr>
        <w:pStyle w:val="RKnormal"/>
        <w:ind w:left="720"/>
        <w:rPr>
          <w:rFonts w:cs="OrigGarmndBT"/>
          <w:szCs w:val="24"/>
          <w:lang w:eastAsia="sv-SE"/>
        </w:rPr>
      </w:pPr>
    </w:p>
    <w:p w:rsidR="004047CD" w:rsidRPr="00E2635B" w:rsidRDefault="004047CD" w:rsidP="004047CD">
      <w:pPr>
        <w:pStyle w:val="RKnormal"/>
        <w:ind w:left="720"/>
        <w:rPr>
          <w:szCs w:val="24"/>
          <w:lang w:eastAsia="sv-SE"/>
        </w:rPr>
      </w:pPr>
      <w:r w:rsidRPr="00E2635B">
        <w:rPr>
          <w:szCs w:val="24"/>
          <w:lang w:eastAsia="sv-SE"/>
        </w:rPr>
        <w:t>I rådsslutsatsernas inledande delar understryks bl.a. att sysselsät</w:t>
      </w:r>
      <w:r w:rsidRPr="00E2635B">
        <w:rPr>
          <w:szCs w:val="24"/>
          <w:lang w:eastAsia="sv-SE"/>
        </w:rPr>
        <w:t>t</w:t>
      </w:r>
      <w:r w:rsidRPr="00E2635B">
        <w:rPr>
          <w:szCs w:val="24"/>
          <w:lang w:eastAsia="sv-SE"/>
        </w:rPr>
        <w:t>ning är viktigt för tillväxt men att sysselsättningsgraden ännu ej återhämtat sig till nivåer före krisen och att fortsatt återhämtning hotas av den nationella skuldkrisen. Rådsslutsatserna välkomnar vidare och lyfter fram viktigare delar som framkommit i det an</w:t>
      </w:r>
      <w:r w:rsidRPr="00E2635B">
        <w:rPr>
          <w:szCs w:val="24"/>
          <w:lang w:eastAsia="sv-SE"/>
        </w:rPr>
        <w:t>a</w:t>
      </w:r>
      <w:r w:rsidRPr="00E2635B">
        <w:rPr>
          <w:szCs w:val="24"/>
          <w:lang w:eastAsia="sv-SE"/>
        </w:rPr>
        <w:t>lytiska arbete som sysselsättningskommittén respektive kommi</w:t>
      </w:r>
      <w:r w:rsidRPr="00E2635B">
        <w:rPr>
          <w:szCs w:val="24"/>
          <w:lang w:eastAsia="sv-SE"/>
        </w:rPr>
        <w:t>t</w:t>
      </w:r>
      <w:r w:rsidRPr="00E2635B">
        <w:rPr>
          <w:szCs w:val="24"/>
          <w:lang w:eastAsia="sv-SE"/>
        </w:rPr>
        <w:t xml:space="preserve">tén för social trygghet gjort. </w:t>
      </w:r>
    </w:p>
    <w:p w:rsidR="004047CD" w:rsidRPr="00E2635B" w:rsidRDefault="004047CD" w:rsidP="004047CD">
      <w:pPr>
        <w:pStyle w:val="RKnormal"/>
        <w:ind w:left="720"/>
        <w:rPr>
          <w:szCs w:val="24"/>
          <w:lang w:eastAsia="sv-SE"/>
        </w:rPr>
      </w:pPr>
    </w:p>
    <w:p w:rsidR="004047CD" w:rsidRPr="00E2635B" w:rsidRDefault="004047CD" w:rsidP="004047CD">
      <w:pPr>
        <w:pStyle w:val="RKnormal"/>
        <w:ind w:left="720"/>
        <w:rPr>
          <w:szCs w:val="24"/>
          <w:lang w:eastAsia="sv-SE"/>
        </w:rPr>
      </w:pPr>
      <w:r w:rsidRPr="00E2635B">
        <w:rPr>
          <w:szCs w:val="24"/>
          <w:lang w:eastAsia="sv-SE"/>
        </w:rPr>
        <w:t>Vidare lyfts den europeiska terminen fram som ett effektivt ra</w:t>
      </w:r>
      <w:r w:rsidRPr="00E2635B">
        <w:rPr>
          <w:szCs w:val="24"/>
          <w:lang w:eastAsia="sv-SE"/>
        </w:rPr>
        <w:t>m</w:t>
      </w:r>
      <w:r w:rsidRPr="00E2635B">
        <w:rPr>
          <w:szCs w:val="24"/>
          <w:lang w:eastAsia="sv-SE"/>
        </w:rPr>
        <w:t>verk för att stödja genomförandet av reformer samtidigt som b</w:t>
      </w:r>
      <w:r w:rsidRPr="00E2635B">
        <w:rPr>
          <w:szCs w:val="24"/>
          <w:lang w:eastAsia="sv-SE"/>
        </w:rPr>
        <w:t>e</w:t>
      </w:r>
      <w:r w:rsidRPr="00E2635B">
        <w:rPr>
          <w:szCs w:val="24"/>
          <w:lang w:eastAsia="sv-SE"/>
        </w:rPr>
        <w:t>hovet av viss anpassning av dess genomförande erkänns. Me</w:t>
      </w:r>
      <w:r w:rsidRPr="00E2635B">
        <w:rPr>
          <w:szCs w:val="24"/>
          <w:lang w:eastAsia="sv-SE"/>
        </w:rPr>
        <w:t>d</w:t>
      </w:r>
      <w:r w:rsidRPr="00E2635B">
        <w:rPr>
          <w:szCs w:val="24"/>
          <w:lang w:eastAsia="sv-SE"/>
        </w:rPr>
        <w:t>lemsstaterna uppmanas att påskynda genomförandet av tillväxt- och sysselsättningsfrämjande reformer samt säkerställa att kor</w:t>
      </w:r>
      <w:r w:rsidRPr="00E2635B">
        <w:rPr>
          <w:szCs w:val="24"/>
          <w:lang w:eastAsia="sv-SE"/>
        </w:rPr>
        <w:t>t</w:t>
      </w:r>
      <w:r w:rsidRPr="00E2635B">
        <w:rPr>
          <w:szCs w:val="24"/>
          <w:lang w:eastAsia="sv-SE"/>
        </w:rPr>
        <w:t xml:space="preserve">fristiga åtgärder för att möta krisens effekter förblir förenliga med nödvändiga strukturreformer. </w:t>
      </w:r>
    </w:p>
    <w:p w:rsidR="004047CD" w:rsidRPr="00E2635B" w:rsidRDefault="004047CD" w:rsidP="004047CD">
      <w:pPr>
        <w:pStyle w:val="RKnormal"/>
        <w:ind w:left="720"/>
        <w:rPr>
          <w:szCs w:val="24"/>
          <w:lang w:eastAsia="sv-SE"/>
        </w:rPr>
      </w:pPr>
    </w:p>
    <w:p w:rsidR="004047CD" w:rsidRPr="00E2635B" w:rsidRDefault="004047CD" w:rsidP="004047CD">
      <w:pPr>
        <w:pStyle w:val="RKnormal"/>
        <w:ind w:left="720"/>
        <w:rPr>
          <w:szCs w:val="24"/>
          <w:lang w:eastAsia="sv-SE"/>
        </w:rPr>
      </w:pPr>
      <w:r w:rsidRPr="00E2635B">
        <w:rPr>
          <w:szCs w:val="24"/>
          <w:lang w:eastAsia="sv-SE"/>
        </w:rPr>
        <w:t>Kommissionen uppmanas bl.a. att beakta det analytiska arbetets resultat inom nästa europeiska termin samt förbättra genomf</w:t>
      </w:r>
      <w:r w:rsidRPr="00E2635B">
        <w:rPr>
          <w:szCs w:val="24"/>
          <w:lang w:eastAsia="sv-SE"/>
        </w:rPr>
        <w:t>ö</w:t>
      </w:r>
      <w:r w:rsidRPr="00E2635B">
        <w:rPr>
          <w:szCs w:val="24"/>
          <w:lang w:eastAsia="sv-SE"/>
        </w:rPr>
        <w:t>randet och övervakningen inom denna. Även sysselsättning</w:t>
      </w:r>
      <w:r w:rsidRPr="00E2635B">
        <w:rPr>
          <w:szCs w:val="24"/>
          <w:lang w:eastAsia="sv-SE"/>
        </w:rPr>
        <w:t>s</w:t>
      </w:r>
      <w:r w:rsidRPr="00E2635B">
        <w:rPr>
          <w:szCs w:val="24"/>
          <w:lang w:eastAsia="sv-SE"/>
        </w:rPr>
        <w:t>kommittén och kommittén för social trygghet uppmanas att fö</w:t>
      </w:r>
      <w:r w:rsidRPr="00E2635B">
        <w:rPr>
          <w:szCs w:val="24"/>
          <w:lang w:eastAsia="sv-SE"/>
        </w:rPr>
        <w:t>r</w:t>
      </w:r>
      <w:r w:rsidRPr="00E2635B">
        <w:rPr>
          <w:szCs w:val="24"/>
          <w:lang w:eastAsia="sv-SE"/>
        </w:rPr>
        <w:t xml:space="preserve">bättra genomförandet. </w:t>
      </w:r>
    </w:p>
    <w:p w:rsidR="004047CD" w:rsidRPr="00E2635B" w:rsidRDefault="004047CD" w:rsidP="004047CD">
      <w:pPr>
        <w:pStyle w:val="RKnormal"/>
        <w:ind w:left="720"/>
        <w:rPr>
          <w:szCs w:val="24"/>
          <w:lang w:eastAsia="sv-SE"/>
        </w:rPr>
      </w:pPr>
    </w:p>
    <w:p w:rsidR="004047CD" w:rsidRPr="00E2635B" w:rsidRDefault="004047CD" w:rsidP="004047CD">
      <w:pPr>
        <w:pStyle w:val="RKnormal"/>
        <w:ind w:left="720"/>
        <w:jc w:val="both"/>
        <w:rPr>
          <w:b/>
          <w:szCs w:val="24"/>
        </w:rPr>
      </w:pPr>
      <w:r w:rsidRPr="00E2635B">
        <w:rPr>
          <w:b/>
          <w:szCs w:val="24"/>
        </w:rPr>
        <w:t xml:space="preserve">Förslag till svensk ståndpunkt </w:t>
      </w:r>
    </w:p>
    <w:p w:rsidR="004047CD" w:rsidRPr="00E2635B" w:rsidRDefault="004047CD" w:rsidP="004047CD">
      <w:pPr>
        <w:pStyle w:val="RKnormal"/>
        <w:ind w:left="720"/>
        <w:jc w:val="both"/>
        <w:rPr>
          <w:i/>
        </w:rPr>
      </w:pPr>
      <w:r w:rsidRPr="00E2635B">
        <w:rPr>
          <w:i/>
        </w:rPr>
        <w:t xml:space="preserve">Kompletteras senare. </w:t>
      </w:r>
    </w:p>
    <w:p w:rsidR="004047CD" w:rsidRPr="00E2635B" w:rsidRDefault="004047CD" w:rsidP="004047CD">
      <w:pPr>
        <w:pStyle w:val="RKnormal"/>
        <w:ind w:left="720"/>
        <w:rPr>
          <w:szCs w:val="24"/>
        </w:rPr>
      </w:pPr>
    </w:p>
    <w:p w:rsidR="00071B4D" w:rsidRPr="00E2635B" w:rsidRDefault="00071B4D">
      <w:pPr>
        <w:pStyle w:val="RKnormal"/>
        <w:rPr>
          <w:b/>
        </w:rPr>
      </w:pPr>
    </w:p>
    <w:p w:rsidR="00BD7D55" w:rsidRPr="00E2635B" w:rsidRDefault="00BD7D55">
      <w:pPr>
        <w:pStyle w:val="RKnormal"/>
        <w:rPr>
          <w:b/>
        </w:rPr>
      </w:pPr>
    </w:p>
    <w:p w:rsidR="007E39E4" w:rsidRPr="00E2635B" w:rsidRDefault="007E39E4" w:rsidP="004047CD">
      <w:pPr>
        <w:spacing w:line="240" w:lineRule="auto"/>
        <w:ind w:left="1134" w:hanging="567"/>
        <w:outlineLvl w:val="0"/>
        <w:rPr>
          <w:b/>
          <w:iCs/>
        </w:rPr>
      </w:pPr>
      <w:r w:rsidRPr="00E2635B">
        <w:rPr>
          <w:b/>
          <w:iCs/>
        </w:rPr>
        <w:t>c)</w:t>
      </w:r>
      <w:r w:rsidRPr="00E2635B">
        <w:rPr>
          <w:b/>
          <w:iCs/>
        </w:rPr>
        <w:tab/>
        <w:t>Den sociala dimensionen i Europa 2020-strategin: uppfyllande av EU:s åtagande för fattigdomsminskning och integration (2011)</w:t>
      </w:r>
    </w:p>
    <w:p w:rsidR="007E39E4" w:rsidRPr="00E2635B" w:rsidRDefault="004047CD" w:rsidP="004047CD">
      <w:pPr>
        <w:spacing w:line="240" w:lineRule="auto"/>
        <w:ind w:left="1134" w:hanging="567"/>
        <w:outlineLvl w:val="0"/>
        <w:rPr>
          <w:i/>
          <w:iCs/>
        </w:rPr>
      </w:pPr>
      <w:r w:rsidRPr="00E2635B">
        <w:rPr>
          <w:b/>
          <w:iCs/>
        </w:rPr>
        <w:tab/>
      </w:r>
      <w:r w:rsidR="007E39E4" w:rsidRPr="00E2635B">
        <w:rPr>
          <w:i/>
          <w:iCs/>
        </w:rPr>
        <w:t>–</w:t>
      </w:r>
      <w:r w:rsidRPr="00E2635B">
        <w:rPr>
          <w:i/>
          <w:iCs/>
        </w:rPr>
        <w:t xml:space="preserve"> </w:t>
      </w:r>
      <w:r w:rsidR="007E39E4" w:rsidRPr="00E2635B">
        <w:rPr>
          <w:i/>
          <w:iCs/>
        </w:rPr>
        <w:t>Godkännande av yttrandet från kommittén för socialt skydd</w:t>
      </w:r>
    </w:p>
    <w:p w:rsidR="00BD7D55" w:rsidRPr="00E2635B" w:rsidRDefault="00BD7D55">
      <w:pPr>
        <w:pStyle w:val="RKnormal"/>
        <w:rPr>
          <w:b/>
        </w:rPr>
      </w:pPr>
    </w:p>
    <w:p w:rsidR="00BA38A4" w:rsidRPr="00E2635B" w:rsidRDefault="00D96209" w:rsidP="004047CD">
      <w:pPr>
        <w:pStyle w:val="RKnormal"/>
        <w:ind w:left="720"/>
        <w:rPr>
          <w:b/>
          <w:szCs w:val="24"/>
          <w:lang w:eastAsia="sv-SE"/>
        </w:rPr>
      </w:pPr>
      <w:r w:rsidRPr="00E2635B">
        <w:rPr>
          <w:b/>
          <w:szCs w:val="24"/>
          <w:lang w:eastAsia="sv-SE"/>
        </w:rPr>
        <w:t>Dokument</w:t>
      </w:r>
      <w:r w:rsidR="004047CD" w:rsidRPr="00E2635B">
        <w:rPr>
          <w:b/>
          <w:szCs w:val="24"/>
          <w:lang w:eastAsia="sv-SE"/>
        </w:rPr>
        <w:t xml:space="preserve"> </w:t>
      </w:r>
    </w:p>
    <w:p w:rsidR="004047CD" w:rsidRPr="00E2635B" w:rsidRDefault="00557350" w:rsidP="004047CD">
      <w:pPr>
        <w:pStyle w:val="RKnormal"/>
        <w:ind w:left="720"/>
        <w:rPr>
          <w:i/>
          <w:szCs w:val="24"/>
          <w:lang w:eastAsia="sv-SE"/>
        </w:rPr>
      </w:pPr>
      <w:r w:rsidRPr="00E2635B">
        <w:rPr>
          <w:szCs w:val="24"/>
          <w:lang w:eastAsia="sv-SE"/>
        </w:rPr>
        <w:t xml:space="preserve">17050/11 SOC 1008 ECOFIN 781 </w:t>
      </w:r>
      <w:r w:rsidRPr="00E2635B">
        <w:rPr>
          <w:i/>
          <w:szCs w:val="24"/>
        </w:rPr>
        <w:t>Obs dok inför Coreper!</w:t>
      </w:r>
    </w:p>
    <w:p w:rsidR="00D96209" w:rsidRPr="00E2635B" w:rsidRDefault="00D96209" w:rsidP="004047CD">
      <w:pPr>
        <w:pStyle w:val="RKnormal"/>
        <w:ind w:left="720"/>
        <w:rPr>
          <w:szCs w:val="24"/>
          <w:lang w:eastAsia="sv-SE"/>
        </w:rPr>
      </w:pPr>
    </w:p>
    <w:p w:rsidR="00D96209" w:rsidRPr="00E2635B" w:rsidRDefault="00D96209" w:rsidP="004047CD">
      <w:pPr>
        <w:pStyle w:val="RKnormal"/>
        <w:ind w:left="720"/>
        <w:rPr>
          <w:b/>
          <w:szCs w:val="24"/>
          <w:lang w:eastAsia="sv-SE"/>
        </w:rPr>
      </w:pPr>
      <w:r w:rsidRPr="00E2635B">
        <w:rPr>
          <w:b/>
          <w:szCs w:val="24"/>
          <w:lang w:eastAsia="sv-SE"/>
        </w:rPr>
        <w:t>Tidigare behandling i nämnden</w:t>
      </w:r>
    </w:p>
    <w:p w:rsidR="00D96209" w:rsidRPr="00E2635B" w:rsidRDefault="005417D6" w:rsidP="004047CD">
      <w:pPr>
        <w:pStyle w:val="RKnormal"/>
        <w:ind w:left="720"/>
        <w:rPr>
          <w:szCs w:val="24"/>
          <w:lang w:eastAsia="sv-SE"/>
        </w:rPr>
      </w:pPr>
      <w:r w:rsidRPr="00E2635B">
        <w:rPr>
          <w:szCs w:val="24"/>
          <w:lang w:eastAsia="sv-SE"/>
        </w:rPr>
        <w:t>Ingen tidigare behandling i nämnden. Information om yttrandet</w:t>
      </w:r>
      <w:r w:rsidR="00C139EF" w:rsidRPr="00E2635B">
        <w:rPr>
          <w:szCs w:val="24"/>
          <w:lang w:eastAsia="sv-SE"/>
        </w:rPr>
        <w:t xml:space="preserve"> har lämnats i Socialutskottet,15 november 2011,</w:t>
      </w:r>
      <w:r w:rsidRPr="00E2635B">
        <w:rPr>
          <w:szCs w:val="24"/>
          <w:lang w:eastAsia="sv-SE"/>
        </w:rPr>
        <w:t xml:space="preserve"> och lämnas i Socialförsäkringsutskottet den 24 november.</w:t>
      </w:r>
    </w:p>
    <w:p w:rsidR="005417D6" w:rsidRPr="00E2635B" w:rsidRDefault="005417D6" w:rsidP="004047CD">
      <w:pPr>
        <w:pStyle w:val="RKnormal"/>
        <w:ind w:left="720"/>
        <w:rPr>
          <w:szCs w:val="24"/>
          <w:lang w:eastAsia="sv-SE"/>
        </w:rPr>
      </w:pPr>
    </w:p>
    <w:p w:rsidR="00D96209" w:rsidRPr="00E2635B" w:rsidRDefault="00D96209" w:rsidP="004047CD">
      <w:pPr>
        <w:pStyle w:val="RKnormal"/>
        <w:ind w:left="720"/>
        <w:rPr>
          <w:b/>
          <w:szCs w:val="24"/>
          <w:lang w:eastAsia="sv-SE"/>
        </w:rPr>
      </w:pPr>
      <w:r w:rsidRPr="00E2635B">
        <w:rPr>
          <w:b/>
          <w:szCs w:val="24"/>
          <w:lang w:eastAsia="sv-SE"/>
        </w:rPr>
        <w:t>Ansvarig minister</w:t>
      </w:r>
    </w:p>
    <w:p w:rsidR="00D96209" w:rsidRPr="00E2635B" w:rsidRDefault="00BD7D55" w:rsidP="004047CD">
      <w:pPr>
        <w:pStyle w:val="RKnormal"/>
        <w:ind w:left="720"/>
        <w:rPr>
          <w:szCs w:val="24"/>
          <w:lang w:eastAsia="sv-SE"/>
        </w:rPr>
      </w:pPr>
      <w:r w:rsidRPr="00E2635B">
        <w:rPr>
          <w:szCs w:val="24"/>
          <w:lang w:eastAsia="sv-SE"/>
        </w:rPr>
        <w:t>Maria Larsson</w:t>
      </w:r>
    </w:p>
    <w:p w:rsidR="00BD7D55" w:rsidRPr="00E2635B" w:rsidRDefault="00BD7D55" w:rsidP="004047CD">
      <w:pPr>
        <w:pStyle w:val="RKnormal"/>
        <w:ind w:left="720"/>
        <w:rPr>
          <w:szCs w:val="24"/>
          <w:lang w:eastAsia="sv-SE"/>
        </w:rPr>
      </w:pPr>
    </w:p>
    <w:p w:rsidR="00D96209" w:rsidRPr="00E2635B" w:rsidRDefault="00D96209" w:rsidP="004047CD">
      <w:pPr>
        <w:pStyle w:val="RKnormal"/>
        <w:ind w:left="720"/>
        <w:rPr>
          <w:b/>
          <w:szCs w:val="24"/>
          <w:lang w:eastAsia="sv-SE"/>
        </w:rPr>
      </w:pPr>
      <w:r w:rsidRPr="00E2635B">
        <w:rPr>
          <w:b/>
          <w:szCs w:val="24"/>
          <w:lang w:eastAsia="sv-SE"/>
        </w:rPr>
        <w:t>Bakgrund</w:t>
      </w:r>
    </w:p>
    <w:p w:rsidR="00D96209" w:rsidRPr="00E2635B" w:rsidRDefault="000C6A18" w:rsidP="004047CD">
      <w:pPr>
        <w:pStyle w:val="RKnormal"/>
        <w:ind w:left="720"/>
        <w:rPr>
          <w:szCs w:val="24"/>
          <w:lang w:eastAsia="sv-SE"/>
        </w:rPr>
      </w:pPr>
      <w:r w:rsidRPr="00E2635B">
        <w:rPr>
          <w:szCs w:val="24"/>
          <w:lang w:eastAsia="sv-SE"/>
        </w:rPr>
        <w:t xml:space="preserve">Kommittén för social trygghet har tagit fram ett yttrande som </w:t>
      </w:r>
      <w:r w:rsidR="00192801" w:rsidRPr="00E2635B">
        <w:rPr>
          <w:szCs w:val="24"/>
          <w:lang w:eastAsia="sv-SE"/>
        </w:rPr>
        <w:t>ska belysa den sociala situationen i medlemsstaterna i ljuset av den ekonomiska krisen och följa upp arbetet mot målet om minskad fattigdom och minskat utanförskap</w:t>
      </w:r>
      <w:r w:rsidR="00A8689C" w:rsidRPr="00E2635B">
        <w:rPr>
          <w:szCs w:val="24"/>
          <w:lang w:eastAsia="sv-SE"/>
        </w:rPr>
        <w:t xml:space="preserve"> inom Europa 2020-strategin</w:t>
      </w:r>
      <w:r w:rsidR="00192801" w:rsidRPr="00E2635B">
        <w:rPr>
          <w:szCs w:val="24"/>
          <w:lang w:eastAsia="sv-SE"/>
        </w:rPr>
        <w:t>.</w:t>
      </w:r>
      <w:r w:rsidR="00A8689C" w:rsidRPr="00E2635B">
        <w:rPr>
          <w:szCs w:val="24"/>
          <w:lang w:eastAsia="sv-SE"/>
        </w:rPr>
        <w:t xml:space="preserve"> </w:t>
      </w:r>
      <w:r w:rsidR="00196C9A" w:rsidRPr="00E2635B">
        <w:rPr>
          <w:szCs w:val="24"/>
          <w:lang w:eastAsia="sv-SE"/>
        </w:rPr>
        <w:t xml:space="preserve">Det konstateras att de sociala trygghetssystemen bidragit till att motverka negativa sociala effekter av krisen </w:t>
      </w:r>
      <w:r w:rsidR="00B30FD9" w:rsidRPr="00E2635B">
        <w:rPr>
          <w:szCs w:val="24"/>
          <w:lang w:eastAsia="sv-SE"/>
        </w:rPr>
        <w:t xml:space="preserve">men att en förlängd kris sätter press på dessa system. Vikten av att utforma systemen så att de ger adekvat skydd, är långsiktigt hållbara utifrån den demografiska utvecklingen och främjar människors anställningsbarhet lyfts fram. </w:t>
      </w:r>
      <w:r w:rsidR="00196C9A" w:rsidRPr="00E2635B">
        <w:rPr>
          <w:szCs w:val="24"/>
          <w:lang w:eastAsia="sv-SE"/>
        </w:rPr>
        <w:t xml:space="preserve">Medlemsstaterna uppmanas vara måna om att bevara hållbara och tillräckliga trygghetssystem även när stora krav ställs på budgetkonsolidering. </w:t>
      </w:r>
      <w:r w:rsidR="00192801" w:rsidRPr="00E2635B">
        <w:rPr>
          <w:szCs w:val="24"/>
          <w:lang w:eastAsia="sv-SE"/>
        </w:rPr>
        <w:t xml:space="preserve"> </w:t>
      </w:r>
    </w:p>
    <w:p w:rsidR="00BD7D55" w:rsidRPr="00E2635B" w:rsidRDefault="00BD7D55" w:rsidP="004047CD">
      <w:pPr>
        <w:pStyle w:val="RKnormal"/>
        <w:ind w:left="720"/>
        <w:rPr>
          <w:szCs w:val="24"/>
          <w:lang w:eastAsia="sv-SE"/>
        </w:rPr>
      </w:pPr>
    </w:p>
    <w:p w:rsidR="00D96209" w:rsidRPr="00E2635B" w:rsidRDefault="00D96209" w:rsidP="004047CD">
      <w:pPr>
        <w:pStyle w:val="RKnormal"/>
        <w:ind w:left="720"/>
        <w:rPr>
          <w:b/>
          <w:szCs w:val="24"/>
          <w:lang w:eastAsia="sv-SE"/>
        </w:rPr>
      </w:pPr>
      <w:r w:rsidRPr="00E2635B">
        <w:rPr>
          <w:b/>
          <w:szCs w:val="24"/>
          <w:lang w:eastAsia="sv-SE"/>
        </w:rPr>
        <w:t>Förslag till svensk ståndpunkt</w:t>
      </w:r>
    </w:p>
    <w:p w:rsidR="00071B4D" w:rsidRPr="00E2635B" w:rsidRDefault="008A2B3F" w:rsidP="004047CD">
      <w:pPr>
        <w:pStyle w:val="RKnormal"/>
        <w:ind w:left="720"/>
      </w:pPr>
      <w:r w:rsidRPr="00E2635B">
        <w:rPr>
          <w:szCs w:val="24"/>
          <w:lang w:eastAsia="sv-SE"/>
        </w:rPr>
        <w:t xml:space="preserve">Regeringen anser att Sverige bör ställa sig bakom det yttrande som tagits fram då det är viktigt att bevaka den sociala dimensionen i Europa 2020. Regeringen välkomnar också att </w:t>
      </w:r>
      <w:r w:rsidR="00ED58EA" w:rsidRPr="00E2635B">
        <w:rPr>
          <w:szCs w:val="24"/>
          <w:lang w:eastAsia="sv-SE"/>
        </w:rPr>
        <w:t>arbete lyfts fram som en</w:t>
      </w:r>
      <w:r w:rsidR="00ED58EA" w:rsidRPr="00E2635B">
        <w:t xml:space="preserve"> av de viktigaste medlen för att komma ur fattigdom och utanförskap.</w:t>
      </w:r>
    </w:p>
    <w:p w:rsidR="00BD7D55" w:rsidRPr="00E2635B" w:rsidRDefault="00BD7D55">
      <w:pPr>
        <w:pStyle w:val="RKnormal"/>
        <w:rPr>
          <w:b/>
        </w:rPr>
      </w:pPr>
    </w:p>
    <w:p w:rsidR="00D96209" w:rsidRPr="00E2635B" w:rsidRDefault="00D96209">
      <w:pPr>
        <w:pStyle w:val="RKnormal"/>
        <w:rPr>
          <w:b/>
        </w:rPr>
      </w:pPr>
    </w:p>
    <w:p w:rsidR="0077761A" w:rsidRPr="00E2635B" w:rsidRDefault="0077761A" w:rsidP="0077761A">
      <w:pPr>
        <w:spacing w:line="240" w:lineRule="auto"/>
        <w:ind w:left="567" w:hanging="567"/>
        <w:rPr>
          <w:b/>
          <w:bCs/>
        </w:rPr>
      </w:pPr>
      <w:r w:rsidRPr="00E2635B">
        <w:rPr>
          <w:b/>
        </w:rPr>
        <w:t xml:space="preserve">10. </w:t>
      </w:r>
      <w:r w:rsidRPr="00E2635B">
        <w:rPr>
          <w:b/>
          <w:bCs/>
        </w:rPr>
        <w:t>Den åldrande befolkningen som möjlighet för arbetsmarknaden</w:t>
      </w:r>
    </w:p>
    <w:p w:rsidR="0077761A" w:rsidRPr="00E2635B" w:rsidRDefault="0077761A" w:rsidP="0077761A">
      <w:pPr>
        <w:spacing w:line="240" w:lineRule="auto"/>
        <w:ind w:left="567" w:hanging="567"/>
        <w:rPr>
          <w:bCs/>
        </w:rPr>
      </w:pPr>
      <w:r w:rsidRPr="00E2635B">
        <w:rPr>
          <w:b/>
          <w:bCs/>
        </w:rPr>
        <w:t>och för utveckling av sociala tjänster och samhällsverksamhet</w:t>
      </w:r>
    </w:p>
    <w:p w:rsidR="0077761A" w:rsidRPr="00E2635B" w:rsidRDefault="0077761A" w:rsidP="0077761A">
      <w:pPr>
        <w:spacing w:line="240" w:lineRule="auto"/>
        <w:ind w:left="567" w:hanging="567"/>
        <w:rPr>
          <w:bCs/>
        </w:rPr>
      </w:pPr>
      <w:r w:rsidRPr="00E2635B">
        <w:rPr>
          <w:i/>
        </w:rPr>
        <w:t xml:space="preserve">– </w:t>
      </w:r>
      <w:r w:rsidRPr="00E2635B">
        <w:rPr>
          <w:i/>
          <w:iCs/>
        </w:rPr>
        <w:t>Antagande av rådets slutsatser</w:t>
      </w:r>
    </w:p>
    <w:p w:rsidR="0077761A" w:rsidRPr="00E2635B" w:rsidRDefault="0077761A" w:rsidP="0077761A">
      <w:pPr>
        <w:pStyle w:val="Rubrik4"/>
        <w:spacing w:before="0" w:after="0" w:line="240" w:lineRule="auto"/>
        <w:rPr>
          <w:i w:val="0"/>
          <w:sz w:val="24"/>
          <w:szCs w:val="24"/>
        </w:rPr>
      </w:pPr>
    </w:p>
    <w:p w:rsidR="0077761A" w:rsidRPr="00E2635B" w:rsidRDefault="0077761A" w:rsidP="0077761A">
      <w:pPr>
        <w:pStyle w:val="Rubrik4"/>
        <w:spacing w:before="0" w:after="0" w:line="240" w:lineRule="auto"/>
        <w:rPr>
          <w:i w:val="0"/>
          <w:sz w:val="24"/>
          <w:szCs w:val="24"/>
        </w:rPr>
      </w:pPr>
      <w:r w:rsidRPr="00E2635B">
        <w:rPr>
          <w:i w:val="0"/>
          <w:sz w:val="24"/>
          <w:szCs w:val="24"/>
        </w:rPr>
        <w:t>Dokument</w:t>
      </w:r>
    </w:p>
    <w:p w:rsidR="0077761A" w:rsidRPr="00E2635B" w:rsidRDefault="0077761A" w:rsidP="0077761A">
      <w:pPr>
        <w:pStyle w:val="Rubrik4"/>
        <w:spacing w:before="0" w:after="0" w:line="240" w:lineRule="auto"/>
        <w:rPr>
          <w:b w:val="0"/>
          <w:i w:val="0"/>
          <w:sz w:val="24"/>
          <w:szCs w:val="24"/>
        </w:rPr>
      </w:pPr>
      <w:r w:rsidRPr="00E2635B">
        <w:rPr>
          <w:b w:val="0"/>
          <w:i w:val="0"/>
          <w:sz w:val="24"/>
          <w:szCs w:val="24"/>
        </w:rPr>
        <w:t xml:space="preserve">16474/11 SOC 958 </w:t>
      </w:r>
      <w:r w:rsidRPr="00E2635B">
        <w:rPr>
          <w:b w:val="0"/>
          <w:sz w:val="24"/>
          <w:szCs w:val="24"/>
        </w:rPr>
        <w:t>Obs dok inför Coreper!</w:t>
      </w:r>
    </w:p>
    <w:p w:rsidR="0077761A" w:rsidRPr="00E2635B" w:rsidRDefault="0077761A" w:rsidP="0077761A">
      <w:pPr>
        <w:pStyle w:val="Rubrik4"/>
        <w:rPr>
          <w:i w:val="0"/>
          <w:sz w:val="24"/>
          <w:szCs w:val="24"/>
        </w:rPr>
      </w:pPr>
      <w:r w:rsidRPr="00E2635B">
        <w:rPr>
          <w:i w:val="0"/>
          <w:sz w:val="24"/>
          <w:szCs w:val="24"/>
        </w:rPr>
        <w:t>Tidigare behandling i nämnden</w:t>
      </w:r>
    </w:p>
    <w:p w:rsidR="0077761A" w:rsidRPr="00E2635B" w:rsidRDefault="0077761A" w:rsidP="0077761A">
      <w:pPr>
        <w:pStyle w:val="RKnormal"/>
      </w:pPr>
      <w:r w:rsidRPr="00E2635B">
        <w:rPr>
          <w:szCs w:val="24"/>
        </w:rPr>
        <w:t xml:space="preserve">Rådsslutsatserna har ej tidigare behandlats i EU-nämnden. </w:t>
      </w:r>
      <w:r w:rsidRPr="00E2635B">
        <w:t>Den 13 oktober 2011 överlade regeringen med Arbetsmarknadsutskottet om utkastet till rådsslutsatserna.</w:t>
      </w:r>
    </w:p>
    <w:p w:rsidR="0077761A" w:rsidRPr="00E2635B" w:rsidRDefault="0077761A" w:rsidP="0077761A">
      <w:pPr>
        <w:pStyle w:val="Rubrik4"/>
        <w:rPr>
          <w:i w:val="0"/>
          <w:sz w:val="24"/>
          <w:szCs w:val="24"/>
        </w:rPr>
      </w:pPr>
      <w:r w:rsidRPr="00E2635B">
        <w:rPr>
          <w:i w:val="0"/>
          <w:sz w:val="24"/>
          <w:szCs w:val="24"/>
        </w:rPr>
        <w:t>Ansvarigt statsråd</w:t>
      </w:r>
    </w:p>
    <w:p w:rsidR="0077761A" w:rsidRPr="00E2635B" w:rsidRDefault="0077761A" w:rsidP="0077761A">
      <w:pPr>
        <w:pStyle w:val="RKnormal"/>
        <w:rPr>
          <w:szCs w:val="24"/>
        </w:rPr>
      </w:pPr>
      <w:r w:rsidRPr="00E2635B">
        <w:rPr>
          <w:szCs w:val="24"/>
        </w:rPr>
        <w:t>Hillevi Engström</w:t>
      </w:r>
    </w:p>
    <w:p w:rsidR="0077761A" w:rsidRPr="00E2635B" w:rsidRDefault="0077761A" w:rsidP="0077761A">
      <w:pPr>
        <w:pStyle w:val="Rubrik4"/>
        <w:rPr>
          <w:i w:val="0"/>
          <w:sz w:val="24"/>
          <w:szCs w:val="24"/>
        </w:rPr>
      </w:pPr>
      <w:r w:rsidRPr="00E2635B">
        <w:rPr>
          <w:i w:val="0"/>
          <w:sz w:val="24"/>
          <w:szCs w:val="24"/>
        </w:rPr>
        <w:t>Bakgrund</w:t>
      </w:r>
    </w:p>
    <w:p w:rsidR="0077761A" w:rsidRPr="00E2635B" w:rsidRDefault="0077761A" w:rsidP="0077761A">
      <w:pPr>
        <w:pStyle w:val="RKnormal"/>
        <w:rPr>
          <w:szCs w:val="24"/>
        </w:rPr>
      </w:pPr>
      <w:r w:rsidRPr="00E2635B">
        <w:rPr>
          <w:szCs w:val="24"/>
        </w:rPr>
        <w:t>Det polska ordförandeskapet har tagit fram ett förslag till rådsslutsa</w:t>
      </w:r>
      <w:r w:rsidRPr="00E2635B">
        <w:rPr>
          <w:szCs w:val="24"/>
        </w:rPr>
        <w:t>t</w:t>
      </w:r>
      <w:r w:rsidRPr="00E2635B">
        <w:rPr>
          <w:szCs w:val="24"/>
        </w:rPr>
        <w:t>ser som syftar till att tydliggöra den potential som ryms i den åldrande b</w:t>
      </w:r>
      <w:r w:rsidRPr="00E2635B">
        <w:rPr>
          <w:szCs w:val="24"/>
        </w:rPr>
        <w:t>e</w:t>
      </w:r>
      <w:r w:rsidRPr="00E2635B">
        <w:rPr>
          <w:szCs w:val="24"/>
        </w:rPr>
        <w:t>folkningen; dels som en resurs på arbetsmarkn</w:t>
      </w:r>
      <w:r w:rsidRPr="00E2635B">
        <w:rPr>
          <w:szCs w:val="24"/>
        </w:rPr>
        <w:t>a</w:t>
      </w:r>
      <w:r w:rsidRPr="00E2635B">
        <w:rPr>
          <w:szCs w:val="24"/>
        </w:rPr>
        <w:t>den, dels som en källa till utveckling av nya tjänster i samhä</w:t>
      </w:r>
      <w:r w:rsidRPr="00E2635B">
        <w:rPr>
          <w:szCs w:val="24"/>
        </w:rPr>
        <w:t>l</w:t>
      </w:r>
      <w:r w:rsidRPr="00E2635B">
        <w:rPr>
          <w:szCs w:val="24"/>
        </w:rPr>
        <w:t>let.</w:t>
      </w:r>
    </w:p>
    <w:p w:rsidR="0077761A" w:rsidRPr="00E2635B" w:rsidRDefault="0077761A" w:rsidP="0077761A">
      <w:pPr>
        <w:pStyle w:val="RKnormal"/>
        <w:rPr>
          <w:szCs w:val="24"/>
        </w:rPr>
      </w:pPr>
    </w:p>
    <w:p w:rsidR="0077761A" w:rsidRPr="00E2635B" w:rsidRDefault="0077761A" w:rsidP="0077761A">
      <w:pPr>
        <w:pStyle w:val="RKnormal"/>
        <w:rPr>
          <w:szCs w:val="24"/>
        </w:rPr>
      </w:pPr>
      <w:r w:rsidRPr="00E2635B">
        <w:rPr>
          <w:szCs w:val="24"/>
        </w:rPr>
        <w:t>Den demografiska utvecklingen som bl.a. innebär att arbetskraften i EU:s medlemsländer åldras, påverkar politiken inom många områden. Inom ramen för Europa 2020-strategin lyfts de demografiska förän</w:t>
      </w:r>
      <w:r w:rsidRPr="00E2635B">
        <w:rPr>
          <w:szCs w:val="24"/>
        </w:rPr>
        <w:t>d</w:t>
      </w:r>
      <w:r w:rsidRPr="00E2635B">
        <w:rPr>
          <w:szCs w:val="24"/>
        </w:rPr>
        <w:t>ringar som Europa står inför både som en utmaning och som en möjli</w:t>
      </w:r>
      <w:r w:rsidRPr="00E2635B">
        <w:rPr>
          <w:szCs w:val="24"/>
        </w:rPr>
        <w:t>g</w:t>
      </w:r>
      <w:r w:rsidRPr="00E2635B">
        <w:rPr>
          <w:szCs w:val="24"/>
        </w:rPr>
        <w:t>het till smart, hållbar och inkluderande tillväxt.</w:t>
      </w:r>
    </w:p>
    <w:p w:rsidR="0077761A" w:rsidRPr="00E2635B" w:rsidRDefault="0077761A" w:rsidP="0077761A">
      <w:pPr>
        <w:pStyle w:val="RKnormal"/>
        <w:rPr>
          <w:szCs w:val="24"/>
        </w:rPr>
      </w:pPr>
    </w:p>
    <w:p w:rsidR="00555AAC" w:rsidRPr="00E2635B" w:rsidRDefault="00555AAC" w:rsidP="006035EF">
      <w:pPr>
        <w:pStyle w:val="RKnormal"/>
        <w:rPr>
          <w:szCs w:val="24"/>
        </w:rPr>
      </w:pPr>
      <w:r w:rsidRPr="00E2635B">
        <w:rPr>
          <w:szCs w:val="24"/>
        </w:rPr>
        <w:t>Utkastet till rådsslutsatser uppmärksammar bland annat det livslånga l</w:t>
      </w:r>
      <w:r w:rsidRPr="00E2635B">
        <w:rPr>
          <w:szCs w:val="24"/>
        </w:rPr>
        <w:t>ä</w:t>
      </w:r>
      <w:r w:rsidRPr="00E2635B">
        <w:rPr>
          <w:szCs w:val="24"/>
        </w:rPr>
        <w:t>randet och äldres möjligheter att utveckla sin  kompetens så att den mo</w:t>
      </w:r>
      <w:r w:rsidRPr="00E2635B">
        <w:rPr>
          <w:szCs w:val="24"/>
        </w:rPr>
        <w:t>t</w:t>
      </w:r>
      <w:r w:rsidRPr="00E2635B">
        <w:rPr>
          <w:szCs w:val="24"/>
        </w:rPr>
        <w:t>svarar arbetsmarknadens behov. Vidare lyfter rådsslutssatserna fram att möjligheterna till anställning av äldre ökar om arbetsmiljö och arbetsvil</w:t>
      </w:r>
      <w:r w:rsidRPr="00E2635B">
        <w:rPr>
          <w:szCs w:val="24"/>
        </w:rPr>
        <w:t>l</w:t>
      </w:r>
      <w:r w:rsidRPr="00E2635B">
        <w:rPr>
          <w:szCs w:val="24"/>
        </w:rPr>
        <w:t>kor anpassas till äldres behov och möjligheter, liksom att b</w:t>
      </w:r>
      <w:r w:rsidRPr="00E2635B">
        <w:rPr>
          <w:szCs w:val="24"/>
        </w:rPr>
        <w:t>e</w:t>
      </w:r>
      <w:r w:rsidRPr="00E2635B">
        <w:rPr>
          <w:szCs w:val="24"/>
        </w:rPr>
        <w:t>tydelsen av en god arbetsmiljö under hela arbetslivet betonas.</w:t>
      </w:r>
    </w:p>
    <w:p w:rsidR="0077761A" w:rsidRPr="00E2635B" w:rsidRDefault="0077761A" w:rsidP="0077761A">
      <w:pPr>
        <w:pStyle w:val="Rubrik4"/>
        <w:rPr>
          <w:i w:val="0"/>
          <w:sz w:val="24"/>
          <w:szCs w:val="24"/>
        </w:rPr>
      </w:pPr>
      <w:r w:rsidRPr="00E2635B">
        <w:rPr>
          <w:i w:val="0"/>
          <w:sz w:val="24"/>
          <w:szCs w:val="24"/>
        </w:rPr>
        <w:t>Förslag till svensk ståndpunkt</w:t>
      </w:r>
    </w:p>
    <w:p w:rsidR="0077761A" w:rsidRPr="00E2635B" w:rsidRDefault="0077761A" w:rsidP="0077761A">
      <w:pPr>
        <w:pStyle w:val="RKnormal"/>
        <w:rPr>
          <w:szCs w:val="24"/>
        </w:rPr>
      </w:pPr>
      <w:r w:rsidRPr="00E2635B">
        <w:rPr>
          <w:szCs w:val="24"/>
        </w:rPr>
        <w:t>Regeringen föreslår att Sverige ställer sig bakom förslaget till rådsslutsa</w:t>
      </w:r>
      <w:r w:rsidRPr="00E2635B">
        <w:rPr>
          <w:szCs w:val="24"/>
        </w:rPr>
        <w:t>t</w:t>
      </w:r>
      <w:r w:rsidRPr="00E2635B">
        <w:rPr>
          <w:szCs w:val="24"/>
        </w:rPr>
        <w:t>ser. Regeringen anser att frågan är angelägen och välkomnar att en diskussion förs på EU-nivå.</w:t>
      </w:r>
    </w:p>
    <w:p w:rsidR="00D96209" w:rsidRPr="00E2635B" w:rsidRDefault="00D96209" w:rsidP="00D96209">
      <w:pPr>
        <w:pStyle w:val="RKnormal"/>
      </w:pPr>
    </w:p>
    <w:p w:rsidR="00D96209" w:rsidRPr="00E2635B" w:rsidRDefault="00D96209">
      <w:pPr>
        <w:pStyle w:val="RKnormal"/>
        <w:rPr>
          <w:b/>
        </w:rPr>
      </w:pPr>
    </w:p>
    <w:p w:rsidR="009E00E8" w:rsidRPr="00E2635B" w:rsidRDefault="00D96209" w:rsidP="009E00E8">
      <w:pPr>
        <w:pStyle w:val="RKnormal"/>
        <w:rPr>
          <w:b/>
        </w:rPr>
      </w:pPr>
      <w:r w:rsidRPr="00E2635B">
        <w:rPr>
          <w:b/>
        </w:rPr>
        <w:t>11.</w:t>
      </w:r>
      <w:r w:rsidR="009E00E8" w:rsidRPr="00E2635B">
        <w:rPr>
          <w:b/>
        </w:rPr>
        <w:t xml:space="preserve"> Översyn av genomförandet av handlingsplanen från Peking: Möjligheten att förena arbete och familjeliv som en nödvändig förutsättning för lika deltagande på arbetsmarknaden</w:t>
      </w:r>
    </w:p>
    <w:p w:rsidR="009E00E8" w:rsidRPr="00E2635B" w:rsidRDefault="009E00E8" w:rsidP="009E00E8">
      <w:pPr>
        <w:pStyle w:val="RKnormal"/>
        <w:rPr>
          <w:b/>
          <w:i/>
        </w:rPr>
      </w:pPr>
      <w:r w:rsidRPr="00E2635B">
        <w:rPr>
          <w:i/>
        </w:rPr>
        <w:t>- Antagande av rådets slutsatser</w:t>
      </w:r>
      <w:r w:rsidRPr="00E2635B">
        <w:rPr>
          <w:b/>
          <w:i/>
        </w:rPr>
        <w:t xml:space="preserve"> </w:t>
      </w:r>
    </w:p>
    <w:p w:rsidR="00D96209" w:rsidRPr="00E2635B" w:rsidRDefault="00D96209">
      <w:pPr>
        <w:pStyle w:val="RKnormal"/>
        <w:rPr>
          <w:b/>
        </w:rPr>
      </w:pPr>
    </w:p>
    <w:p w:rsidR="00D96209" w:rsidRPr="00E2635B" w:rsidRDefault="00D96209" w:rsidP="00D96209">
      <w:pPr>
        <w:pStyle w:val="RKnormal"/>
      </w:pPr>
      <w:r w:rsidRPr="00E2635B">
        <w:rPr>
          <w:b/>
        </w:rPr>
        <w:t>Dokument</w:t>
      </w:r>
      <w:r w:rsidR="009E00E8" w:rsidRPr="00E2635B">
        <w:rPr>
          <w:b/>
        </w:rPr>
        <w:t xml:space="preserve"> </w:t>
      </w:r>
      <w:r w:rsidR="00803A30" w:rsidRPr="00E2635B">
        <w:rPr>
          <w:i/>
        </w:rPr>
        <w:t>K</w:t>
      </w:r>
      <w:r w:rsidR="009E00E8" w:rsidRPr="00E2635B">
        <w:rPr>
          <w:i/>
        </w:rPr>
        <w:t>ompletteras senare</w:t>
      </w:r>
    </w:p>
    <w:p w:rsidR="00D96209" w:rsidRPr="00E2635B" w:rsidRDefault="00D96209" w:rsidP="00D96209">
      <w:pPr>
        <w:pStyle w:val="RKnormal"/>
      </w:pPr>
    </w:p>
    <w:p w:rsidR="009E00E8" w:rsidRPr="00E2635B" w:rsidRDefault="009E00E8" w:rsidP="009E00E8">
      <w:pPr>
        <w:pStyle w:val="RKnormal"/>
        <w:rPr>
          <w:b/>
        </w:rPr>
      </w:pPr>
      <w:r w:rsidRPr="00E2635B">
        <w:rPr>
          <w:b/>
        </w:rPr>
        <w:t>Tidigare behandling i nämnden</w:t>
      </w:r>
    </w:p>
    <w:p w:rsidR="009E00E8" w:rsidRPr="00E2635B" w:rsidRDefault="009E00E8" w:rsidP="009E00E8">
      <w:pPr>
        <w:pStyle w:val="RKnormal"/>
      </w:pPr>
      <w:r w:rsidRPr="00E2635B">
        <w:t>Överläggning i arbetsmarknadsutskottet den 18 oktober. Frågan har ej tidigare behandlats i EU-nämnden</w:t>
      </w:r>
    </w:p>
    <w:p w:rsidR="009E00E8" w:rsidRPr="00E2635B" w:rsidRDefault="009E00E8" w:rsidP="009E00E8">
      <w:pPr>
        <w:pStyle w:val="RKnormal"/>
      </w:pPr>
    </w:p>
    <w:p w:rsidR="009E00E8" w:rsidRPr="00E2635B" w:rsidRDefault="009E00E8" w:rsidP="009E00E8">
      <w:pPr>
        <w:pStyle w:val="RKnormal"/>
        <w:rPr>
          <w:b/>
        </w:rPr>
      </w:pPr>
      <w:r w:rsidRPr="00E2635B">
        <w:rPr>
          <w:b/>
        </w:rPr>
        <w:t>Ansvarigt statsråd</w:t>
      </w:r>
    </w:p>
    <w:p w:rsidR="009E00E8" w:rsidRPr="00E2635B" w:rsidRDefault="009E00E8" w:rsidP="009E00E8">
      <w:pPr>
        <w:pStyle w:val="RKnormal"/>
      </w:pPr>
      <w:r w:rsidRPr="00E2635B">
        <w:t>Nyamko Sabuni</w:t>
      </w:r>
    </w:p>
    <w:p w:rsidR="009E00E8" w:rsidRPr="00E2635B" w:rsidRDefault="009E00E8" w:rsidP="009E00E8">
      <w:pPr>
        <w:pStyle w:val="RKnormal"/>
      </w:pPr>
    </w:p>
    <w:p w:rsidR="009E00E8" w:rsidRPr="00E2635B" w:rsidRDefault="009E00E8" w:rsidP="009E00E8">
      <w:pPr>
        <w:pStyle w:val="RKnormal"/>
        <w:rPr>
          <w:b/>
          <w:bCs/>
        </w:rPr>
      </w:pPr>
      <w:r w:rsidRPr="00E2635B">
        <w:rPr>
          <w:b/>
          <w:bCs/>
        </w:rPr>
        <w:t>Bakgrund</w:t>
      </w:r>
    </w:p>
    <w:p w:rsidR="009E00E8" w:rsidRPr="00E2635B" w:rsidRDefault="009E00E8" w:rsidP="009E00E8">
      <w:pPr>
        <w:pStyle w:val="RKnormal"/>
        <w:rPr>
          <w:bCs/>
        </w:rPr>
      </w:pPr>
      <w:r w:rsidRPr="00E2635B">
        <w:rPr>
          <w:bCs/>
        </w:rPr>
        <w:t xml:space="preserve">Ministerrådet gör varje år en granskning av hur EU:s medlemsstater och institutioner genomför sina åtaganden enligt FN:s handlingsplan för jämställdhet som antogs i Peking 1995. </w:t>
      </w:r>
    </w:p>
    <w:p w:rsidR="009E00E8" w:rsidRPr="00E2635B" w:rsidRDefault="009E00E8" w:rsidP="009E00E8">
      <w:pPr>
        <w:pStyle w:val="RKnormal"/>
        <w:rPr>
          <w:bCs/>
        </w:rPr>
      </w:pPr>
    </w:p>
    <w:p w:rsidR="009E00E8" w:rsidRPr="00E2635B" w:rsidRDefault="009E00E8" w:rsidP="009E00E8">
      <w:pPr>
        <w:pStyle w:val="RKnormal"/>
        <w:rPr>
          <w:bCs/>
        </w:rPr>
      </w:pPr>
      <w:r w:rsidRPr="00E2635B">
        <w:rPr>
          <w:bCs/>
        </w:rPr>
        <w:t xml:space="preserve">Det Polska ordförandeskapet har tagit fram ett förslag till rådsslutsatser om uppföljning av indikatorerna inom området att förena arbete, familje- och privatliv i EU:s medlemsstater. Som underlag till rådsslutsatserna har Jämställdhetsinstitutet i Vilnius (EIGE) presenterat rapporten ’Women and the economy’, på samma tema som slutsatserna. Slutsatserna tar upp behovet om tillgång till bra och tillgänglig barn- och äldreomsorg, och vikten av att medlemsstaterna når de s.k. Barcelonamålen angående omfattningen av barnomsorgsutbud i medlemsländerna.  </w:t>
      </w:r>
    </w:p>
    <w:p w:rsidR="009E00E8" w:rsidRPr="00E2635B" w:rsidRDefault="009E00E8" w:rsidP="009E00E8">
      <w:pPr>
        <w:pStyle w:val="RKnormal"/>
        <w:rPr>
          <w:b/>
          <w:bCs/>
        </w:rPr>
      </w:pPr>
    </w:p>
    <w:p w:rsidR="009E00E8" w:rsidRPr="00E2635B" w:rsidRDefault="009E00E8" w:rsidP="009E00E8">
      <w:pPr>
        <w:pStyle w:val="RKnormal"/>
        <w:rPr>
          <w:b/>
          <w:bCs/>
        </w:rPr>
      </w:pPr>
      <w:r w:rsidRPr="00E2635B">
        <w:rPr>
          <w:b/>
          <w:bCs/>
        </w:rPr>
        <w:t>Förslag till svensk ståndpunkt</w:t>
      </w:r>
    </w:p>
    <w:p w:rsidR="009E00E8" w:rsidRPr="00E2635B" w:rsidRDefault="009E00E8" w:rsidP="009E00E8">
      <w:pPr>
        <w:pStyle w:val="RKnormal"/>
        <w:rPr>
          <w:b/>
        </w:rPr>
      </w:pPr>
      <w:r w:rsidRPr="00E2635B">
        <w:rPr>
          <w:bCs/>
        </w:rPr>
        <w:t xml:space="preserve">Regeringen välkomnar rådsslutsatserna och bakgrundsrapporten eftersom tillgång till bra och tillgänglig barn- och äldreomsorg är en viktig förutsättning för att kvinnor ska få samma möjlighet som män på arbetsmarknaden. </w:t>
      </w:r>
    </w:p>
    <w:p w:rsidR="00D96209" w:rsidRPr="00E2635B" w:rsidRDefault="00D96209">
      <w:pPr>
        <w:pStyle w:val="RKnormal"/>
        <w:rPr>
          <w:b/>
        </w:rPr>
      </w:pPr>
    </w:p>
    <w:p w:rsidR="00BA38A4" w:rsidRPr="00E2635B" w:rsidRDefault="00BA38A4">
      <w:pPr>
        <w:pStyle w:val="RKnormal"/>
        <w:rPr>
          <w:b/>
        </w:rPr>
      </w:pPr>
    </w:p>
    <w:p w:rsidR="00803A30" w:rsidRPr="00E2635B" w:rsidRDefault="00803A30" w:rsidP="00803A30">
      <w:pPr>
        <w:spacing w:line="240" w:lineRule="auto"/>
        <w:ind w:left="567" w:hanging="567"/>
        <w:rPr>
          <w:b/>
          <w:bCs/>
        </w:rPr>
      </w:pPr>
      <w:r w:rsidRPr="00E2635B">
        <w:rPr>
          <w:b/>
        </w:rPr>
        <w:t xml:space="preserve">12. </w:t>
      </w:r>
      <w:r w:rsidRPr="00E2635B">
        <w:rPr>
          <w:b/>
          <w:bCs/>
        </w:rPr>
        <w:t>Rapport från kommissionen till rådet om tillämpningen av</w:t>
      </w:r>
    </w:p>
    <w:p w:rsidR="00803A30" w:rsidRPr="00E2635B" w:rsidRDefault="00803A30" w:rsidP="00803A30">
      <w:pPr>
        <w:spacing w:line="240" w:lineRule="auto"/>
        <w:ind w:left="567" w:hanging="567"/>
        <w:rPr>
          <w:b/>
          <w:bCs/>
        </w:rPr>
      </w:pPr>
      <w:r w:rsidRPr="00E2635B">
        <w:rPr>
          <w:b/>
          <w:bCs/>
        </w:rPr>
        <w:t>övergångsbestämmelserna om fri rörlighet för arbetstagare från</w:t>
      </w:r>
    </w:p>
    <w:p w:rsidR="00803A30" w:rsidRPr="00E2635B" w:rsidRDefault="00803A30" w:rsidP="00803A30">
      <w:pPr>
        <w:spacing w:line="240" w:lineRule="auto"/>
        <w:ind w:left="567" w:hanging="567"/>
        <w:rPr>
          <w:bCs/>
        </w:rPr>
      </w:pPr>
      <w:r w:rsidRPr="00E2635B">
        <w:rPr>
          <w:b/>
          <w:bCs/>
        </w:rPr>
        <w:t>Bulgarien och Rumänien</w:t>
      </w:r>
    </w:p>
    <w:p w:rsidR="00803A30" w:rsidRPr="00E2635B" w:rsidRDefault="00803A30" w:rsidP="00803A30">
      <w:pPr>
        <w:spacing w:line="240" w:lineRule="auto"/>
        <w:ind w:left="567" w:hanging="567"/>
        <w:rPr>
          <w:bCs/>
        </w:rPr>
      </w:pPr>
      <w:r w:rsidRPr="00E2635B">
        <w:rPr>
          <w:bCs/>
          <w:i/>
        </w:rPr>
        <w:t>– Föredragning av kommissionen</w:t>
      </w:r>
    </w:p>
    <w:p w:rsidR="00803A30" w:rsidRPr="00E2635B" w:rsidRDefault="00803A30" w:rsidP="00803A30">
      <w:pPr>
        <w:pStyle w:val="RKnormal"/>
        <w:rPr>
          <w:b/>
          <w:szCs w:val="24"/>
        </w:rPr>
      </w:pPr>
    </w:p>
    <w:p w:rsidR="00803A30" w:rsidRPr="00E2635B" w:rsidRDefault="00803A30" w:rsidP="00803A30">
      <w:pPr>
        <w:overflowPunct/>
        <w:spacing w:line="240" w:lineRule="auto"/>
        <w:textAlignment w:val="auto"/>
        <w:rPr>
          <w:rFonts w:cs="Helv"/>
          <w:b/>
          <w:bCs/>
          <w:color w:val="000000"/>
          <w:szCs w:val="24"/>
          <w:lang w:eastAsia="sv-SE"/>
        </w:rPr>
      </w:pPr>
      <w:r w:rsidRPr="00E2635B">
        <w:rPr>
          <w:rFonts w:cs="Helv"/>
          <w:b/>
          <w:bCs/>
          <w:color w:val="000000"/>
          <w:szCs w:val="24"/>
          <w:lang w:eastAsia="sv-SE"/>
        </w:rPr>
        <w:t>Dokument</w:t>
      </w:r>
    </w:p>
    <w:p w:rsidR="00803A30" w:rsidRPr="00E2635B" w:rsidRDefault="00803A30" w:rsidP="00803A30">
      <w:pPr>
        <w:overflowPunct/>
        <w:spacing w:line="240" w:lineRule="auto"/>
        <w:textAlignment w:val="auto"/>
        <w:rPr>
          <w:rFonts w:cs="Helv"/>
          <w:color w:val="000000"/>
          <w:szCs w:val="24"/>
          <w:lang w:eastAsia="sv-SE"/>
        </w:rPr>
      </w:pPr>
      <w:r w:rsidRPr="00E2635B">
        <w:rPr>
          <w:rFonts w:cs="Helv"/>
          <w:color w:val="000000"/>
          <w:szCs w:val="24"/>
          <w:lang w:eastAsia="sv-SE"/>
        </w:rPr>
        <w:t>KOM(2011) 729 slutlig</w:t>
      </w:r>
    </w:p>
    <w:p w:rsidR="00803A30" w:rsidRPr="00E2635B" w:rsidRDefault="00803A30" w:rsidP="00803A30">
      <w:pPr>
        <w:overflowPunct/>
        <w:spacing w:line="240" w:lineRule="auto"/>
        <w:textAlignment w:val="auto"/>
        <w:rPr>
          <w:rFonts w:cs="Helv"/>
          <w:color w:val="000000"/>
          <w:szCs w:val="24"/>
          <w:lang w:eastAsia="sv-SE"/>
        </w:rPr>
      </w:pPr>
    </w:p>
    <w:p w:rsidR="00803A30" w:rsidRPr="00E2635B" w:rsidRDefault="00803A30" w:rsidP="00803A30">
      <w:pPr>
        <w:overflowPunct/>
        <w:spacing w:line="240" w:lineRule="auto"/>
        <w:textAlignment w:val="auto"/>
        <w:rPr>
          <w:rFonts w:cs="Helv"/>
          <w:b/>
          <w:bCs/>
          <w:color w:val="000000"/>
          <w:szCs w:val="24"/>
          <w:lang w:eastAsia="sv-SE"/>
        </w:rPr>
      </w:pPr>
      <w:r w:rsidRPr="00E2635B">
        <w:rPr>
          <w:rFonts w:cs="Helv"/>
          <w:b/>
          <w:bCs/>
          <w:color w:val="000000"/>
          <w:szCs w:val="24"/>
          <w:lang w:eastAsia="sv-SE"/>
        </w:rPr>
        <w:t>Tidigare behandling i nämnden</w:t>
      </w:r>
    </w:p>
    <w:p w:rsidR="00803A30" w:rsidRPr="00E2635B" w:rsidRDefault="00803A30" w:rsidP="00803A30">
      <w:pPr>
        <w:overflowPunct/>
        <w:spacing w:line="240" w:lineRule="auto"/>
        <w:textAlignment w:val="auto"/>
        <w:rPr>
          <w:szCs w:val="24"/>
        </w:rPr>
      </w:pPr>
      <w:r w:rsidRPr="00E2635B">
        <w:rPr>
          <w:szCs w:val="24"/>
        </w:rPr>
        <w:t>Rapporten har ej tidigare behandlats i EU-nämnden.</w:t>
      </w:r>
    </w:p>
    <w:p w:rsidR="00803A30" w:rsidRPr="00E2635B" w:rsidRDefault="00803A30" w:rsidP="00803A30">
      <w:pPr>
        <w:overflowPunct/>
        <w:spacing w:line="240" w:lineRule="auto"/>
        <w:textAlignment w:val="auto"/>
        <w:rPr>
          <w:rFonts w:cs="Helv"/>
          <w:color w:val="000000"/>
          <w:szCs w:val="24"/>
          <w:lang w:eastAsia="sv-SE"/>
        </w:rPr>
      </w:pPr>
    </w:p>
    <w:p w:rsidR="00803A30" w:rsidRPr="00E2635B" w:rsidRDefault="00803A30" w:rsidP="00803A30">
      <w:pPr>
        <w:overflowPunct/>
        <w:spacing w:line="240" w:lineRule="auto"/>
        <w:textAlignment w:val="auto"/>
        <w:rPr>
          <w:rFonts w:cs="Helv"/>
          <w:b/>
          <w:bCs/>
          <w:color w:val="000000"/>
          <w:szCs w:val="24"/>
          <w:lang w:eastAsia="sv-SE"/>
        </w:rPr>
      </w:pPr>
      <w:r w:rsidRPr="00E2635B">
        <w:rPr>
          <w:rFonts w:cs="Helv"/>
          <w:b/>
          <w:bCs/>
          <w:color w:val="000000"/>
          <w:szCs w:val="24"/>
          <w:lang w:eastAsia="sv-SE"/>
        </w:rPr>
        <w:t>Ansvarig minister</w:t>
      </w:r>
    </w:p>
    <w:p w:rsidR="00803A30" w:rsidRPr="00E2635B" w:rsidRDefault="00803A30" w:rsidP="00803A30">
      <w:pPr>
        <w:overflowPunct/>
        <w:spacing w:line="240" w:lineRule="auto"/>
        <w:textAlignment w:val="auto"/>
        <w:rPr>
          <w:rFonts w:cs="Helv"/>
          <w:color w:val="000000"/>
          <w:szCs w:val="24"/>
          <w:lang w:eastAsia="sv-SE"/>
        </w:rPr>
      </w:pPr>
      <w:r w:rsidRPr="00E2635B">
        <w:rPr>
          <w:rFonts w:cs="Helv"/>
          <w:color w:val="000000"/>
          <w:szCs w:val="24"/>
          <w:lang w:eastAsia="sv-SE"/>
        </w:rPr>
        <w:t>Hillevi Engström</w:t>
      </w:r>
    </w:p>
    <w:p w:rsidR="00803A30" w:rsidRPr="00E2635B" w:rsidRDefault="00803A30" w:rsidP="00803A30">
      <w:pPr>
        <w:overflowPunct/>
        <w:spacing w:line="240" w:lineRule="auto"/>
        <w:textAlignment w:val="auto"/>
        <w:rPr>
          <w:rFonts w:cs="Helv"/>
          <w:color w:val="000000"/>
          <w:szCs w:val="24"/>
          <w:lang w:eastAsia="sv-SE"/>
        </w:rPr>
      </w:pPr>
    </w:p>
    <w:p w:rsidR="00803A30" w:rsidRPr="00E2635B" w:rsidRDefault="00803A30" w:rsidP="00803A30">
      <w:pPr>
        <w:overflowPunct/>
        <w:spacing w:line="240" w:lineRule="auto"/>
        <w:textAlignment w:val="auto"/>
        <w:rPr>
          <w:rFonts w:cs="Helv"/>
          <w:b/>
          <w:bCs/>
          <w:color w:val="000000"/>
          <w:szCs w:val="24"/>
          <w:lang w:eastAsia="sv-SE"/>
        </w:rPr>
      </w:pPr>
      <w:r w:rsidRPr="00E2635B">
        <w:rPr>
          <w:rFonts w:cs="Helv"/>
          <w:b/>
          <w:bCs/>
          <w:color w:val="000000"/>
          <w:szCs w:val="24"/>
          <w:lang w:eastAsia="sv-SE"/>
        </w:rPr>
        <w:t>Bakgrund</w:t>
      </w:r>
    </w:p>
    <w:p w:rsidR="00803A30" w:rsidRPr="00E2635B" w:rsidRDefault="00803A30" w:rsidP="00803A30">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r w:rsidRPr="00E2635B">
        <w:rPr>
          <w:rFonts w:cs="Helv"/>
          <w:color w:val="000000"/>
          <w:szCs w:val="24"/>
          <w:lang w:eastAsia="sv-SE"/>
        </w:rPr>
        <w:t>Enligt anslutningsakten från 2005 får EU:s dåvarande 25 medlemsstater (EU-25) tillfälligt inskränka det fria tillträdet för bulgariska och rumänska arbetstagare till deras arbetsmarknader genom att låta nationell rätt gälla. Övergångstiden är sju år. Övergångsbestämmelserna löper ut den 31 december 2013. Dessutom finns en skyddsklausul som medger att medlemsstater som slutat tillämpa nationella åtgärder och tillämpar EU-rätten om fri rörlighet för arbetstagare, före övergångsperiodens slut får återinföra inskränkningar om allvarliga störningar uppstått på dess arbetsmarknad.</w:t>
      </w:r>
    </w:p>
    <w:p w:rsidR="00803A30" w:rsidRPr="00E2635B" w:rsidRDefault="00803A30" w:rsidP="00803A30">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p>
    <w:p w:rsidR="00803A30" w:rsidRPr="00E2635B" w:rsidRDefault="00803A30" w:rsidP="00803A30">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r w:rsidRPr="00E2635B">
        <w:rPr>
          <w:rFonts w:cs="Helv"/>
          <w:color w:val="000000"/>
          <w:szCs w:val="24"/>
          <w:lang w:eastAsia="sv-SE"/>
        </w:rPr>
        <w:t>Möjligheterna att begränsa rörligheten har i skuldkrisens spår fått stor spridning. Arbetstagare från Bulgarien har för närvarande fritt tillträde till arbetsmarknaden i 15 av medlemsstaterna i EU-25. Sedan Spanien som första land åberopat även skyddsklausulen har rumänska arbetstagare för närvarande fritt tillträde till arbetsmarknaden i 14 av medlemsstaterna i EU-25.</w:t>
      </w:r>
    </w:p>
    <w:p w:rsidR="00803A30" w:rsidRPr="00E2635B" w:rsidRDefault="00803A30" w:rsidP="00803A30">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p>
    <w:p w:rsidR="00803A30" w:rsidRPr="00E2635B" w:rsidRDefault="00803A30" w:rsidP="00803A30">
      <w:pPr>
        <w:overflowPunct/>
        <w:spacing w:line="240" w:lineRule="auto"/>
        <w:textAlignment w:val="auto"/>
        <w:rPr>
          <w:rFonts w:cs="Helv"/>
          <w:color w:val="000000"/>
          <w:szCs w:val="24"/>
          <w:lang w:eastAsia="sv-SE"/>
        </w:rPr>
      </w:pPr>
      <w:r w:rsidRPr="00E2635B">
        <w:rPr>
          <w:rFonts w:cs="Helv"/>
          <w:color w:val="000000"/>
          <w:szCs w:val="24"/>
          <w:lang w:eastAsia="sv-SE"/>
        </w:rPr>
        <w:t>Kommissionen värnar i sin rapport fri rörlighet. Den ser den vida tillämpningen av undantag från fri rörlighet som ett problem och vill ha lyfta frågan för diskussion. I sin genomgång visar kommissionen att negativa effekter av nyinflöde från Rumänien och Bulgarien är små.</w:t>
      </w:r>
    </w:p>
    <w:p w:rsidR="00803A30" w:rsidRPr="00E2635B" w:rsidRDefault="00803A30" w:rsidP="00803A30">
      <w:pPr>
        <w:overflowPunct/>
        <w:spacing w:line="240" w:lineRule="auto"/>
        <w:textAlignment w:val="auto"/>
        <w:rPr>
          <w:rFonts w:cs="Helv"/>
          <w:color w:val="000000"/>
          <w:szCs w:val="24"/>
          <w:lang w:eastAsia="sv-SE"/>
        </w:rPr>
      </w:pPr>
    </w:p>
    <w:p w:rsidR="00803A30" w:rsidRPr="00E2635B" w:rsidRDefault="00803A30" w:rsidP="00803A30">
      <w:pPr>
        <w:overflowPunct/>
        <w:spacing w:line="240" w:lineRule="auto"/>
        <w:textAlignment w:val="auto"/>
        <w:rPr>
          <w:rFonts w:cs="Helv"/>
          <w:b/>
          <w:bCs/>
          <w:color w:val="000000"/>
          <w:szCs w:val="24"/>
          <w:lang w:eastAsia="sv-SE"/>
        </w:rPr>
      </w:pPr>
      <w:r w:rsidRPr="00E2635B">
        <w:rPr>
          <w:rFonts w:cs="Helv"/>
          <w:b/>
          <w:bCs/>
          <w:color w:val="000000"/>
          <w:szCs w:val="24"/>
          <w:lang w:eastAsia="sv-SE"/>
        </w:rPr>
        <w:t>Förslag till svensk ståndpunkt</w:t>
      </w:r>
    </w:p>
    <w:p w:rsidR="00803A30" w:rsidRPr="00E2635B" w:rsidRDefault="00803A30" w:rsidP="00803A30">
      <w:pPr>
        <w:pStyle w:val="RKnormal"/>
        <w:rPr>
          <w:rFonts w:cs="OrigGarmnd BT"/>
          <w:color w:val="000000"/>
          <w:szCs w:val="24"/>
          <w:lang w:eastAsia="sv-SE"/>
        </w:rPr>
      </w:pPr>
      <w:r w:rsidRPr="00E2635B">
        <w:rPr>
          <w:rFonts w:cs="OrigGarmnd BT"/>
          <w:color w:val="000000"/>
          <w:szCs w:val="24"/>
          <w:lang w:eastAsia="sv-SE"/>
        </w:rPr>
        <w:t xml:space="preserve">Regeringen föreslår att Sverige på rådsmötet yttrar sig om andra medlemsstater väljer att yttra sig negativt om fri rörlighet för arbetstagare. Vi bör då stötta kommissionen i att fri rörlighet är viktigt även i ekonomiskt sämre tider. </w:t>
      </w:r>
    </w:p>
    <w:p w:rsidR="00D96209" w:rsidRPr="00E2635B" w:rsidRDefault="00D96209">
      <w:pPr>
        <w:pStyle w:val="RKnormal"/>
        <w:rPr>
          <w:b/>
        </w:rPr>
      </w:pPr>
    </w:p>
    <w:p w:rsidR="00727700" w:rsidRPr="00E2635B" w:rsidRDefault="00727700">
      <w:pPr>
        <w:pStyle w:val="RKnormal"/>
        <w:rPr>
          <w:b/>
        </w:rPr>
      </w:pPr>
    </w:p>
    <w:p w:rsidR="00E27242" w:rsidRPr="00E2635B" w:rsidRDefault="00E27242">
      <w:pPr>
        <w:pStyle w:val="RKnormal"/>
        <w:rPr>
          <w:b/>
        </w:rPr>
      </w:pPr>
    </w:p>
    <w:p w:rsidR="00E27242" w:rsidRPr="00E2635B" w:rsidRDefault="00E27242">
      <w:pPr>
        <w:pStyle w:val="RKnormal"/>
        <w:rPr>
          <w:b/>
        </w:rPr>
      </w:pPr>
    </w:p>
    <w:p w:rsidR="00071B4D" w:rsidRPr="00E2635B" w:rsidRDefault="00071B4D" w:rsidP="00071B4D">
      <w:pPr>
        <w:spacing w:line="240" w:lineRule="auto"/>
        <w:rPr>
          <w:u w:val="single"/>
        </w:rPr>
      </w:pPr>
      <w:r w:rsidRPr="00E2635B">
        <w:rPr>
          <w:caps/>
          <w:u w:val="single"/>
        </w:rPr>
        <w:t>MÖTET FREDAGEN DEN 2 DECEMBER 2011 (kl. 10.00)</w:t>
      </w:r>
    </w:p>
    <w:p w:rsidR="00071B4D" w:rsidRPr="00E2635B" w:rsidRDefault="00071B4D" w:rsidP="00071B4D">
      <w:pPr>
        <w:spacing w:line="240" w:lineRule="auto"/>
        <w:rPr>
          <w:u w:val="single"/>
        </w:rPr>
      </w:pPr>
    </w:p>
    <w:p w:rsidR="00E27242" w:rsidRPr="00E2635B" w:rsidRDefault="00E27242" w:rsidP="00E27242">
      <w:pPr>
        <w:tabs>
          <w:tab w:val="left" w:pos="567"/>
          <w:tab w:val="left" w:pos="1134"/>
          <w:tab w:val="left" w:pos="1701"/>
        </w:tabs>
        <w:spacing w:line="240" w:lineRule="auto"/>
        <w:outlineLvl w:val="0"/>
        <w:rPr>
          <w:u w:val="single"/>
        </w:rPr>
      </w:pPr>
      <w:r w:rsidRPr="00E2635B">
        <w:rPr>
          <w:bCs/>
          <w:u w:val="single"/>
        </w:rPr>
        <w:t>HÄLSO- OCH SJUKVÅRD SAMT KONSUMENTFRÅGOR</w:t>
      </w:r>
    </w:p>
    <w:p w:rsidR="00071B4D" w:rsidRPr="00E2635B" w:rsidRDefault="00071B4D">
      <w:pPr>
        <w:pStyle w:val="RKnormal"/>
        <w:rPr>
          <w:b/>
        </w:rPr>
      </w:pPr>
    </w:p>
    <w:p w:rsidR="00911A93" w:rsidRPr="00E2635B" w:rsidRDefault="00911A93" w:rsidP="00911A93">
      <w:pPr>
        <w:tabs>
          <w:tab w:val="left" w:pos="567"/>
          <w:tab w:val="left" w:pos="1134"/>
          <w:tab w:val="left" w:pos="1701"/>
        </w:tabs>
        <w:spacing w:line="240" w:lineRule="auto"/>
        <w:outlineLvl w:val="0"/>
        <w:rPr>
          <w:b/>
          <w:bCs/>
          <w:u w:val="single"/>
        </w:rPr>
      </w:pPr>
    </w:p>
    <w:p w:rsidR="00911A93" w:rsidRPr="00E2635B" w:rsidRDefault="00911A93" w:rsidP="00911A93">
      <w:pPr>
        <w:tabs>
          <w:tab w:val="left" w:pos="567"/>
          <w:tab w:val="left" w:pos="1134"/>
          <w:tab w:val="left" w:pos="1701"/>
        </w:tabs>
        <w:spacing w:line="240" w:lineRule="auto"/>
        <w:outlineLvl w:val="0"/>
        <w:rPr>
          <w:b/>
          <w:bCs/>
          <w:u w:val="single"/>
        </w:rPr>
      </w:pPr>
      <w:r w:rsidRPr="00E2635B">
        <w:rPr>
          <w:b/>
          <w:bCs/>
          <w:u w:val="single"/>
        </w:rPr>
        <w:t>Icke lagstiftande verksamhet</w:t>
      </w:r>
    </w:p>
    <w:p w:rsidR="008A4F11" w:rsidRPr="00E2635B" w:rsidRDefault="008A4F11">
      <w:pPr>
        <w:pStyle w:val="RKnormal"/>
        <w:rPr>
          <w:b/>
        </w:rPr>
      </w:pPr>
    </w:p>
    <w:p w:rsidR="00357031" w:rsidRPr="00E2635B" w:rsidRDefault="00D403DE" w:rsidP="00357031">
      <w:pPr>
        <w:pStyle w:val="RKnormal"/>
        <w:rPr>
          <w:b/>
        </w:rPr>
      </w:pPr>
      <w:r w:rsidRPr="00E2635B">
        <w:rPr>
          <w:b/>
        </w:rPr>
        <w:t xml:space="preserve">13. </w:t>
      </w:r>
      <w:r w:rsidR="00357031" w:rsidRPr="00E2635B">
        <w:rPr>
          <w:b/>
        </w:rPr>
        <w:t>Förebyggande, tidig diagnos och behandling av kroniska luftvägssjukdomar hos barn</w:t>
      </w:r>
    </w:p>
    <w:p w:rsidR="00357031" w:rsidRPr="00E2635B" w:rsidRDefault="00357031" w:rsidP="00357031">
      <w:pPr>
        <w:pStyle w:val="RKnormal"/>
        <w:rPr>
          <w:i/>
        </w:rPr>
      </w:pPr>
      <w:r w:rsidRPr="00E2635B">
        <w:rPr>
          <w:i/>
        </w:rPr>
        <w:t>– Antagande av rådets slutsatser</w:t>
      </w:r>
    </w:p>
    <w:p w:rsidR="00D403DE" w:rsidRPr="00E2635B" w:rsidRDefault="00D403DE" w:rsidP="00D403DE">
      <w:pPr>
        <w:pStyle w:val="RKnormal"/>
        <w:rPr>
          <w:b/>
        </w:rPr>
      </w:pPr>
    </w:p>
    <w:p w:rsidR="000E3A28" w:rsidRPr="00E2635B" w:rsidRDefault="00D403DE" w:rsidP="000E3A28">
      <w:pPr>
        <w:pStyle w:val="RKnormal"/>
        <w:rPr>
          <w:b/>
        </w:rPr>
      </w:pPr>
      <w:r w:rsidRPr="00E2635B">
        <w:rPr>
          <w:b/>
        </w:rPr>
        <w:t>Dokument</w:t>
      </w:r>
    </w:p>
    <w:p w:rsidR="000E3A28" w:rsidRPr="00E2635B" w:rsidRDefault="00D403DE" w:rsidP="000E3A28">
      <w:pPr>
        <w:pStyle w:val="RKnormal"/>
        <w:rPr>
          <w:b/>
        </w:rPr>
      </w:pPr>
      <w:r w:rsidRPr="00E2635B">
        <w:t>16709/11 SAN 239</w:t>
      </w:r>
      <w:r w:rsidR="000E3A28" w:rsidRPr="00E2635B">
        <w:t xml:space="preserve"> </w:t>
      </w:r>
      <w:r w:rsidR="000E3A28" w:rsidRPr="00E2635B">
        <w:rPr>
          <w:i/>
          <w:szCs w:val="24"/>
        </w:rPr>
        <w:t>Obs dok inför Coreper!</w:t>
      </w:r>
    </w:p>
    <w:p w:rsidR="00D403DE" w:rsidRPr="00E2635B" w:rsidRDefault="00D403DE" w:rsidP="00D403DE">
      <w:pPr>
        <w:pStyle w:val="RKnormal"/>
        <w:rPr>
          <w:b/>
        </w:rPr>
      </w:pPr>
    </w:p>
    <w:p w:rsidR="00D403DE" w:rsidRPr="00E2635B" w:rsidRDefault="00D403DE" w:rsidP="00D403DE">
      <w:pPr>
        <w:pStyle w:val="RKnormal"/>
        <w:rPr>
          <w:b/>
        </w:rPr>
      </w:pPr>
      <w:r w:rsidRPr="00E2635B">
        <w:rPr>
          <w:b/>
        </w:rPr>
        <w:t>Tidigare behandling i nämnden</w:t>
      </w:r>
    </w:p>
    <w:p w:rsidR="00D403DE" w:rsidRPr="00E2635B" w:rsidRDefault="00D403DE" w:rsidP="00D403DE">
      <w:pPr>
        <w:pStyle w:val="RKnormal"/>
      </w:pPr>
      <w:r w:rsidRPr="00E2635B">
        <w:t>Frågan har inte tidigare behandlats i EU-nämnden. Socialutskottet fick information om frågan den 15 november 2011.</w:t>
      </w:r>
    </w:p>
    <w:p w:rsidR="00D403DE" w:rsidRPr="00E2635B" w:rsidRDefault="00D403DE" w:rsidP="00D403DE">
      <w:pPr>
        <w:pStyle w:val="RKnormal"/>
        <w:rPr>
          <w:b/>
        </w:rPr>
      </w:pPr>
    </w:p>
    <w:p w:rsidR="00D403DE" w:rsidRPr="00E2635B" w:rsidRDefault="00D403DE" w:rsidP="00D403DE">
      <w:pPr>
        <w:pStyle w:val="RKnormal"/>
        <w:rPr>
          <w:b/>
        </w:rPr>
      </w:pPr>
      <w:r w:rsidRPr="00E2635B">
        <w:rPr>
          <w:b/>
        </w:rPr>
        <w:t>Ansvarigt statsråd</w:t>
      </w:r>
    </w:p>
    <w:p w:rsidR="00D403DE" w:rsidRPr="00E2635B" w:rsidRDefault="00D403DE" w:rsidP="00D403DE">
      <w:pPr>
        <w:pStyle w:val="RKnormal"/>
      </w:pPr>
      <w:r w:rsidRPr="00E2635B">
        <w:t>Göran Hägglund</w:t>
      </w:r>
    </w:p>
    <w:p w:rsidR="00D403DE" w:rsidRPr="00E2635B" w:rsidRDefault="00D403DE" w:rsidP="00D403DE">
      <w:pPr>
        <w:pStyle w:val="RKnormal"/>
        <w:rPr>
          <w:b/>
          <w:bCs/>
        </w:rPr>
      </w:pPr>
    </w:p>
    <w:p w:rsidR="00D403DE" w:rsidRPr="00E2635B" w:rsidRDefault="00D403DE" w:rsidP="00D403DE">
      <w:pPr>
        <w:pStyle w:val="RKnormal"/>
        <w:rPr>
          <w:b/>
          <w:bCs/>
        </w:rPr>
      </w:pPr>
      <w:r w:rsidRPr="00E2635B">
        <w:rPr>
          <w:b/>
          <w:bCs/>
        </w:rPr>
        <w:t>Bakgrund</w:t>
      </w:r>
    </w:p>
    <w:p w:rsidR="00D403DE" w:rsidRPr="00E2635B" w:rsidRDefault="00D403DE" w:rsidP="00D403DE">
      <w:pPr>
        <w:pStyle w:val="RKnormal"/>
      </w:pPr>
      <w:r w:rsidRPr="00E2635B">
        <w:t xml:space="preserve">Det polska ordförandeskapet har valt att lyfta fram frågan om sjukdomar i andningsorganen hos barn. Förslag till rådsslutsatser är därför ett initiativ från ordförandeskapet. </w:t>
      </w:r>
    </w:p>
    <w:p w:rsidR="00D403DE" w:rsidRPr="00E2635B" w:rsidRDefault="00D403DE" w:rsidP="00D403DE">
      <w:pPr>
        <w:pStyle w:val="RKnormal"/>
      </w:pPr>
    </w:p>
    <w:p w:rsidR="00D403DE" w:rsidRPr="00E2635B" w:rsidRDefault="00D403DE" w:rsidP="00D403DE">
      <w:pPr>
        <w:pStyle w:val="RKnormal"/>
      </w:pPr>
      <w:r w:rsidRPr="00E2635B">
        <w:t>Rådsslutsatserna syftar bland annat till att stärka insatserna för att förhindra uppkomsten av sjukdomar i andningsorganen hos barn och att förbättra insatserna för tidig upptäckt och behandling av dessa sjukdomar.</w:t>
      </w:r>
    </w:p>
    <w:p w:rsidR="00D403DE" w:rsidRPr="00E2635B" w:rsidRDefault="00D403DE" w:rsidP="00D403DE">
      <w:pPr>
        <w:pStyle w:val="RKnormal"/>
      </w:pPr>
    </w:p>
    <w:p w:rsidR="00D403DE" w:rsidRPr="00E2635B" w:rsidRDefault="00D403DE" w:rsidP="00D403DE">
      <w:pPr>
        <w:pStyle w:val="RKnormal"/>
        <w:rPr>
          <w:bCs/>
        </w:rPr>
      </w:pPr>
      <w:r w:rsidRPr="00E2635B">
        <w:t xml:space="preserve">Medlemsstaterna inbjuds bland annat att öka allmänhetens kunskap, att </w:t>
      </w:r>
      <w:r w:rsidRPr="00E2635B">
        <w:rPr>
          <w:bCs/>
        </w:rPr>
        <w:t>utbyta erfarenheter om prevention, tidiga diagnoser och behandling,</w:t>
      </w:r>
      <w:r w:rsidRPr="00E2635B">
        <w:t xml:space="preserve"> att stärka existerande forskningsnätverk på området </w:t>
      </w:r>
      <w:r w:rsidRPr="00E2635B">
        <w:rPr>
          <w:bCs/>
        </w:rPr>
        <w:t xml:space="preserve">kroniska respiratoriska sjukdomar hos barn samt att främja tobaksprevention och se till att barn och gravida kvinnor inte utsätts för tobaksrök. Medlemsstaterna och Kommissionen inbjuds bland annat till att stödja existerande forskningsnätverk, överväga att använda ehälsa och innovativa lösningar för prevention, tidiga diagnoser och behandling, uppmuntra och stödja forskning kring bakgrundsfaktorer för att bidra till utvecklingen av evidensbaserade policys samt involvera hälsopersonal och patientorganisationer i att arbeta mot ett större patientinflytande i processen vad gäller prevention, tidiga diagnoser och behandling. </w:t>
      </w:r>
    </w:p>
    <w:p w:rsidR="00D403DE" w:rsidRPr="00E2635B" w:rsidRDefault="00D403DE" w:rsidP="00D403DE">
      <w:pPr>
        <w:pStyle w:val="RKnormal"/>
        <w:rPr>
          <w:bCs/>
        </w:rPr>
      </w:pPr>
    </w:p>
    <w:p w:rsidR="00D403DE" w:rsidRPr="00E2635B" w:rsidRDefault="00D403DE" w:rsidP="00D403DE">
      <w:pPr>
        <w:pStyle w:val="RKnormal"/>
      </w:pPr>
      <w:r w:rsidRPr="00E2635B">
        <w:rPr>
          <w:bCs/>
        </w:rPr>
        <w:t>Kommissionen inbjuds att fortsätta ta med kroniska respiratoriska sjukdomar hos barn i forsknings och hälsorelaterade program och aktiviteter.  Kommissionen inbjuds även att stödja medlemsstaterna i att utveckla och implementera effektiva policys genom att stödja erfarenhetsutbyte, i att förbättra nätverk mellan institutioner som ansvarar för implementering av program och erfarenhetsutbyte samt i att stärka nationella centers samarbete och stärka existerande internationella forskningsnätverk.</w:t>
      </w:r>
    </w:p>
    <w:p w:rsidR="00D403DE" w:rsidRPr="00E2635B" w:rsidRDefault="00D403DE" w:rsidP="00D403DE">
      <w:pPr>
        <w:pStyle w:val="RKnormal"/>
        <w:rPr>
          <w:b/>
          <w:bCs/>
        </w:rPr>
      </w:pPr>
    </w:p>
    <w:p w:rsidR="00D403DE" w:rsidRPr="00E2635B" w:rsidRDefault="00D403DE" w:rsidP="00D403DE">
      <w:pPr>
        <w:pStyle w:val="RKnormal"/>
        <w:rPr>
          <w:b/>
          <w:bCs/>
        </w:rPr>
      </w:pPr>
      <w:r w:rsidRPr="00E2635B">
        <w:rPr>
          <w:b/>
          <w:bCs/>
        </w:rPr>
        <w:t>Förslag till svensk ståndpunkt</w:t>
      </w:r>
    </w:p>
    <w:p w:rsidR="00D403DE" w:rsidRPr="00E2635B" w:rsidRDefault="00D403DE" w:rsidP="00D403DE">
      <w:pPr>
        <w:pStyle w:val="RKnormal"/>
      </w:pPr>
      <w:r w:rsidRPr="00E2635B">
        <w:t>Regeringen anser att Sverige bör ställa sig bakom rådets slutsatser och välkomnar bland annat skrivningar om att stärka patientens ställning.</w:t>
      </w:r>
      <w:r w:rsidRPr="00E2635B" w:rsidDel="001F059A">
        <w:t xml:space="preserve"> </w:t>
      </w:r>
    </w:p>
    <w:p w:rsidR="008A4F11" w:rsidRPr="00E2635B" w:rsidRDefault="008A4F11">
      <w:pPr>
        <w:pStyle w:val="RKnormal"/>
        <w:rPr>
          <w:b/>
        </w:rPr>
      </w:pPr>
    </w:p>
    <w:p w:rsidR="00025422" w:rsidRPr="00E2635B" w:rsidRDefault="00025422">
      <w:pPr>
        <w:pStyle w:val="RKnormal"/>
        <w:rPr>
          <w:b/>
        </w:rPr>
      </w:pPr>
    </w:p>
    <w:p w:rsidR="006D51AD" w:rsidRPr="00E2635B" w:rsidRDefault="00025422" w:rsidP="006D51AD">
      <w:pPr>
        <w:pStyle w:val="RKnormal"/>
        <w:rPr>
          <w:b/>
        </w:rPr>
      </w:pPr>
      <w:r w:rsidRPr="00E2635B">
        <w:rPr>
          <w:b/>
        </w:rPr>
        <w:t xml:space="preserve">14. </w:t>
      </w:r>
      <w:r w:rsidR="006D51AD" w:rsidRPr="00E2635B">
        <w:rPr>
          <w:b/>
        </w:rPr>
        <w:t>Tidig upptäckt och behandling av kommunikationsstörningar hos barn, bland annat med hjälp av verktyg för e-hälsa och innovativa lösningar</w:t>
      </w:r>
    </w:p>
    <w:p w:rsidR="006D51AD" w:rsidRPr="00E2635B" w:rsidRDefault="006D51AD" w:rsidP="006D51AD">
      <w:pPr>
        <w:pStyle w:val="RKnormal"/>
        <w:rPr>
          <w:i/>
        </w:rPr>
      </w:pPr>
      <w:r w:rsidRPr="00E2635B">
        <w:rPr>
          <w:i/>
        </w:rPr>
        <w:t>– Antagande av rådets slutsatser</w:t>
      </w:r>
    </w:p>
    <w:p w:rsidR="00025422" w:rsidRPr="00E2635B" w:rsidRDefault="00025422" w:rsidP="00025422">
      <w:pPr>
        <w:pStyle w:val="RKnormal"/>
        <w:rPr>
          <w:b/>
        </w:rPr>
      </w:pPr>
    </w:p>
    <w:p w:rsidR="00025422" w:rsidRPr="00E2635B" w:rsidRDefault="00025422" w:rsidP="00025422">
      <w:pPr>
        <w:pStyle w:val="RKnormal"/>
        <w:rPr>
          <w:b/>
        </w:rPr>
      </w:pPr>
      <w:r w:rsidRPr="00E2635B">
        <w:rPr>
          <w:b/>
        </w:rPr>
        <w:t>Dokument</w:t>
      </w:r>
    </w:p>
    <w:p w:rsidR="00025422" w:rsidRPr="00E2635B" w:rsidRDefault="00025422" w:rsidP="00025422">
      <w:pPr>
        <w:pStyle w:val="RKnormal"/>
      </w:pPr>
      <w:r w:rsidRPr="00E2635B">
        <w:t>16620/11 SAN 234</w:t>
      </w:r>
      <w:r w:rsidR="00EA679E" w:rsidRPr="00E2635B">
        <w:t xml:space="preserve"> </w:t>
      </w:r>
      <w:r w:rsidR="00EA679E" w:rsidRPr="00E2635B">
        <w:rPr>
          <w:i/>
          <w:szCs w:val="24"/>
        </w:rPr>
        <w:t>Obs dok inför Coreper!</w:t>
      </w:r>
    </w:p>
    <w:p w:rsidR="00025422" w:rsidRPr="00E2635B" w:rsidRDefault="00025422" w:rsidP="00025422">
      <w:pPr>
        <w:pStyle w:val="RKnormal"/>
      </w:pPr>
    </w:p>
    <w:p w:rsidR="00025422" w:rsidRPr="00E2635B" w:rsidRDefault="00025422" w:rsidP="00025422">
      <w:pPr>
        <w:pStyle w:val="RKnormal"/>
        <w:rPr>
          <w:b/>
        </w:rPr>
      </w:pPr>
      <w:r w:rsidRPr="00E2635B">
        <w:rPr>
          <w:b/>
        </w:rPr>
        <w:t>Tidigare behandling i nämnden</w:t>
      </w:r>
    </w:p>
    <w:p w:rsidR="00025422" w:rsidRPr="00E2635B" w:rsidRDefault="00025422" w:rsidP="00025422">
      <w:pPr>
        <w:pStyle w:val="RKnormal"/>
      </w:pPr>
      <w:r w:rsidRPr="00E2635B">
        <w:t>Frågan har inte tidigare behandlats i EU-nämnden. Socialutskottet fick information om frågan den 15 november 2011.</w:t>
      </w:r>
    </w:p>
    <w:p w:rsidR="00025422" w:rsidRPr="00E2635B" w:rsidRDefault="00025422" w:rsidP="00025422">
      <w:pPr>
        <w:pStyle w:val="RKnormal"/>
      </w:pPr>
    </w:p>
    <w:p w:rsidR="00025422" w:rsidRPr="00E2635B" w:rsidRDefault="00025422" w:rsidP="00025422">
      <w:pPr>
        <w:pStyle w:val="RKnormal"/>
        <w:rPr>
          <w:b/>
        </w:rPr>
      </w:pPr>
      <w:r w:rsidRPr="00E2635B">
        <w:rPr>
          <w:b/>
        </w:rPr>
        <w:t>Ansvarigt statsråd</w:t>
      </w:r>
    </w:p>
    <w:p w:rsidR="00025422" w:rsidRPr="00E2635B" w:rsidRDefault="00025422" w:rsidP="00025422">
      <w:pPr>
        <w:pStyle w:val="RKnormal"/>
      </w:pPr>
      <w:r w:rsidRPr="00E2635B">
        <w:t>Göran Hägglund</w:t>
      </w:r>
    </w:p>
    <w:p w:rsidR="00025422" w:rsidRPr="00E2635B" w:rsidRDefault="00025422" w:rsidP="00025422">
      <w:pPr>
        <w:pStyle w:val="RKnormal"/>
      </w:pPr>
    </w:p>
    <w:p w:rsidR="00025422" w:rsidRPr="00E2635B" w:rsidRDefault="00025422" w:rsidP="00025422">
      <w:pPr>
        <w:pStyle w:val="RKnormal"/>
        <w:rPr>
          <w:b/>
          <w:bCs/>
        </w:rPr>
      </w:pPr>
      <w:r w:rsidRPr="00E2635B">
        <w:rPr>
          <w:b/>
          <w:bCs/>
        </w:rPr>
        <w:t>Bakgrund</w:t>
      </w:r>
    </w:p>
    <w:p w:rsidR="00025422" w:rsidRPr="00E2635B" w:rsidRDefault="00025422" w:rsidP="00025422">
      <w:pPr>
        <w:pStyle w:val="RKnormal"/>
      </w:pPr>
      <w:r w:rsidRPr="00E2635B">
        <w:t xml:space="preserve">Det polska ordförandeskapet har, efter beaktande av de slutsatser som dragits vid ett antal konferenser, tagit fram förslag på rådsslutsatser om </w:t>
      </w:r>
      <w:r w:rsidRPr="00E2635B">
        <w:rPr>
          <w:bCs/>
        </w:rPr>
        <w:t>tidig upptäckt och behandling av kommunikationsstörningar hos barn, bland annat med hjälp av verktyg för e-hälsa och innovativa lösningar</w:t>
      </w:r>
      <w:r w:rsidRPr="00E2635B">
        <w:t>.</w:t>
      </w:r>
    </w:p>
    <w:p w:rsidR="00025422" w:rsidRPr="00E2635B" w:rsidRDefault="00025422" w:rsidP="00025422">
      <w:pPr>
        <w:pStyle w:val="RKnormal"/>
      </w:pPr>
    </w:p>
    <w:p w:rsidR="00025422" w:rsidRPr="00E2635B" w:rsidRDefault="00025422" w:rsidP="00025422">
      <w:pPr>
        <w:pStyle w:val="RKnormal"/>
      </w:pPr>
      <w:r w:rsidRPr="00E2635B">
        <w:t>Den 10:e kongressen för European Federation of Audiology Societies (EFAS) hölls den 22-25 juni 2011 i Warszawa. Mötet belyste problemet med barn som har kommunikationssvårigheter och vikten av tidig upptäckt och intervention, det gäller framförallt screening för barn i förskolan och i skolåldern. Ministerkonferensen om eHealth som anordnades den 10-12 maj 2011 i Budapest fokuserade på IT-utveckling samt  bättre och vidare användning av medicinteknik. Frågan om kommunikationssvårigheter togs även upp på det informella ministermötet i Sopot den 5-6 juli 2011.</w:t>
      </w:r>
    </w:p>
    <w:p w:rsidR="00025422" w:rsidRPr="00E2635B" w:rsidRDefault="00025422" w:rsidP="00025422">
      <w:pPr>
        <w:pStyle w:val="RKnormal"/>
      </w:pPr>
    </w:p>
    <w:p w:rsidR="00025422" w:rsidRPr="00E2635B" w:rsidRDefault="00BE2CD3" w:rsidP="00025422">
      <w:pPr>
        <w:pStyle w:val="RKnormal"/>
      </w:pPr>
      <w:r w:rsidRPr="00E2635B">
        <w:t>Medlemsstaterna inbjuds bland annat att fortsätta prioritera tidig upptäckt samt att stärka samarbetet på området genom erfarenhetsutbyte (inklusive användandet av verktyg för ehälsa och innovativa lösningar). Medlemsstaterna och Kommissionen inbjuds bland annat att överväga att inkludera villkor som kräver en viss koncentration av expertis och resurser på området kommunikationsstörningar hos barn i processen för det arbete som ska utföras av europeiska referensnätverk i enlighet med patientrörlighetsdirektivet. Det handlar om att främja samarbete och erfarenhetsutbyte vad gäller kommunikationsstörningar hos barn. Kommissionen inbjuds sammanfattningsvis att uppmärksamma betydelsen av området och att anta kriterier och villkor för europeiska referensnätverk i slutet av 2013.</w:t>
      </w:r>
    </w:p>
    <w:p w:rsidR="00BE2CD3" w:rsidRPr="00E2635B" w:rsidRDefault="00BE2CD3" w:rsidP="00025422">
      <w:pPr>
        <w:pStyle w:val="RKnormal"/>
      </w:pPr>
    </w:p>
    <w:p w:rsidR="00025422" w:rsidRPr="00E2635B" w:rsidRDefault="00025422" w:rsidP="00025422">
      <w:pPr>
        <w:pStyle w:val="RKnormal"/>
        <w:rPr>
          <w:b/>
          <w:bCs/>
        </w:rPr>
      </w:pPr>
      <w:r w:rsidRPr="00E2635B">
        <w:rPr>
          <w:b/>
          <w:bCs/>
        </w:rPr>
        <w:t>Förslag till svensk ståndpunkt</w:t>
      </w:r>
    </w:p>
    <w:p w:rsidR="00025422" w:rsidRPr="00E2635B" w:rsidRDefault="00025422" w:rsidP="00025422">
      <w:pPr>
        <w:pStyle w:val="RKnormal"/>
        <w:rPr>
          <w:bCs/>
        </w:rPr>
      </w:pPr>
      <w:r w:rsidRPr="00E2635B">
        <w:rPr>
          <w:bCs/>
        </w:rPr>
        <w:t xml:space="preserve">Regeringen </w:t>
      </w:r>
      <w:r w:rsidR="00EA679E" w:rsidRPr="00E2635B">
        <w:rPr>
          <w:bCs/>
        </w:rPr>
        <w:t>anser att Sverige bör ställa sig bakom</w:t>
      </w:r>
      <w:r w:rsidRPr="00E2635B">
        <w:rPr>
          <w:bCs/>
        </w:rPr>
        <w:t xml:space="preserve"> råd</w:t>
      </w:r>
      <w:r w:rsidR="00EA679E" w:rsidRPr="00E2635B">
        <w:rPr>
          <w:bCs/>
        </w:rPr>
        <w:t>s</w:t>
      </w:r>
      <w:r w:rsidRPr="00E2635B">
        <w:rPr>
          <w:bCs/>
        </w:rPr>
        <w:t>slutsatser</w:t>
      </w:r>
      <w:r w:rsidR="00EA679E" w:rsidRPr="00E2635B">
        <w:rPr>
          <w:bCs/>
        </w:rPr>
        <w:t>na</w:t>
      </w:r>
      <w:r w:rsidRPr="00E2635B">
        <w:rPr>
          <w:bCs/>
        </w:rPr>
        <w:t xml:space="preserve"> och anser att det är en angelägen fråga då det handlar om att ta tillvara på och stärka barnets rättigheter och intresse. </w:t>
      </w:r>
    </w:p>
    <w:p w:rsidR="008A4F11" w:rsidRPr="00E2635B" w:rsidRDefault="008A4F11" w:rsidP="008A4F11">
      <w:pPr>
        <w:pStyle w:val="RKnormal"/>
        <w:rPr>
          <w:b/>
        </w:rPr>
      </w:pPr>
    </w:p>
    <w:p w:rsidR="008A4F11" w:rsidRPr="00E2635B" w:rsidRDefault="008A4F11">
      <w:pPr>
        <w:pStyle w:val="RKnormal"/>
        <w:rPr>
          <w:b/>
        </w:rPr>
      </w:pPr>
    </w:p>
    <w:p w:rsidR="00B453F6" w:rsidRPr="00E2635B" w:rsidRDefault="005047CB" w:rsidP="00B453F6">
      <w:pPr>
        <w:pStyle w:val="RKnormal"/>
        <w:rPr>
          <w:b/>
        </w:rPr>
      </w:pPr>
      <w:r w:rsidRPr="00E2635B">
        <w:rPr>
          <w:b/>
        </w:rPr>
        <w:t xml:space="preserve">15. </w:t>
      </w:r>
      <w:r w:rsidR="00B453F6" w:rsidRPr="00E2635B">
        <w:rPr>
          <w:b/>
        </w:rPr>
        <w:t>Minskning av klyftorna på hälsoområdet i EU genom samordnade åtgärder för att främja sund livsstil</w:t>
      </w:r>
    </w:p>
    <w:p w:rsidR="00B453F6" w:rsidRPr="00E2635B" w:rsidRDefault="00B453F6" w:rsidP="00B453F6">
      <w:pPr>
        <w:pStyle w:val="RKnormal"/>
        <w:rPr>
          <w:i/>
        </w:rPr>
      </w:pPr>
      <w:r w:rsidRPr="00E2635B">
        <w:rPr>
          <w:i/>
        </w:rPr>
        <w:t>– Antagande av rådets slutsatser</w:t>
      </w:r>
    </w:p>
    <w:p w:rsidR="005047CB" w:rsidRPr="00E2635B" w:rsidRDefault="005047CB" w:rsidP="005047CB">
      <w:pPr>
        <w:pStyle w:val="RKnormal"/>
        <w:rPr>
          <w:b/>
        </w:rPr>
      </w:pPr>
    </w:p>
    <w:p w:rsidR="005047CB" w:rsidRPr="00E2635B" w:rsidRDefault="005047CB" w:rsidP="005047CB">
      <w:pPr>
        <w:pStyle w:val="RKnormal"/>
        <w:rPr>
          <w:b/>
        </w:rPr>
      </w:pPr>
      <w:r w:rsidRPr="00E2635B">
        <w:rPr>
          <w:b/>
        </w:rPr>
        <w:t>Dokument</w:t>
      </w:r>
    </w:p>
    <w:p w:rsidR="005047CB" w:rsidRPr="00E2635B" w:rsidRDefault="005047CB" w:rsidP="005047CB">
      <w:pPr>
        <w:pStyle w:val="RKnormal"/>
      </w:pPr>
      <w:r w:rsidRPr="00E2635B">
        <w:t>16708/11 SAN 238</w:t>
      </w:r>
      <w:r w:rsidR="00F73914" w:rsidRPr="00E2635B">
        <w:t xml:space="preserve"> </w:t>
      </w:r>
      <w:r w:rsidR="00F73914" w:rsidRPr="00E2635B">
        <w:rPr>
          <w:i/>
          <w:szCs w:val="24"/>
        </w:rPr>
        <w:t>Obs dok inför Coreper!</w:t>
      </w:r>
    </w:p>
    <w:p w:rsidR="005047CB" w:rsidRPr="00E2635B" w:rsidRDefault="005047CB" w:rsidP="005047CB">
      <w:pPr>
        <w:pStyle w:val="RKnormal"/>
      </w:pPr>
    </w:p>
    <w:p w:rsidR="005047CB" w:rsidRPr="00E2635B" w:rsidRDefault="005047CB" w:rsidP="005047CB">
      <w:pPr>
        <w:pStyle w:val="RKnormal"/>
        <w:rPr>
          <w:b/>
        </w:rPr>
      </w:pPr>
      <w:r w:rsidRPr="00E2635B">
        <w:rPr>
          <w:b/>
        </w:rPr>
        <w:t>Tidigare behandling i nämnden</w:t>
      </w:r>
    </w:p>
    <w:p w:rsidR="005047CB" w:rsidRPr="00E2635B" w:rsidRDefault="005047CB" w:rsidP="005047CB">
      <w:pPr>
        <w:pStyle w:val="RKnormal"/>
      </w:pPr>
      <w:r w:rsidRPr="00E2635B">
        <w:t>Frågan har inte tidigare behandlats i EU-nämnden. Socialutskottet fick information om frågan den 15 november 2011.</w:t>
      </w:r>
    </w:p>
    <w:p w:rsidR="005047CB" w:rsidRPr="00E2635B" w:rsidRDefault="005047CB" w:rsidP="005047CB">
      <w:pPr>
        <w:pStyle w:val="RKnormal"/>
      </w:pPr>
    </w:p>
    <w:p w:rsidR="005047CB" w:rsidRPr="00E2635B" w:rsidRDefault="005047CB" w:rsidP="005047CB">
      <w:pPr>
        <w:pStyle w:val="RKnormal"/>
        <w:rPr>
          <w:b/>
        </w:rPr>
      </w:pPr>
      <w:r w:rsidRPr="00E2635B">
        <w:rPr>
          <w:b/>
        </w:rPr>
        <w:t>Ansvarigt statsråd</w:t>
      </w:r>
    </w:p>
    <w:p w:rsidR="005047CB" w:rsidRPr="00E2635B" w:rsidRDefault="005047CB" w:rsidP="005047CB">
      <w:pPr>
        <w:pStyle w:val="RKnormal"/>
      </w:pPr>
      <w:r w:rsidRPr="00E2635B">
        <w:t>Göran Hägglund</w:t>
      </w:r>
    </w:p>
    <w:p w:rsidR="005047CB" w:rsidRPr="00E2635B" w:rsidRDefault="005047CB" w:rsidP="005047CB">
      <w:pPr>
        <w:pStyle w:val="RKnormal"/>
      </w:pPr>
    </w:p>
    <w:p w:rsidR="005047CB" w:rsidRPr="00E2635B" w:rsidRDefault="005047CB" w:rsidP="005047CB">
      <w:pPr>
        <w:pStyle w:val="RKnormal"/>
        <w:rPr>
          <w:b/>
          <w:bCs/>
        </w:rPr>
      </w:pPr>
      <w:r w:rsidRPr="00E2635B">
        <w:rPr>
          <w:b/>
          <w:bCs/>
        </w:rPr>
        <w:t>Bakgrund</w:t>
      </w:r>
    </w:p>
    <w:p w:rsidR="005047CB" w:rsidRPr="00E2635B" w:rsidRDefault="005047CB" w:rsidP="005047CB">
      <w:pPr>
        <w:pStyle w:val="RKnormal"/>
      </w:pPr>
      <w:r w:rsidRPr="00E2635B">
        <w:t xml:space="preserve">En av de prioriterade frågorna inom hälsoområdet under Polens ordförandeskap har varit minskningen av ojämlikheter i hälsa mellan och inom EU:s medlemsstater. Framför allt har man lyft levnadsvanornas betydelse för hälsoutvecklingen. För att förbättra situationen lyfter man fram hälsofrämjande och sjukdomsförebyggande åtgärder som det främsta verktyget för att bygga upp en medvetenhet om hälsans betydelse och möjliggöra för individer att göra hälsosamma val. </w:t>
      </w:r>
    </w:p>
    <w:p w:rsidR="00F73914" w:rsidRPr="00E2635B" w:rsidRDefault="00F73914" w:rsidP="005047CB">
      <w:pPr>
        <w:pStyle w:val="RKnormal"/>
      </w:pPr>
    </w:p>
    <w:p w:rsidR="005047CB" w:rsidRPr="00E2635B" w:rsidRDefault="005047CB" w:rsidP="005047CB">
      <w:pPr>
        <w:pStyle w:val="RKnormal"/>
      </w:pPr>
      <w:r w:rsidRPr="00E2635B">
        <w:t>Medlemsstaterna uppmanas att vidmakthålla, intensifiera och/eller utveckla politik inom området samt att dela med sig av sina erfarenheter till andra medlemsstater. Medlemsstaterna och kommissionen uppmanas sammanfattningsvis att stödja sådana aktiviteter som redan pågår och utveckla nya vid behov, att utöka samarbetet på området, att utveckla verktyg för att granska förslag till politik och strategier som påverkar hälsogapen, att stärka arbetet för att stödja hälsosamma levnadsvanor, bland annat genom ökad implementering av redan befintliga konventioner, strategier och rekommendationer, samt att undersöka möjligheterna att använda EU:s finansiella instrument för att bidra till minskade hälsogap. Kommissionen uppmanas att bidra genom att förbättra spridningen av data på området, stödja och sprida resultaten av utvärderingar av kostnadseffektiva insatser, samt att stödja spridningen av erfarenheter mellan medlemsstaterna.</w:t>
      </w:r>
    </w:p>
    <w:p w:rsidR="005047CB" w:rsidRPr="00E2635B" w:rsidRDefault="005047CB" w:rsidP="005047CB">
      <w:pPr>
        <w:pStyle w:val="RKnormal"/>
        <w:rPr>
          <w:b/>
          <w:bCs/>
        </w:rPr>
      </w:pPr>
    </w:p>
    <w:p w:rsidR="005047CB" w:rsidRPr="00E2635B" w:rsidRDefault="005047CB" w:rsidP="005047CB">
      <w:pPr>
        <w:pStyle w:val="RKnormal"/>
        <w:rPr>
          <w:b/>
          <w:bCs/>
        </w:rPr>
      </w:pPr>
      <w:r w:rsidRPr="00E2635B">
        <w:rPr>
          <w:b/>
          <w:bCs/>
        </w:rPr>
        <w:t>Förslag till svensk ståndpunkt</w:t>
      </w:r>
    </w:p>
    <w:p w:rsidR="005047CB" w:rsidRPr="00E2635B" w:rsidRDefault="005047CB" w:rsidP="005047CB">
      <w:pPr>
        <w:pStyle w:val="RKnormal"/>
      </w:pPr>
      <w:r w:rsidRPr="00E2635B">
        <w:t>Regeringen anser att Sverige bör ställa sig bakom rådets slutsatser, som med sitt fokus på hälsofrämjande och sjukdomsförebyggande insatser ligger i linje med svensk folkhälsopolitik.</w:t>
      </w:r>
    </w:p>
    <w:p w:rsidR="008A4F11" w:rsidRPr="00E2635B" w:rsidRDefault="008A4F11" w:rsidP="008A4F11">
      <w:pPr>
        <w:pStyle w:val="RKnormal"/>
        <w:rPr>
          <w:b/>
        </w:rPr>
      </w:pPr>
    </w:p>
    <w:p w:rsidR="008A4F11" w:rsidRPr="00E2635B" w:rsidRDefault="008A4F11">
      <w:pPr>
        <w:pStyle w:val="RKnormal"/>
        <w:rPr>
          <w:b/>
        </w:rPr>
      </w:pPr>
    </w:p>
    <w:p w:rsidR="004054F6" w:rsidRPr="00E2635B" w:rsidRDefault="005C59A8" w:rsidP="004054F6">
      <w:pPr>
        <w:pStyle w:val="RKnormal"/>
        <w:rPr>
          <w:b/>
        </w:rPr>
      </w:pPr>
      <w:r w:rsidRPr="00E2635B">
        <w:rPr>
          <w:b/>
        </w:rPr>
        <w:t xml:space="preserve">16. </w:t>
      </w:r>
      <w:r w:rsidR="004054F6" w:rsidRPr="00E2635B">
        <w:rPr>
          <w:b/>
        </w:rPr>
        <w:t>Programmet Hälsa för tillväxt 2014–2020</w:t>
      </w:r>
    </w:p>
    <w:p w:rsidR="004054F6" w:rsidRPr="00E2635B" w:rsidRDefault="004054F6" w:rsidP="004054F6">
      <w:pPr>
        <w:pStyle w:val="RKnormal"/>
        <w:rPr>
          <w:i/>
        </w:rPr>
      </w:pPr>
      <w:r w:rsidRPr="00E2635B">
        <w:rPr>
          <w:i/>
        </w:rPr>
        <w:t>– Diskussion</w:t>
      </w:r>
    </w:p>
    <w:p w:rsidR="005C59A8" w:rsidRPr="00E2635B" w:rsidRDefault="005C59A8" w:rsidP="005C59A8">
      <w:pPr>
        <w:pStyle w:val="RKnormal"/>
        <w:rPr>
          <w:b/>
        </w:rPr>
      </w:pPr>
    </w:p>
    <w:p w:rsidR="005C59A8" w:rsidRPr="00E2635B" w:rsidRDefault="005C59A8" w:rsidP="005C59A8">
      <w:pPr>
        <w:pStyle w:val="RKnormal"/>
        <w:rPr>
          <w:b/>
        </w:rPr>
      </w:pPr>
      <w:r w:rsidRPr="00E2635B">
        <w:rPr>
          <w:b/>
        </w:rPr>
        <w:t>Dokument</w:t>
      </w:r>
    </w:p>
    <w:p w:rsidR="005C59A8" w:rsidRPr="00E2635B" w:rsidRDefault="005C59A8" w:rsidP="005C59A8">
      <w:pPr>
        <w:pStyle w:val="RKnormal"/>
        <w:rPr>
          <w:color w:val="3366FF"/>
        </w:rPr>
      </w:pPr>
      <w:r w:rsidRPr="00E2635B">
        <w:rPr>
          <w:lang w:eastAsia="sv-SE"/>
        </w:rPr>
        <w:t>KOM(2011) 709 slutlig</w:t>
      </w:r>
      <w:r w:rsidRPr="00E2635B">
        <w:rPr>
          <w:color w:val="3366FF"/>
          <w:lang w:eastAsia="sv-SE"/>
        </w:rPr>
        <w:t xml:space="preserve"> </w:t>
      </w:r>
    </w:p>
    <w:p w:rsidR="005C59A8" w:rsidRPr="00E2635B" w:rsidRDefault="005C59A8" w:rsidP="005C59A8">
      <w:pPr>
        <w:pStyle w:val="RKnormal"/>
      </w:pPr>
    </w:p>
    <w:p w:rsidR="005C59A8" w:rsidRPr="00E2635B" w:rsidRDefault="005C59A8" w:rsidP="005C59A8">
      <w:pPr>
        <w:pStyle w:val="RKnormal"/>
        <w:rPr>
          <w:b/>
        </w:rPr>
      </w:pPr>
      <w:r w:rsidRPr="00E2635B">
        <w:rPr>
          <w:b/>
        </w:rPr>
        <w:t>Tidigare behandling i nämnden</w:t>
      </w:r>
    </w:p>
    <w:p w:rsidR="005C59A8" w:rsidRPr="00E2635B" w:rsidRDefault="005C59A8" w:rsidP="005C59A8">
      <w:pPr>
        <w:pStyle w:val="RKnormal"/>
      </w:pPr>
      <w:r w:rsidRPr="00E2635B">
        <w:t xml:space="preserve">Förslaget till nytt hälsoprogram har inte tidigare behandlats i EU-nämnden. </w:t>
      </w:r>
      <w:r w:rsidRPr="00E2635B">
        <w:rPr>
          <w:color w:val="000000"/>
        </w:rPr>
        <w:t xml:space="preserve">Socialutskottet fick information den 15 november 2011. </w:t>
      </w:r>
    </w:p>
    <w:p w:rsidR="005C59A8" w:rsidRPr="00E2635B" w:rsidRDefault="005C59A8" w:rsidP="005C59A8">
      <w:pPr>
        <w:pStyle w:val="RKnormal"/>
      </w:pPr>
    </w:p>
    <w:p w:rsidR="005C59A8" w:rsidRPr="00E2635B" w:rsidRDefault="005C59A8" w:rsidP="005C59A8">
      <w:pPr>
        <w:pStyle w:val="RKnormal"/>
        <w:rPr>
          <w:b/>
        </w:rPr>
      </w:pPr>
      <w:r w:rsidRPr="00E2635B">
        <w:rPr>
          <w:b/>
        </w:rPr>
        <w:t>Ansvarigt statsråd</w:t>
      </w:r>
    </w:p>
    <w:p w:rsidR="005C59A8" w:rsidRPr="00E2635B" w:rsidRDefault="005C59A8" w:rsidP="005C59A8">
      <w:pPr>
        <w:pStyle w:val="RKnormal"/>
      </w:pPr>
      <w:r w:rsidRPr="00E2635B">
        <w:t>Göran Hägglund</w:t>
      </w:r>
    </w:p>
    <w:p w:rsidR="005C59A8" w:rsidRPr="00E2635B" w:rsidRDefault="005C59A8" w:rsidP="005C59A8">
      <w:pPr>
        <w:pStyle w:val="RKnormal"/>
      </w:pPr>
    </w:p>
    <w:p w:rsidR="005C59A8" w:rsidRPr="00E2635B" w:rsidRDefault="005C59A8" w:rsidP="005C59A8">
      <w:pPr>
        <w:pStyle w:val="RKnormal"/>
        <w:rPr>
          <w:b/>
          <w:bCs/>
        </w:rPr>
      </w:pPr>
      <w:r w:rsidRPr="00E2635B">
        <w:rPr>
          <w:b/>
          <w:bCs/>
        </w:rPr>
        <w:t>Bakgrund</w:t>
      </w:r>
    </w:p>
    <w:p w:rsidR="005C59A8" w:rsidRPr="00E2635B" w:rsidRDefault="005C59A8" w:rsidP="005C59A8">
      <w:pPr>
        <w:pStyle w:val="RKnormal"/>
        <w:rPr>
          <w:bCs/>
        </w:rPr>
      </w:pPr>
      <w:r w:rsidRPr="00E2635B">
        <w:t xml:space="preserve">Kommissionen presenterade den 9 november sitt förslag till ett tredje hälsoprogram för perioden 2014-2020, kallat Health for Growth Programme. </w:t>
      </w:r>
      <w:r w:rsidRPr="00E2635B">
        <w:rPr>
          <w:bCs/>
        </w:rPr>
        <w:t xml:space="preserve">Det gällande hälsoprogrammet löper ut 2013. </w:t>
      </w:r>
    </w:p>
    <w:p w:rsidR="005C59A8" w:rsidRPr="00E2635B" w:rsidRDefault="005C59A8" w:rsidP="005C59A8">
      <w:pPr>
        <w:pStyle w:val="RKnormal"/>
        <w:rPr>
          <w:bCs/>
        </w:rPr>
      </w:pPr>
    </w:p>
    <w:p w:rsidR="005C59A8" w:rsidRPr="00E2635B" w:rsidRDefault="005C59A8" w:rsidP="005C59A8">
      <w:pPr>
        <w:pStyle w:val="RKnormal"/>
      </w:pPr>
      <w:r w:rsidRPr="00E2635B">
        <w:t xml:space="preserve">Fokus för det nya programmet kommer enligt förslaget att ligga på färre insatser. Insatserna bör ha ett bevisat mervärde på EU-nivå. Insatserna ska generera konkreta resultat på områden där behov eller luckor har identifierats. </w:t>
      </w:r>
    </w:p>
    <w:p w:rsidR="005C59A8" w:rsidRPr="00E2635B" w:rsidRDefault="005C59A8" w:rsidP="005C59A8">
      <w:pPr>
        <w:pStyle w:val="RKnormal"/>
      </w:pPr>
    </w:p>
    <w:p w:rsidR="005C59A8" w:rsidRPr="00E2635B" w:rsidRDefault="005C59A8" w:rsidP="005C59A8">
      <w:pPr>
        <w:pStyle w:val="RKnormal"/>
      </w:pPr>
      <w:r w:rsidRPr="00E2635B">
        <w:t>Målen för de nya programmet syftar till att stärka den ekonomiska tillväxten genom en bättre hälsa. De fyra målen är; att bidra till innovativa och hållbara hälsosystem, öka tillgängligheten till bättre och säkrare hälso- och sjukvård för EU-medborgare, förhindra sjukdomar och främja en god hälsa, samt att skydda medborgare från gränsöverskridande hälsohot.</w:t>
      </w:r>
    </w:p>
    <w:p w:rsidR="005C59A8" w:rsidRPr="00E2635B" w:rsidRDefault="005C59A8" w:rsidP="005C59A8">
      <w:pPr>
        <w:pStyle w:val="RKnormal"/>
      </w:pPr>
    </w:p>
    <w:p w:rsidR="005C59A8" w:rsidRPr="00E2635B" w:rsidRDefault="005C59A8" w:rsidP="005C59A8">
      <w:pPr>
        <w:pStyle w:val="RKnormal"/>
      </w:pPr>
      <w:r w:rsidRPr="00E2635B">
        <w:t xml:space="preserve">Vid mötet avses ges möjligheter för medlemsstaterna att lämna initiala synpunkter på förslaget. </w:t>
      </w:r>
    </w:p>
    <w:p w:rsidR="005C59A8" w:rsidRPr="00E2635B" w:rsidRDefault="005C59A8" w:rsidP="005C59A8">
      <w:pPr>
        <w:pStyle w:val="RKnormal"/>
      </w:pPr>
    </w:p>
    <w:p w:rsidR="005C59A8" w:rsidRPr="00E2635B" w:rsidRDefault="005C59A8" w:rsidP="005C59A8">
      <w:pPr>
        <w:pStyle w:val="RKnormal"/>
      </w:pPr>
      <w:r w:rsidRPr="00E2635B">
        <w:t xml:space="preserve">Eventuellt kompletteras med ordförandeskapets frågor inför diskussionen vid mötet. </w:t>
      </w:r>
    </w:p>
    <w:p w:rsidR="005C59A8" w:rsidRPr="00E2635B" w:rsidRDefault="005C59A8" w:rsidP="005C59A8">
      <w:pPr>
        <w:pStyle w:val="RKnormal"/>
        <w:rPr>
          <w:b/>
          <w:bCs/>
        </w:rPr>
      </w:pPr>
    </w:p>
    <w:p w:rsidR="005C59A8" w:rsidRPr="00E2635B" w:rsidRDefault="005C59A8" w:rsidP="005C59A8">
      <w:pPr>
        <w:pStyle w:val="RKnormal"/>
        <w:rPr>
          <w:b/>
          <w:bCs/>
        </w:rPr>
      </w:pPr>
      <w:r w:rsidRPr="00E2635B">
        <w:rPr>
          <w:b/>
          <w:bCs/>
        </w:rPr>
        <w:t>Förslag till svensk ståndpunkt</w:t>
      </w:r>
    </w:p>
    <w:p w:rsidR="005C59A8" w:rsidRPr="00E2635B" w:rsidRDefault="005C59A8" w:rsidP="005C59A8">
      <w:pPr>
        <w:pStyle w:val="RKnormal"/>
      </w:pPr>
      <w:r w:rsidRPr="00E2635B">
        <w:rPr>
          <w:color w:val="000000"/>
        </w:rPr>
        <w:t xml:space="preserve">Den initiala bedömningen från Regeringen är att </w:t>
      </w:r>
      <w:r w:rsidRPr="00E2635B">
        <w:t>den nya inriktningen med färre insatser är en logisk utveckling utifrån de senaste årens ökade finansiering av gemensamma åtgärder (Joint Actions) på bekostnad av bland annat enskilda projekt. Den initiala bedömningen är att denna utveckling är välkommen. Genom att lägga större kraft på gemensamma åtgärder så kan en bättre långsiktighet och en större efterlevnad uppnås.</w:t>
      </w:r>
    </w:p>
    <w:p w:rsidR="005C59A8" w:rsidRPr="00E2635B" w:rsidRDefault="005C59A8" w:rsidP="005C59A8">
      <w:pPr>
        <w:pStyle w:val="RKnormal"/>
      </w:pPr>
    </w:p>
    <w:p w:rsidR="005C59A8" w:rsidRPr="00E2635B" w:rsidRDefault="005C59A8" w:rsidP="005C59A8">
      <w:pPr>
        <w:pStyle w:val="RKnormal"/>
      </w:pPr>
      <w:r w:rsidRPr="00E2635B">
        <w:t xml:space="preserve">Regeringen gör även den preliminära bedömningen att det övergripande målet om hälsa för tillväxt kan välkomnas. Detta är en linje med vad Sverige även tidigare har förespråkat. </w:t>
      </w:r>
    </w:p>
    <w:p w:rsidR="005C59A8" w:rsidRPr="00E2635B" w:rsidRDefault="005C59A8" w:rsidP="005C59A8">
      <w:pPr>
        <w:pStyle w:val="RKnormal"/>
      </w:pPr>
    </w:p>
    <w:p w:rsidR="005C59A8" w:rsidRPr="00E2635B" w:rsidRDefault="005C59A8" w:rsidP="005C59A8">
      <w:pPr>
        <w:pStyle w:val="RKnormal"/>
      </w:pPr>
      <w:r w:rsidRPr="00E2635B">
        <w:t>Regeringen avser framföra ovanstående synpunkter vid mötet.</w:t>
      </w:r>
    </w:p>
    <w:p w:rsidR="005C59A8" w:rsidRPr="00E2635B" w:rsidRDefault="005C59A8" w:rsidP="005C59A8">
      <w:pPr>
        <w:pStyle w:val="RKnormal"/>
        <w:rPr>
          <w:b/>
        </w:rPr>
      </w:pPr>
    </w:p>
    <w:p w:rsidR="008A4F11" w:rsidRPr="00E2635B" w:rsidRDefault="008A4F11">
      <w:pPr>
        <w:pStyle w:val="RKnormal"/>
        <w:rPr>
          <w:b/>
        </w:rPr>
      </w:pPr>
    </w:p>
    <w:p w:rsidR="008A4F11" w:rsidRPr="00E2635B" w:rsidRDefault="008A4F11" w:rsidP="008A4F11">
      <w:pPr>
        <w:pStyle w:val="numeracionod"/>
        <w:numPr>
          <w:ilvl w:val="0"/>
          <w:numId w:val="0"/>
        </w:numPr>
        <w:outlineLvl w:val="0"/>
        <w:rPr>
          <w:rFonts w:ascii="OrigGarmnd BT" w:hAnsi="OrigGarmnd BT" w:cs="Times New Roman"/>
          <w:sz w:val="24"/>
          <w:szCs w:val="24"/>
          <w:u w:val="single"/>
          <w:lang w:val="sv-SE"/>
        </w:rPr>
      </w:pPr>
      <w:r w:rsidRPr="00E2635B">
        <w:rPr>
          <w:rFonts w:ascii="OrigGarmnd BT" w:hAnsi="OrigGarmnd BT" w:cs="Times New Roman"/>
          <w:sz w:val="24"/>
          <w:szCs w:val="24"/>
          <w:u w:val="single"/>
          <w:lang w:val="sv-SE"/>
        </w:rPr>
        <w:t>ÖVRIGA FRÅGOR</w:t>
      </w:r>
    </w:p>
    <w:p w:rsidR="008A4F11" w:rsidRPr="00E2635B" w:rsidRDefault="008A4F11" w:rsidP="008A4F11">
      <w:pPr>
        <w:pStyle w:val="numeracionod"/>
        <w:numPr>
          <w:ilvl w:val="0"/>
          <w:numId w:val="0"/>
        </w:numPr>
        <w:outlineLvl w:val="0"/>
        <w:rPr>
          <w:rFonts w:ascii="OrigGarmnd BT" w:hAnsi="OrigGarmnd BT" w:cs="Times New Roman"/>
          <w:sz w:val="24"/>
          <w:szCs w:val="24"/>
          <w:u w:val="single"/>
          <w:lang w:val="sv-SE"/>
        </w:rPr>
      </w:pPr>
    </w:p>
    <w:p w:rsidR="008A4F11" w:rsidRPr="00E2635B" w:rsidRDefault="008A4F11" w:rsidP="008A4F11">
      <w:pPr>
        <w:tabs>
          <w:tab w:val="left" w:pos="540"/>
          <w:tab w:val="left" w:pos="1701"/>
        </w:tabs>
        <w:spacing w:line="240" w:lineRule="auto"/>
        <w:ind w:firstLine="567"/>
        <w:rPr>
          <w:snapToGrid w:val="0"/>
          <w:u w:val="single"/>
        </w:rPr>
      </w:pPr>
      <w:r w:rsidRPr="00E2635B">
        <w:rPr>
          <w:snapToGrid w:val="0"/>
          <w:u w:val="single"/>
        </w:rPr>
        <w:t>Sysselsättning och socialpolitik</w:t>
      </w:r>
    </w:p>
    <w:p w:rsidR="008A4F11" w:rsidRPr="00E2635B" w:rsidRDefault="008A4F11" w:rsidP="008A4F11">
      <w:pPr>
        <w:tabs>
          <w:tab w:val="left" w:pos="540"/>
          <w:tab w:val="left" w:pos="1701"/>
        </w:tabs>
        <w:spacing w:line="240" w:lineRule="auto"/>
        <w:ind w:firstLine="567"/>
        <w:rPr>
          <w:snapToGrid w:val="0"/>
          <w:u w:val="single"/>
        </w:rPr>
      </w:pPr>
    </w:p>
    <w:p w:rsidR="00863343" w:rsidRPr="00E2635B" w:rsidRDefault="008A4F11" w:rsidP="00863343">
      <w:pPr>
        <w:spacing w:line="240" w:lineRule="auto"/>
        <w:rPr>
          <w:b/>
          <w:bCs/>
        </w:rPr>
      </w:pPr>
      <w:r w:rsidRPr="00E2635B">
        <w:rPr>
          <w:b/>
        </w:rPr>
        <w:t xml:space="preserve">17. a) </w:t>
      </w:r>
      <w:r w:rsidR="00863343" w:rsidRPr="00E2635B">
        <w:rPr>
          <w:b/>
          <w:bCs/>
        </w:rPr>
        <w:t>Första årliga konferensen om den europeiska plattformen mot fattigdom och social utestängning (Kraków den 17–18 oktober 2011)</w:t>
      </w:r>
    </w:p>
    <w:p w:rsidR="00863343" w:rsidRPr="00E2635B" w:rsidRDefault="00863343" w:rsidP="00863343">
      <w:pPr>
        <w:spacing w:line="240" w:lineRule="auto"/>
        <w:rPr>
          <w:b/>
          <w:bCs/>
          <w:i/>
        </w:rPr>
      </w:pPr>
      <w:r w:rsidRPr="00E2635B">
        <w:rPr>
          <w:i/>
          <w:iCs/>
        </w:rPr>
        <w:t>– Information från ordförandeskapet och kommissionen om nyckelbudskap från konferensen</w:t>
      </w:r>
    </w:p>
    <w:p w:rsidR="008A4F11" w:rsidRPr="00E2635B" w:rsidRDefault="008A4F11" w:rsidP="008A4F11">
      <w:pPr>
        <w:pStyle w:val="RKnormal"/>
      </w:pPr>
    </w:p>
    <w:p w:rsidR="008A4F11" w:rsidRPr="00E2635B" w:rsidRDefault="008A4F11" w:rsidP="008A4F11">
      <w:pPr>
        <w:pStyle w:val="RKnormal"/>
      </w:pPr>
      <w:r w:rsidRPr="00E2635B">
        <w:rPr>
          <w:b/>
        </w:rPr>
        <w:t>Dokument</w:t>
      </w:r>
    </w:p>
    <w:p w:rsidR="008A4F11" w:rsidRPr="00E2635B" w:rsidRDefault="008A4F11" w:rsidP="008A4F11">
      <w:pPr>
        <w:pStyle w:val="RKnormal"/>
      </w:pPr>
      <w:r w:rsidRPr="00E2635B">
        <w:t>-</w:t>
      </w:r>
    </w:p>
    <w:p w:rsidR="008A4F11" w:rsidRPr="00E2635B" w:rsidRDefault="008A4F11" w:rsidP="008A4F11">
      <w:pPr>
        <w:pStyle w:val="RKnormal"/>
      </w:pPr>
    </w:p>
    <w:p w:rsidR="008A4F11" w:rsidRPr="00E2635B" w:rsidRDefault="008A4F11" w:rsidP="008A4F11">
      <w:pPr>
        <w:pStyle w:val="RKnormal"/>
        <w:rPr>
          <w:b/>
        </w:rPr>
      </w:pPr>
      <w:r w:rsidRPr="00E2635B">
        <w:rPr>
          <w:b/>
        </w:rPr>
        <w:t>Ansvarig minister</w:t>
      </w:r>
    </w:p>
    <w:p w:rsidR="008A4F11" w:rsidRPr="00E2635B" w:rsidRDefault="008A4F11" w:rsidP="008A4F11">
      <w:pPr>
        <w:pStyle w:val="RKnormal"/>
      </w:pPr>
      <w:r w:rsidRPr="00E2635B">
        <w:t>Maria Larsson</w:t>
      </w:r>
    </w:p>
    <w:p w:rsidR="008A4F11" w:rsidRPr="00E2635B" w:rsidRDefault="008A4F11" w:rsidP="008A4F11">
      <w:pPr>
        <w:pStyle w:val="RKnormal"/>
      </w:pPr>
    </w:p>
    <w:p w:rsidR="00963F74" w:rsidRPr="00E2635B" w:rsidRDefault="00963F74" w:rsidP="008A4F11">
      <w:pPr>
        <w:pStyle w:val="RKnormal"/>
      </w:pPr>
    </w:p>
    <w:p w:rsidR="008A4F11" w:rsidRPr="00E2635B" w:rsidRDefault="008A4F11" w:rsidP="008A4F11">
      <w:pPr>
        <w:pStyle w:val="RKnormal"/>
        <w:rPr>
          <w:b/>
          <w:bCs/>
        </w:rPr>
      </w:pPr>
      <w:r w:rsidRPr="00E2635B">
        <w:rPr>
          <w:b/>
          <w:bCs/>
        </w:rPr>
        <w:t>Bakgrund</w:t>
      </w:r>
    </w:p>
    <w:p w:rsidR="008A4F11" w:rsidRPr="00E2635B" w:rsidRDefault="008A4F11" w:rsidP="008A4F11">
      <w:pPr>
        <w:pStyle w:val="RKnormal"/>
      </w:pPr>
      <w:r w:rsidRPr="00E2635B">
        <w:t>Den 17-18 oktober hölls den första årliga konferensen i anknytning till den Europeiska plattformen mot fattigdom och social utestängning. Ordförandeskapet avser vid rådsmötet informera om konferensen som hölls i Krakow.</w:t>
      </w:r>
    </w:p>
    <w:p w:rsidR="008A4F11" w:rsidRPr="00E2635B" w:rsidRDefault="008A4F11" w:rsidP="008A4F11">
      <w:pPr>
        <w:pStyle w:val="RKnormal"/>
        <w:rPr>
          <w:b/>
        </w:rPr>
      </w:pPr>
    </w:p>
    <w:p w:rsidR="00FA47AC" w:rsidRPr="00E2635B" w:rsidRDefault="00FA47AC" w:rsidP="008A4F11">
      <w:pPr>
        <w:pStyle w:val="RKnormal"/>
        <w:rPr>
          <w:b/>
        </w:rPr>
      </w:pPr>
    </w:p>
    <w:p w:rsidR="00136174" w:rsidRPr="00E2635B" w:rsidRDefault="00863343" w:rsidP="00863343">
      <w:pPr>
        <w:spacing w:line="240" w:lineRule="auto"/>
        <w:rPr>
          <w:b/>
          <w:bCs/>
        </w:rPr>
      </w:pPr>
      <w:r w:rsidRPr="00E2635B">
        <w:rPr>
          <w:b/>
          <w:bCs/>
        </w:rPr>
        <w:t xml:space="preserve">17. </w:t>
      </w:r>
      <w:r w:rsidR="00136174" w:rsidRPr="00E2635B">
        <w:rPr>
          <w:b/>
          <w:bCs/>
        </w:rPr>
        <w:t xml:space="preserve">b) </w:t>
      </w:r>
      <w:r w:rsidRPr="00E2635B">
        <w:rPr>
          <w:b/>
          <w:bCs/>
        </w:rPr>
        <w:t xml:space="preserve">Lagstiftningsförslag på migrationsområdet (kombinerat </w:t>
      </w:r>
    </w:p>
    <w:p w:rsidR="00136174" w:rsidRPr="00E2635B" w:rsidRDefault="00863343" w:rsidP="00136174">
      <w:pPr>
        <w:spacing w:line="240" w:lineRule="auto"/>
        <w:rPr>
          <w:b/>
          <w:bCs/>
        </w:rPr>
      </w:pPr>
      <w:r w:rsidRPr="00E2635B">
        <w:rPr>
          <w:b/>
          <w:bCs/>
        </w:rPr>
        <w:t>tillstånd, företagsinterna överföringar och säsongsarbetare)</w:t>
      </w:r>
    </w:p>
    <w:p w:rsidR="00863343" w:rsidRPr="00E2635B" w:rsidRDefault="00863343" w:rsidP="00136174">
      <w:pPr>
        <w:spacing w:line="240" w:lineRule="auto"/>
        <w:rPr>
          <w:b/>
          <w:bCs/>
        </w:rPr>
      </w:pPr>
      <w:r w:rsidRPr="00E2635B">
        <w:rPr>
          <w:i/>
          <w:iCs/>
        </w:rPr>
        <w:t>–</w:t>
      </w:r>
      <w:r w:rsidR="00136174" w:rsidRPr="00E2635B">
        <w:rPr>
          <w:i/>
          <w:iCs/>
        </w:rPr>
        <w:t xml:space="preserve"> </w:t>
      </w:r>
      <w:r w:rsidRPr="00E2635B">
        <w:rPr>
          <w:i/>
          <w:iCs/>
        </w:rPr>
        <w:t>Information från ordförandeskapet</w:t>
      </w:r>
    </w:p>
    <w:p w:rsidR="00863343" w:rsidRPr="00E2635B" w:rsidRDefault="00863343" w:rsidP="00863343">
      <w:pPr>
        <w:spacing w:line="240" w:lineRule="auto"/>
        <w:ind w:left="567"/>
        <w:jc w:val="both"/>
      </w:pPr>
    </w:p>
    <w:p w:rsidR="00863343" w:rsidRPr="00E2635B" w:rsidRDefault="00863343" w:rsidP="00863343">
      <w:pPr>
        <w:pStyle w:val="RKnormal"/>
        <w:rPr>
          <w:b/>
        </w:rPr>
      </w:pPr>
      <w:r w:rsidRPr="00E2635B">
        <w:rPr>
          <w:b/>
        </w:rPr>
        <w:t>Dokument</w:t>
      </w:r>
    </w:p>
    <w:p w:rsidR="00863343" w:rsidRPr="00E2635B" w:rsidRDefault="00863343" w:rsidP="00863343">
      <w:pPr>
        <w:pStyle w:val="RKnormal"/>
      </w:pPr>
      <w:r w:rsidRPr="00E2635B">
        <w:t>-</w:t>
      </w:r>
    </w:p>
    <w:p w:rsidR="003F5052" w:rsidRPr="00E2635B" w:rsidRDefault="003F5052" w:rsidP="00863343">
      <w:pPr>
        <w:pStyle w:val="RKnormal"/>
      </w:pPr>
    </w:p>
    <w:p w:rsidR="00863343" w:rsidRPr="00E2635B" w:rsidRDefault="00863343" w:rsidP="00863343">
      <w:pPr>
        <w:pStyle w:val="RKnormal"/>
        <w:rPr>
          <w:b/>
        </w:rPr>
      </w:pPr>
      <w:r w:rsidRPr="00E2635B">
        <w:rPr>
          <w:b/>
        </w:rPr>
        <w:t>Ansvarigt statsråd</w:t>
      </w:r>
    </w:p>
    <w:p w:rsidR="00863343" w:rsidRPr="00E2635B" w:rsidRDefault="00863343" w:rsidP="00863343">
      <w:pPr>
        <w:pStyle w:val="RKnormal"/>
      </w:pPr>
      <w:r w:rsidRPr="00E2635B">
        <w:t>Hillevi Engström</w:t>
      </w:r>
    </w:p>
    <w:p w:rsidR="00863343" w:rsidRPr="00E2635B" w:rsidRDefault="00863343" w:rsidP="00863343">
      <w:pPr>
        <w:pStyle w:val="RKnormal"/>
      </w:pPr>
    </w:p>
    <w:p w:rsidR="00863343" w:rsidRPr="00E2635B" w:rsidRDefault="00863343" w:rsidP="00863343">
      <w:pPr>
        <w:pStyle w:val="RKnormal"/>
        <w:rPr>
          <w:b/>
          <w:bCs/>
        </w:rPr>
      </w:pPr>
      <w:r w:rsidRPr="00E2635B">
        <w:rPr>
          <w:b/>
          <w:bCs/>
        </w:rPr>
        <w:t>Bakgrund</w:t>
      </w:r>
    </w:p>
    <w:p w:rsidR="00863343" w:rsidRPr="00E2635B" w:rsidRDefault="00863343" w:rsidP="00863343">
      <w:pPr>
        <w:pStyle w:val="RKnormal"/>
      </w:pPr>
      <w:r w:rsidRPr="00E2635B">
        <w:t>KOM kommer att informera om de pågående förhandlingarna vad gäller migrationsdirektivförslagen kombinerat tillstånd, företagsinterna förflyttningar och säsongarbetare.</w:t>
      </w:r>
    </w:p>
    <w:p w:rsidR="00863343" w:rsidRPr="00E2635B" w:rsidRDefault="00863343" w:rsidP="00863343">
      <w:pPr>
        <w:pStyle w:val="RKnormal"/>
      </w:pPr>
    </w:p>
    <w:p w:rsidR="00863343" w:rsidRPr="00E2635B" w:rsidRDefault="00863343" w:rsidP="00863343">
      <w:pPr>
        <w:pStyle w:val="RKnormal"/>
        <w:rPr>
          <w:u w:val="single"/>
        </w:rPr>
      </w:pPr>
      <w:r w:rsidRPr="00E2635B">
        <w:rPr>
          <w:u w:val="single"/>
        </w:rPr>
        <w:t>Kombinerat tillstånd</w:t>
      </w:r>
    </w:p>
    <w:p w:rsidR="00863343" w:rsidRPr="00E2635B" w:rsidRDefault="00863343" w:rsidP="00863343">
      <w:pPr>
        <w:pStyle w:val="RKnormal"/>
      </w:pPr>
      <w:r w:rsidRPr="00E2635B">
        <w:t xml:space="preserve">Direktivförslaget är i huvudsak ett migrationsrättsligt direktiv om själva ansökningsförfarandet och att uppehålls- och arbetstillstånd ska vara kombinerade. Förslaget reglerar också att en tredjelandsmedborgare ska tillförsäkras en gemensam uppsättning rättigheter vid arbete inom EU. </w:t>
      </w:r>
    </w:p>
    <w:p w:rsidR="00863343" w:rsidRPr="00E2635B" w:rsidRDefault="00863343" w:rsidP="00863343">
      <w:pPr>
        <w:pStyle w:val="RKnormal"/>
      </w:pPr>
    </w:p>
    <w:p w:rsidR="00863343" w:rsidRPr="00E2635B" w:rsidRDefault="00863343" w:rsidP="00863343">
      <w:pPr>
        <w:pStyle w:val="RKnormal"/>
      </w:pPr>
      <w:r w:rsidRPr="00E2635B">
        <w:t xml:space="preserve">Direktivförslaget ligger inom migrationsministerns ansvarsområde då det i huvudsak rör migrationsfrågor. </w:t>
      </w:r>
    </w:p>
    <w:p w:rsidR="00863343" w:rsidRPr="00E2635B" w:rsidRDefault="00863343" w:rsidP="00863343">
      <w:pPr>
        <w:pStyle w:val="RKnormal"/>
        <w:rPr>
          <w:b/>
        </w:rPr>
      </w:pPr>
    </w:p>
    <w:p w:rsidR="00863343" w:rsidRPr="00E2635B" w:rsidRDefault="00863343" w:rsidP="00863343">
      <w:pPr>
        <w:pStyle w:val="RKnormal"/>
        <w:rPr>
          <w:u w:val="single"/>
        </w:rPr>
      </w:pPr>
      <w:r w:rsidRPr="00E2635B">
        <w:rPr>
          <w:u w:val="single"/>
        </w:rPr>
        <w:t>Säsongsarbete och ICT</w:t>
      </w:r>
    </w:p>
    <w:p w:rsidR="00863343" w:rsidRPr="00E2635B" w:rsidRDefault="00863343" w:rsidP="00863343">
      <w:pPr>
        <w:pStyle w:val="RKnormal"/>
      </w:pPr>
      <w:r w:rsidRPr="00E2635B">
        <w:t xml:space="preserve">Direktivförslagen är i huvudsak migrationsrättsliga direktiv avseende villkor för inresa och vistelse för tredjelandsmedborgare inom ramen för säsongsarbete eller för företagsintern förflyttning av personal. </w:t>
      </w:r>
    </w:p>
    <w:p w:rsidR="00863343" w:rsidRPr="00E2635B" w:rsidRDefault="00863343" w:rsidP="00863343">
      <w:pPr>
        <w:pStyle w:val="RKnormal"/>
      </w:pPr>
    </w:p>
    <w:p w:rsidR="00863343" w:rsidRPr="00E2635B" w:rsidRDefault="00863343" w:rsidP="00863343">
      <w:pPr>
        <w:pStyle w:val="RKnormal"/>
      </w:pPr>
      <w:r w:rsidRPr="00E2635B">
        <w:t xml:space="preserve">Direktivförslaget ligger inom migrationsministerns ansvarsområde då det i huvudsak rör migrationsfrågor. </w:t>
      </w:r>
    </w:p>
    <w:p w:rsidR="00863343" w:rsidRPr="00E2635B" w:rsidRDefault="00863343" w:rsidP="00863343">
      <w:pPr>
        <w:pStyle w:val="RKnormal"/>
        <w:rPr>
          <w:b/>
          <w:bCs/>
        </w:rPr>
      </w:pPr>
    </w:p>
    <w:p w:rsidR="00FA47AC" w:rsidRPr="00E2635B" w:rsidRDefault="00FA47AC" w:rsidP="00863343">
      <w:pPr>
        <w:pStyle w:val="RKnormal"/>
        <w:rPr>
          <w:b/>
          <w:bCs/>
        </w:rPr>
      </w:pPr>
    </w:p>
    <w:p w:rsidR="00863343" w:rsidRPr="00E2635B" w:rsidRDefault="00863343" w:rsidP="00863343">
      <w:pPr>
        <w:pStyle w:val="RKnormal"/>
        <w:rPr>
          <w:b/>
          <w:bCs/>
        </w:rPr>
      </w:pPr>
      <w:r w:rsidRPr="00E2635B">
        <w:rPr>
          <w:b/>
          <w:bCs/>
        </w:rPr>
        <w:t xml:space="preserve">17. </w:t>
      </w:r>
      <w:r w:rsidRPr="00E2635B">
        <w:rPr>
          <w:b/>
          <w:iCs/>
        </w:rPr>
        <w:t>c) L</w:t>
      </w:r>
      <w:r w:rsidRPr="00E2635B">
        <w:rPr>
          <w:b/>
        </w:rPr>
        <w:t>ägesrapport i följande frågor:</w:t>
      </w:r>
    </w:p>
    <w:p w:rsidR="00863343" w:rsidRPr="00E2635B" w:rsidRDefault="00863343" w:rsidP="00863343">
      <w:pPr>
        <w:widowControl w:val="0"/>
        <w:numPr>
          <w:ilvl w:val="0"/>
          <w:numId w:val="3"/>
        </w:numPr>
        <w:tabs>
          <w:tab w:val="clear" w:pos="1854"/>
          <w:tab w:val="left" w:pos="1080"/>
          <w:tab w:val="num" w:pos="1701"/>
        </w:tabs>
        <w:overflowPunct/>
        <w:autoSpaceDE/>
        <w:autoSpaceDN/>
        <w:adjustRightInd/>
        <w:spacing w:line="240" w:lineRule="auto"/>
        <w:ind w:hanging="720"/>
        <w:jc w:val="both"/>
        <w:textAlignment w:val="auto"/>
        <w:rPr>
          <w:b/>
          <w:iCs/>
        </w:rPr>
      </w:pPr>
      <w:r w:rsidRPr="00E2635B">
        <w:rPr>
          <w:b/>
          <w:color w:val="000000"/>
        </w:rPr>
        <w:t>Översyn av arbetstidsdirektivet</w:t>
      </w:r>
    </w:p>
    <w:p w:rsidR="00863343" w:rsidRPr="00E2635B" w:rsidRDefault="00863343" w:rsidP="00863343">
      <w:pPr>
        <w:widowControl w:val="0"/>
        <w:numPr>
          <w:ilvl w:val="0"/>
          <w:numId w:val="3"/>
        </w:numPr>
        <w:tabs>
          <w:tab w:val="clear" w:pos="1854"/>
          <w:tab w:val="num" w:pos="1701"/>
        </w:tabs>
        <w:overflowPunct/>
        <w:autoSpaceDE/>
        <w:autoSpaceDN/>
        <w:adjustRightInd/>
        <w:spacing w:line="240" w:lineRule="auto"/>
        <w:ind w:hanging="720"/>
        <w:jc w:val="both"/>
        <w:textAlignment w:val="auto"/>
        <w:rPr>
          <w:b/>
          <w:iCs/>
        </w:rPr>
      </w:pPr>
      <w:r w:rsidRPr="00E2635B">
        <w:rPr>
          <w:b/>
          <w:iCs/>
        </w:rPr>
        <w:t>Utstationering av arbetstagare</w:t>
      </w:r>
    </w:p>
    <w:p w:rsidR="00863343" w:rsidRPr="00E2635B" w:rsidRDefault="00863343" w:rsidP="00863343">
      <w:pPr>
        <w:widowControl w:val="0"/>
        <w:numPr>
          <w:ilvl w:val="0"/>
          <w:numId w:val="3"/>
        </w:numPr>
        <w:tabs>
          <w:tab w:val="clear" w:pos="1854"/>
          <w:tab w:val="left" w:pos="1080"/>
          <w:tab w:val="num" w:pos="1701"/>
        </w:tabs>
        <w:overflowPunct/>
        <w:autoSpaceDE/>
        <w:autoSpaceDN/>
        <w:adjustRightInd/>
        <w:spacing w:line="240" w:lineRule="auto"/>
        <w:ind w:hanging="720"/>
        <w:jc w:val="both"/>
        <w:textAlignment w:val="auto"/>
        <w:rPr>
          <w:b/>
          <w:iCs/>
        </w:rPr>
      </w:pPr>
      <w:r w:rsidRPr="00E2635B">
        <w:rPr>
          <w:b/>
          <w:iCs/>
        </w:rPr>
        <w:t>(ev.) Vitbok om pensioner</w:t>
      </w:r>
    </w:p>
    <w:p w:rsidR="00863343" w:rsidRPr="00E2635B" w:rsidRDefault="00863343" w:rsidP="00863343">
      <w:pPr>
        <w:widowControl w:val="0"/>
        <w:numPr>
          <w:ilvl w:val="0"/>
          <w:numId w:val="3"/>
        </w:numPr>
        <w:tabs>
          <w:tab w:val="clear" w:pos="1854"/>
          <w:tab w:val="left" w:pos="851"/>
          <w:tab w:val="left" w:pos="1080"/>
          <w:tab w:val="num" w:pos="1701"/>
        </w:tabs>
        <w:overflowPunct/>
        <w:autoSpaceDE/>
        <w:autoSpaceDN/>
        <w:adjustRightInd/>
        <w:spacing w:line="240" w:lineRule="auto"/>
        <w:ind w:hanging="720"/>
        <w:jc w:val="both"/>
        <w:textAlignment w:val="auto"/>
        <w:rPr>
          <w:b/>
          <w:iCs/>
        </w:rPr>
      </w:pPr>
      <w:r w:rsidRPr="00E2635B">
        <w:rPr>
          <w:b/>
          <w:iCs/>
        </w:rPr>
        <w:t>Kvinnor i bolagsstyrelser</w:t>
      </w:r>
    </w:p>
    <w:p w:rsidR="00863343" w:rsidRPr="00E2635B" w:rsidRDefault="00863343" w:rsidP="00863343">
      <w:pPr>
        <w:pStyle w:val="RKnormal"/>
        <w:ind w:left="709"/>
        <w:rPr>
          <w:b/>
          <w:i/>
        </w:rPr>
      </w:pPr>
      <w:r w:rsidRPr="00E2635B">
        <w:rPr>
          <w:i/>
          <w:iCs/>
        </w:rPr>
        <w:t>– Information från kommissionen</w:t>
      </w:r>
      <w:r w:rsidRPr="00E2635B">
        <w:rPr>
          <w:b/>
          <w:i/>
        </w:rPr>
        <w:t xml:space="preserve"> </w:t>
      </w:r>
    </w:p>
    <w:p w:rsidR="00863343" w:rsidRPr="00E2635B" w:rsidRDefault="00863343" w:rsidP="00863343">
      <w:pPr>
        <w:pStyle w:val="RKnormal"/>
        <w:rPr>
          <w:b/>
        </w:rPr>
      </w:pPr>
    </w:p>
    <w:p w:rsidR="00863343" w:rsidRPr="00E2635B" w:rsidRDefault="00863343" w:rsidP="00863343">
      <w:pPr>
        <w:pStyle w:val="RKnormal"/>
        <w:rPr>
          <w:b/>
        </w:rPr>
      </w:pPr>
      <w:r w:rsidRPr="00E2635B">
        <w:rPr>
          <w:b/>
        </w:rPr>
        <w:t>Dokument</w:t>
      </w:r>
    </w:p>
    <w:p w:rsidR="00863343" w:rsidRPr="00E2635B" w:rsidRDefault="00863343" w:rsidP="00863343">
      <w:pPr>
        <w:pStyle w:val="RKnormal"/>
      </w:pPr>
      <w:r w:rsidRPr="00E2635B">
        <w:t xml:space="preserve">- </w:t>
      </w:r>
    </w:p>
    <w:p w:rsidR="00863343" w:rsidRPr="00E2635B" w:rsidRDefault="00863343" w:rsidP="00863343">
      <w:pPr>
        <w:pStyle w:val="RKnormal"/>
      </w:pPr>
    </w:p>
    <w:p w:rsidR="004C1101" w:rsidRPr="00E2635B" w:rsidRDefault="004C1101" w:rsidP="00863343">
      <w:pPr>
        <w:pStyle w:val="RKnormal"/>
        <w:rPr>
          <w:b/>
        </w:rPr>
      </w:pPr>
    </w:p>
    <w:p w:rsidR="00863343" w:rsidRPr="00E2635B" w:rsidRDefault="00863343" w:rsidP="00863343">
      <w:pPr>
        <w:pStyle w:val="RKnormal"/>
        <w:rPr>
          <w:b/>
        </w:rPr>
      </w:pPr>
      <w:r w:rsidRPr="00E2635B">
        <w:rPr>
          <w:b/>
        </w:rPr>
        <w:t>Ansvarigt statsråd</w:t>
      </w:r>
    </w:p>
    <w:p w:rsidR="00863343" w:rsidRPr="00E2635B" w:rsidRDefault="00136174" w:rsidP="00863343">
      <w:pPr>
        <w:pStyle w:val="RKnormal"/>
      </w:pPr>
      <w:r w:rsidRPr="00E2635B">
        <w:t>Hillevi Engström, Ulf Kristersson</w:t>
      </w:r>
      <w:r w:rsidR="00863343" w:rsidRPr="00E2635B">
        <w:t xml:space="preserve"> och Nyamko Sabuni</w:t>
      </w:r>
    </w:p>
    <w:p w:rsidR="00863343" w:rsidRPr="00E2635B" w:rsidRDefault="00863343" w:rsidP="00863343">
      <w:pPr>
        <w:pStyle w:val="RKnormal"/>
      </w:pPr>
    </w:p>
    <w:p w:rsidR="00863343" w:rsidRPr="00E2635B" w:rsidRDefault="00863343" w:rsidP="00863343">
      <w:pPr>
        <w:pStyle w:val="RKnormal"/>
        <w:rPr>
          <w:b/>
          <w:bCs/>
        </w:rPr>
      </w:pPr>
      <w:r w:rsidRPr="00E2635B">
        <w:rPr>
          <w:b/>
          <w:bCs/>
        </w:rPr>
        <w:t>Bakgrund</w:t>
      </w:r>
    </w:p>
    <w:p w:rsidR="00863343" w:rsidRPr="00E2635B" w:rsidRDefault="00863343" w:rsidP="00863343">
      <w:pPr>
        <w:widowControl w:val="0"/>
        <w:numPr>
          <w:ilvl w:val="0"/>
          <w:numId w:val="3"/>
        </w:numPr>
        <w:tabs>
          <w:tab w:val="clear" w:pos="1854"/>
          <w:tab w:val="left" w:pos="1080"/>
          <w:tab w:val="num" w:pos="1701"/>
        </w:tabs>
        <w:overflowPunct/>
        <w:autoSpaceDE/>
        <w:autoSpaceDN/>
        <w:adjustRightInd/>
        <w:spacing w:line="240" w:lineRule="auto"/>
        <w:ind w:hanging="720"/>
        <w:jc w:val="both"/>
        <w:textAlignment w:val="auto"/>
        <w:rPr>
          <w:b/>
          <w:iCs/>
        </w:rPr>
      </w:pPr>
      <w:r w:rsidRPr="00E2635B">
        <w:rPr>
          <w:b/>
          <w:color w:val="000000"/>
        </w:rPr>
        <w:t>Översyn av arbetstidsdirektivet</w:t>
      </w:r>
    </w:p>
    <w:p w:rsidR="00863343" w:rsidRPr="00E2635B" w:rsidRDefault="00863343" w:rsidP="00863343">
      <w:pPr>
        <w:pStyle w:val="RKnormal"/>
        <w:ind w:left="1701"/>
      </w:pPr>
      <w:r w:rsidRPr="00E2635B">
        <w:t>Kommissionen kommer att informera om den senaste utvecklingen när det gäller revidering av arbetstidsdirektivet.</w:t>
      </w:r>
    </w:p>
    <w:p w:rsidR="00863343" w:rsidRPr="00E2635B" w:rsidRDefault="00863343" w:rsidP="00863343">
      <w:pPr>
        <w:widowControl w:val="0"/>
        <w:tabs>
          <w:tab w:val="left" w:pos="1080"/>
          <w:tab w:val="num" w:pos="1701"/>
        </w:tabs>
        <w:overflowPunct/>
        <w:autoSpaceDE/>
        <w:autoSpaceDN/>
        <w:adjustRightInd/>
        <w:spacing w:line="240" w:lineRule="auto"/>
        <w:ind w:left="1134"/>
        <w:jc w:val="both"/>
        <w:textAlignment w:val="auto"/>
        <w:rPr>
          <w:b/>
          <w:iCs/>
        </w:rPr>
      </w:pPr>
    </w:p>
    <w:p w:rsidR="00863343" w:rsidRPr="00E2635B" w:rsidRDefault="00863343" w:rsidP="00863343">
      <w:pPr>
        <w:widowControl w:val="0"/>
        <w:numPr>
          <w:ilvl w:val="0"/>
          <w:numId w:val="3"/>
        </w:numPr>
        <w:tabs>
          <w:tab w:val="clear" w:pos="1854"/>
          <w:tab w:val="num" w:pos="1701"/>
        </w:tabs>
        <w:overflowPunct/>
        <w:autoSpaceDE/>
        <w:autoSpaceDN/>
        <w:adjustRightInd/>
        <w:spacing w:line="240" w:lineRule="auto"/>
        <w:ind w:hanging="720"/>
        <w:jc w:val="both"/>
        <w:textAlignment w:val="auto"/>
        <w:rPr>
          <w:b/>
          <w:iCs/>
        </w:rPr>
      </w:pPr>
      <w:r w:rsidRPr="00E2635B">
        <w:rPr>
          <w:b/>
          <w:iCs/>
        </w:rPr>
        <w:t>Utstationering av arbetstagare</w:t>
      </w:r>
    </w:p>
    <w:p w:rsidR="00863343" w:rsidRPr="00E2635B" w:rsidRDefault="00863343" w:rsidP="00863343">
      <w:pPr>
        <w:pStyle w:val="RKnormal"/>
        <w:ind w:left="1701"/>
      </w:pPr>
      <w:r w:rsidRPr="00E2635B">
        <w:t>Kommissionen kommer att informera om den senaste utvecklingen när det gäller de kommande lagförslagen om tillämpningsdirektiv för utstationering och den s.k. Monti II-förordningen.</w:t>
      </w:r>
    </w:p>
    <w:p w:rsidR="00863343" w:rsidRPr="00E2635B" w:rsidRDefault="00863343" w:rsidP="00863343">
      <w:pPr>
        <w:widowControl w:val="0"/>
        <w:overflowPunct/>
        <w:autoSpaceDE/>
        <w:autoSpaceDN/>
        <w:adjustRightInd/>
        <w:spacing w:line="240" w:lineRule="auto"/>
        <w:ind w:left="1134"/>
        <w:jc w:val="both"/>
        <w:textAlignment w:val="auto"/>
        <w:rPr>
          <w:b/>
          <w:iCs/>
        </w:rPr>
      </w:pPr>
    </w:p>
    <w:p w:rsidR="00863343" w:rsidRPr="00E2635B" w:rsidRDefault="00863343" w:rsidP="00863343">
      <w:pPr>
        <w:widowControl w:val="0"/>
        <w:numPr>
          <w:ilvl w:val="0"/>
          <w:numId w:val="3"/>
        </w:numPr>
        <w:tabs>
          <w:tab w:val="clear" w:pos="1854"/>
          <w:tab w:val="left" w:pos="1080"/>
          <w:tab w:val="num" w:pos="1701"/>
        </w:tabs>
        <w:overflowPunct/>
        <w:autoSpaceDE/>
        <w:autoSpaceDN/>
        <w:adjustRightInd/>
        <w:spacing w:line="240" w:lineRule="auto"/>
        <w:ind w:hanging="720"/>
        <w:jc w:val="both"/>
        <w:textAlignment w:val="auto"/>
        <w:rPr>
          <w:b/>
          <w:iCs/>
        </w:rPr>
      </w:pPr>
      <w:r w:rsidRPr="00E2635B">
        <w:rPr>
          <w:b/>
          <w:iCs/>
        </w:rPr>
        <w:t>(ev.) Vitbok om pensioner</w:t>
      </w:r>
    </w:p>
    <w:p w:rsidR="00A93543" w:rsidRPr="00E2635B" w:rsidRDefault="00A93543" w:rsidP="00A93543">
      <w:pPr>
        <w:pStyle w:val="RKnormal"/>
        <w:ind w:left="1701"/>
      </w:pPr>
      <w:r w:rsidRPr="00E2635B">
        <w:t xml:space="preserve">Eventuellt kommer Kommissionen att informera om den väntade vitboken om pensioner som </w:t>
      </w:r>
      <w:r w:rsidR="00642328" w:rsidRPr="00E2635B">
        <w:t xml:space="preserve">tidigare lovats </w:t>
      </w:r>
      <w:r w:rsidRPr="00E2635B">
        <w:t>presenteras innan årets slut</w:t>
      </w:r>
      <w:r w:rsidR="00642328" w:rsidRPr="00E2635B">
        <w:t xml:space="preserve"> 2011</w:t>
      </w:r>
      <w:r w:rsidRPr="00E2635B">
        <w:t>.</w:t>
      </w:r>
    </w:p>
    <w:p w:rsidR="00A93543" w:rsidRPr="00E2635B" w:rsidRDefault="00A93543" w:rsidP="00A93543">
      <w:pPr>
        <w:pStyle w:val="RKnormal"/>
        <w:ind w:left="1701"/>
        <w:rPr>
          <w:iCs/>
        </w:rPr>
      </w:pPr>
    </w:p>
    <w:p w:rsidR="00863343" w:rsidRPr="00E2635B" w:rsidRDefault="00863343" w:rsidP="00863343">
      <w:pPr>
        <w:widowControl w:val="0"/>
        <w:numPr>
          <w:ilvl w:val="0"/>
          <w:numId w:val="3"/>
        </w:numPr>
        <w:tabs>
          <w:tab w:val="clear" w:pos="1854"/>
          <w:tab w:val="left" w:pos="851"/>
          <w:tab w:val="left" w:pos="1080"/>
          <w:tab w:val="num" w:pos="1701"/>
        </w:tabs>
        <w:overflowPunct/>
        <w:autoSpaceDE/>
        <w:autoSpaceDN/>
        <w:adjustRightInd/>
        <w:spacing w:line="240" w:lineRule="auto"/>
        <w:ind w:hanging="720"/>
        <w:jc w:val="both"/>
        <w:textAlignment w:val="auto"/>
        <w:rPr>
          <w:b/>
          <w:iCs/>
        </w:rPr>
      </w:pPr>
      <w:r w:rsidRPr="00E2635B">
        <w:rPr>
          <w:b/>
          <w:iCs/>
        </w:rPr>
        <w:t>Kvinnor i bolagsstyrelser</w:t>
      </w:r>
    </w:p>
    <w:p w:rsidR="007D467E" w:rsidRPr="00E2635B" w:rsidRDefault="007D467E" w:rsidP="007D467E">
      <w:pPr>
        <w:pStyle w:val="RKnormal"/>
        <w:ind w:left="1701"/>
      </w:pPr>
      <w:r w:rsidRPr="00E2635B">
        <w:t xml:space="preserve">Kommissionen kommer att informera om resultaten till följd av Kommissionär Vivianne Redings uppmaning till företagen i EU att öka andelen kvinnor i styrelser, och eventuellt ange vilka åtgärder som planeras under 2012. </w:t>
      </w:r>
    </w:p>
    <w:p w:rsidR="00170AD0" w:rsidRPr="00E2635B" w:rsidRDefault="00170AD0" w:rsidP="008A4F11">
      <w:pPr>
        <w:pStyle w:val="RKnormal"/>
        <w:rPr>
          <w:b/>
          <w:bCs/>
        </w:rPr>
      </w:pPr>
    </w:p>
    <w:p w:rsidR="007D467E" w:rsidRPr="00E2635B" w:rsidRDefault="007D467E" w:rsidP="008A4F11">
      <w:pPr>
        <w:pStyle w:val="RKnormal"/>
        <w:rPr>
          <w:b/>
          <w:bCs/>
        </w:rPr>
      </w:pPr>
    </w:p>
    <w:p w:rsidR="00B77E39" w:rsidRPr="00E2635B" w:rsidRDefault="008A4F11" w:rsidP="00B77E39">
      <w:pPr>
        <w:spacing w:line="240" w:lineRule="auto"/>
        <w:rPr>
          <w:b/>
          <w:bCs/>
        </w:rPr>
      </w:pPr>
      <w:r w:rsidRPr="00E2635B">
        <w:rPr>
          <w:b/>
          <w:bCs/>
        </w:rPr>
        <w:t>17. d)</w:t>
      </w:r>
      <w:r w:rsidR="00B77E39" w:rsidRPr="00E2635B">
        <w:rPr>
          <w:b/>
          <w:bCs/>
        </w:rPr>
        <w:t xml:space="preserve"> Informellt möte mellan familje- och jämställdhetsministrarna</w:t>
      </w:r>
    </w:p>
    <w:p w:rsidR="00B77E39" w:rsidRPr="00E2635B" w:rsidRDefault="00B77E39" w:rsidP="00B77E39">
      <w:pPr>
        <w:spacing w:line="240" w:lineRule="auto"/>
        <w:rPr>
          <w:b/>
          <w:bCs/>
        </w:rPr>
      </w:pPr>
      <w:r w:rsidRPr="00E2635B">
        <w:rPr>
          <w:b/>
          <w:bCs/>
        </w:rPr>
        <w:t>(Kraków den 21 oktober 2011) och ordförandeskapets konferenser</w:t>
      </w:r>
    </w:p>
    <w:p w:rsidR="00B77E39" w:rsidRPr="00E2635B" w:rsidRDefault="00B77E39" w:rsidP="00B77E39">
      <w:pPr>
        <w:spacing w:line="240" w:lineRule="auto"/>
        <w:rPr>
          <w:bCs/>
          <w:i/>
        </w:rPr>
      </w:pPr>
      <w:r w:rsidRPr="00E2635B">
        <w:rPr>
          <w:bCs/>
          <w:i/>
        </w:rPr>
        <w:t>– Information från ordförandeskapet</w:t>
      </w:r>
    </w:p>
    <w:p w:rsidR="008A4F11" w:rsidRPr="00E2635B" w:rsidRDefault="008A4F11" w:rsidP="008A4F11">
      <w:pPr>
        <w:pStyle w:val="RKnormal"/>
        <w:rPr>
          <w:b/>
        </w:rPr>
      </w:pPr>
    </w:p>
    <w:p w:rsidR="008A4F11" w:rsidRPr="00E2635B" w:rsidRDefault="008A4F11" w:rsidP="008A4F11">
      <w:pPr>
        <w:pStyle w:val="RKnormal"/>
        <w:rPr>
          <w:b/>
        </w:rPr>
      </w:pPr>
      <w:r w:rsidRPr="00E2635B">
        <w:rPr>
          <w:b/>
        </w:rPr>
        <w:t>Dokument</w:t>
      </w:r>
    </w:p>
    <w:p w:rsidR="008A4F11" w:rsidRPr="00E2635B" w:rsidRDefault="00E7110F" w:rsidP="008A4F11">
      <w:pPr>
        <w:pStyle w:val="RKnormal"/>
      </w:pPr>
      <w:r w:rsidRPr="00E2635B">
        <w:t>-</w:t>
      </w:r>
    </w:p>
    <w:p w:rsidR="00E7110F" w:rsidRPr="00E2635B" w:rsidRDefault="00E7110F" w:rsidP="008A4F11">
      <w:pPr>
        <w:pStyle w:val="RKnormal"/>
      </w:pPr>
    </w:p>
    <w:p w:rsidR="008A4F11" w:rsidRPr="00E2635B" w:rsidRDefault="008A4F11" w:rsidP="008A4F11">
      <w:pPr>
        <w:pStyle w:val="RKnormal"/>
        <w:rPr>
          <w:b/>
        </w:rPr>
      </w:pPr>
      <w:r w:rsidRPr="00E2635B">
        <w:rPr>
          <w:b/>
        </w:rPr>
        <w:t>Ansvarig minister</w:t>
      </w:r>
    </w:p>
    <w:p w:rsidR="008A4F11" w:rsidRPr="00E2635B" w:rsidRDefault="00E7110F" w:rsidP="008A4F11">
      <w:pPr>
        <w:pStyle w:val="RKnormal"/>
      </w:pPr>
      <w:r w:rsidRPr="00E2635B">
        <w:t>Nyamko Sabuni</w:t>
      </w:r>
    </w:p>
    <w:p w:rsidR="00E7110F" w:rsidRPr="00E2635B" w:rsidRDefault="00E7110F" w:rsidP="008A4F11">
      <w:pPr>
        <w:pStyle w:val="RKnormal"/>
      </w:pPr>
    </w:p>
    <w:p w:rsidR="008A4F11" w:rsidRPr="00E2635B" w:rsidRDefault="008A4F11" w:rsidP="008A4F11">
      <w:pPr>
        <w:pStyle w:val="RKnormal"/>
        <w:rPr>
          <w:b/>
          <w:bCs/>
        </w:rPr>
      </w:pPr>
      <w:r w:rsidRPr="00E2635B">
        <w:rPr>
          <w:b/>
          <w:bCs/>
        </w:rPr>
        <w:t>Bakgrund</w:t>
      </w:r>
    </w:p>
    <w:p w:rsidR="008A4F11" w:rsidRPr="00E2635B" w:rsidRDefault="003F5052" w:rsidP="008A4F11">
      <w:pPr>
        <w:pStyle w:val="RKnormal"/>
      </w:pPr>
      <w:r w:rsidRPr="00E2635B">
        <w:t>Den 21 oktober arrangerade det polska ordförandeskapet ett informellt möte för jämställdhetsministrar i Krakow, Polen. I anslutning till mötet hölls också ett expertmöte den 20 oktober om hur ett jämställt deltagande på arbetsmarknaden kan säkras. Frågan om jämställdhet på arbetsmarknaden diskuterades också vid den tredje kvinnokongressen som anordnades i Warszawa  den 17-18 september. Ordförandeskapet kommer att informera om mötet och konferenserna.</w:t>
      </w:r>
    </w:p>
    <w:p w:rsidR="008A4F11" w:rsidRPr="00E2635B" w:rsidRDefault="008A4F11" w:rsidP="008A4F11">
      <w:pPr>
        <w:pStyle w:val="RKnormal"/>
        <w:rPr>
          <w:b/>
        </w:rPr>
      </w:pPr>
    </w:p>
    <w:p w:rsidR="003F5052" w:rsidRPr="00E2635B" w:rsidRDefault="003F5052" w:rsidP="008A4F11">
      <w:pPr>
        <w:pStyle w:val="RKnormal"/>
        <w:rPr>
          <w:b/>
        </w:rPr>
      </w:pPr>
    </w:p>
    <w:p w:rsidR="00963F74" w:rsidRPr="00E2635B" w:rsidRDefault="00963F74" w:rsidP="008A4F11">
      <w:pPr>
        <w:pStyle w:val="RKnormal"/>
        <w:rPr>
          <w:b/>
        </w:rPr>
      </w:pPr>
    </w:p>
    <w:p w:rsidR="00963F74" w:rsidRPr="00E2635B" w:rsidRDefault="00963F74" w:rsidP="008A4F11">
      <w:pPr>
        <w:pStyle w:val="RKnormal"/>
        <w:rPr>
          <w:b/>
        </w:rPr>
      </w:pPr>
    </w:p>
    <w:p w:rsidR="003F5052" w:rsidRPr="00E2635B" w:rsidRDefault="003F5052" w:rsidP="008A4F11">
      <w:pPr>
        <w:pStyle w:val="RKnormal"/>
        <w:rPr>
          <w:b/>
        </w:rPr>
      </w:pPr>
    </w:p>
    <w:p w:rsidR="008A4F11" w:rsidRPr="00E2635B" w:rsidRDefault="008A4F11" w:rsidP="008A4F11">
      <w:pPr>
        <w:spacing w:line="240" w:lineRule="auto"/>
        <w:ind w:firstLine="567"/>
        <w:outlineLvl w:val="0"/>
        <w:rPr>
          <w:bCs/>
          <w:u w:val="single"/>
        </w:rPr>
      </w:pPr>
      <w:r w:rsidRPr="00E2635B">
        <w:rPr>
          <w:bCs/>
          <w:u w:val="single"/>
        </w:rPr>
        <w:t>Hälso- och sjukvård samt konsumentfrågor</w:t>
      </w:r>
    </w:p>
    <w:p w:rsidR="008A4F11" w:rsidRPr="00E2635B" w:rsidRDefault="008A4F11" w:rsidP="008A4F11">
      <w:pPr>
        <w:tabs>
          <w:tab w:val="left" w:pos="540"/>
          <w:tab w:val="left" w:pos="1701"/>
        </w:tabs>
        <w:spacing w:line="240" w:lineRule="auto"/>
        <w:ind w:firstLine="567"/>
        <w:rPr>
          <w:snapToGrid w:val="0"/>
          <w:u w:val="single"/>
        </w:rPr>
      </w:pPr>
    </w:p>
    <w:p w:rsidR="00DD68A6" w:rsidRPr="00E2635B" w:rsidRDefault="00DD68A6" w:rsidP="00DD68A6">
      <w:pPr>
        <w:pStyle w:val="RKnormal"/>
        <w:tabs>
          <w:tab w:val="left" w:pos="709"/>
        </w:tabs>
        <w:rPr>
          <w:b/>
        </w:rPr>
      </w:pPr>
      <w:r w:rsidRPr="00E2635B">
        <w:rPr>
          <w:b/>
        </w:rPr>
        <w:t xml:space="preserve">17. e) </w:t>
      </w:r>
      <w:r w:rsidRPr="00E2635B">
        <w:rPr>
          <w:b/>
        </w:rPr>
        <w:tab/>
        <w:t>i) Ändrat förslag till Europaparlamentets och rådets förordning om information till allmänheten om receptbelagda läkemedel och vad gäller säkerhetsövervakning</w:t>
      </w:r>
    </w:p>
    <w:p w:rsidR="00DD68A6" w:rsidRPr="00E2635B" w:rsidRDefault="00DD68A6" w:rsidP="00DD68A6">
      <w:pPr>
        <w:pStyle w:val="RKnormal"/>
        <w:rPr>
          <w:b/>
        </w:rPr>
      </w:pPr>
    </w:p>
    <w:p w:rsidR="00DD68A6" w:rsidRPr="00E2635B" w:rsidRDefault="00DD68A6" w:rsidP="00DD68A6">
      <w:pPr>
        <w:pStyle w:val="RKnormal"/>
        <w:tabs>
          <w:tab w:val="left" w:pos="709"/>
        </w:tabs>
        <w:rPr>
          <w:b/>
        </w:rPr>
      </w:pPr>
      <w:r w:rsidRPr="00E2635B">
        <w:rPr>
          <w:b/>
        </w:rPr>
        <w:tab/>
        <w:t>ii) Ändrat förslag Europaparlamentets och rådets direktiv om ändring av direktiv 2001/83/EG vad gäller information till allmänheten om receptbelagda läkemedel och vad gäller säkerhetsövervakning</w:t>
      </w:r>
    </w:p>
    <w:p w:rsidR="00DD68A6" w:rsidRPr="00E2635B" w:rsidRDefault="00DD68A6" w:rsidP="00DD68A6">
      <w:pPr>
        <w:pStyle w:val="RKnormal"/>
        <w:tabs>
          <w:tab w:val="left" w:pos="709"/>
        </w:tabs>
        <w:rPr>
          <w:b/>
        </w:rPr>
      </w:pPr>
    </w:p>
    <w:p w:rsidR="00DD68A6" w:rsidRPr="00E2635B" w:rsidRDefault="00DD68A6" w:rsidP="00DD68A6">
      <w:pPr>
        <w:pStyle w:val="RKnormal"/>
        <w:tabs>
          <w:tab w:val="left" w:pos="426"/>
        </w:tabs>
        <w:rPr>
          <w:bCs/>
        </w:rPr>
      </w:pPr>
      <w:r w:rsidRPr="00E2635B">
        <w:rPr>
          <w:bCs/>
          <w:i/>
          <w:iCs/>
        </w:rPr>
        <w:tab/>
        <w:t>- Information från ordförandeskapet</w:t>
      </w:r>
    </w:p>
    <w:p w:rsidR="00DD68A6" w:rsidRPr="00E2635B" w:rsidRDefault="00DD68A6" w:rsidP="00DD68A6">
      <w:pPr>
        <w:pStyle w:val="RKnormal"/>
        <w:rPr>
          <w:b/>
        </w:rPr>
      </w:pPr>
    </w:p>
    <w:p w:rsidR="00DD68A6" w:rsidRPr="00E2635B" w:rsidRDefault="00DD68A6" w:rsidP="00DD68A6">
      <w:pPr>
        <w:pStyle w:val="RKnormal"/>
        <w:rPr>
          <w:b/>
        </w:rPr>
      </w:pPr>
      <w:r w:rsidRPr="00E2635B">
        <w:rPr>
          <w:b/>
        </w:rPr>
        <w:t>Dokument</w:t>
      </w:r>
    </w:p>
    <w:p w:rsidR="00DD68A6" w:rsidRPr="00E2635B" w:rsidRDefault="00DD68A6" w:rsidP="00DD68A6">
      <w:pPr>
        <w:pStyle w:val="RKnormal"/>
      </w:pPr>
      <w:r w:rsidRPr="00E2635B">
        <w:t>KOM (2011) 632 (slutgiltig)</w:t>
      </w:r>
    </w:p>
    <w:p w:rsidR="00DD68A6" w:rsidRPr="00E2635B" w:rsidRDefault="00DD68A6" w:rsidP="00DD68A6">
      <w:pPr>
        <w:pStyle w:val="RKnormal"/>
      </w:pPr>
      <w:r w:rsidRPr="00E2635B">
        <w:t>KOM (2011) 633 (slutgiltig)</w:t>
      </w:r>
    </w:p>
    <w:p w:rsidR="00DD68A6" w:rsidRPr="00E2635B" w:rsidRDefault="00DD68A6" w:rsidP="00DD68A6">
      <w:pPr>
        <w:pStyle w:val="RKnormal"/>
      </w:pPr>
    </w:p>
    <w:p w:rsidR="00DD68A6" w:rsidRPr="00E2635B" w:rsidRDefault="00DD68A6" w:rsidP="00DD68A6">
      <w:pPr>
        <w:pStyle w:val="RKnormal"/>
        <w:rPr>
          <w:b/>
        </w:rPr>
      </w:pPr>
      <w:r w:rsidRPr="00E2635B">
        <w:rPr>
          <w:b/>
        </w:rPr>
        <w:t>Ansvarigt statsråd</w:t>
      </w:r>
    </w:p>
    <w:p w:rsidR="00DD68A6" w:rsidRPr="00E2635B" w:rsidRDefault="00DD68A6" w:rsidP="00DD68A6">
      <w:pPr>
        <w:pStyle w:val="RKnormal"/>
      </w:pPr>
      <w:r w:rsidRPr="00E2635B">
        <w:t>Göran Hägglund</w:t>
      </w:r>
    </w:p>
    <w:p w:rsidR="00DD68A6" w:rsidRPr="00E2635B" w:rsidRDefault="00DD68A6" w:rsidP="00DD68A6">
      <w:pPr>
        <w:pStyle w:val="RKnormal"/>
      </w:pPr>
    </w:p>
    <w:p w:rsidR="00DD68A6" w:rsidRPr="00E2635B" w:rsidRDefault="00DD68A6" w:rsidP="00DD68A6">
      <w:pPr>
        <w:pStyle w:val="RKnormal"/>
        <w:rPr>
          <w:b/>
          <w:bCs/>
        </w:rPr>
      </w:pPr>
      <w:r w:rsidRPr="00E2635B">
        <w:rPr>
          <w:b/>
          <w:bCs/>
        </w:rPr>
        <w:t>Bakgrund</w:t>
      </w:r>
    </w:p>
    <w:p w:rsidR="00DD68A6" w:rsidRPr="00E2635B" w:rsidRDefault="00DD68A6" w:rsidP="00DD68A6">
      <w:pPr>
        <w:pStyle w:val="RKnormal"/>
        <w:tabs>
          <w:tab w:val="left" w:pos="0"/>
        </w:tabs>
      </w:pPr>
      <w:r w:rsidRPr="00E2635B">
        <w:t>Ordförandeskapet antas beskriva läget för förslaget till direktiv och förslaget till förordning om information patientinformation och säkerhetsövervakning. Nya reviderade förslag om patientinformation presenterades av Kommissionen den 11 oktober 2011. Förslagen innehåller även artiklar rörande säkerhetsövervakning av läkemedel. Regeringen har allvarliga invändningar mot förslaget då det i delen om patientinformation finns flera bestämmelser som bryter mot den svenska grundlagen.</w:t>
      </w:r>
      <w:r w:rsidR="005351B7" w:rsidRPr="00E2635B">
        <w:t xml:space="preserve"> </w:t>
      </w:r>
      <w:r w:rsidRPr="00E2635B">
        <w:t xml:space="preserve">Det finns däremot bättre förutsättningar att gå vidare med den del av förslaget som berör säkerhetsövervakning. </w:t>
      </w:r>
    </w:p>
    <w:p w:rsidR="00DD68A6" w:rsidRPr="00E2635B" w:rsidRDefault="00DD68A6" w:rsidP="00DD68A6">
      <w:pPr>
        <w:pStyle w:val="RKnormal"/>
        <w:tabs>
          <w:tab w:val="left" w:pos="0"/>
        </w:tabs>
      </w:pPr>
    </w:p>
    <w:p w:rsidR="00DD68A6" w:rsidRPr="00E2635B" w:rsidRDefault="00DD68A6" w:rsidP="00DD68A6">
      <w:pPr>
        <w:pStyle w:val="RKnormal"/>
        <w:tabs>
          <w:tab w:val="left" w:pos="0"/>
        </w:tabs>
      </w:pPr>
    </w:p>
    <w:p w:rsidR="006F3B40" w:rsidRPr="00E2635B" w:rsidRDefault="006F3B40" w:rsidP="006F3B40">
      <w:pPr>
        <w:pStyle w:val="RKnormal"/>
        <w:rPr>
          <w:b/>
        </w:rPr>
      </w:pPr>
      <w:r w:rsidRPr="00E2635B">
        <w:rPr>
          <w:b/>
        </w:rPr>
        <w:t>17. f) Resultat och konferenser under det polska ordförandeskapet</w:t>
      </w:r>
    </w:p>
    <w:p w:rsidR="006F3B40" w:rsidRPr="00E2635B" w:rsidRDefault="006F3B40" w:rsidP="006F3B40">
      <w:pPr>
        <w:pStyle w:val="RKnormal"/>
        <w:tabs>
          <w:tab w:val="left" w:pos="567"/>
        </w:tabs>
        <w:rPr>
          <w:bCs/>
          <w:i/>
          <w:iCs/>
        </w:rPr>
      </w:pPr>
      <w:r w:rsidRPr="00E2635B">
        <w:rPr>
          <w:bCs/>
          <w:i/>
          <w:iCs/>
        </w:rPr>
        <w:t>- Information från ordförandeskapet</w:t>
      </w:r>
    </w:p>
    <w:p w:rsidR="00A92ED5" w:rsidRPr="00E2635B" w:rsidRDefault="00A92ED5" w:rsidP="00A92ED5">
      <w:pPr>
        <w:pStyle w:val="RKnormal"/>
      </w:pPr>
    </w:p>
    <w:p w:rsidR="00A92ED5" w:rsidRPr="00E2635B" w:rsidRDefault="00A92ED5" w:rsidP="00A92ED5">
      <w:pPr>
        <w:pStyle w:val="RKnormal"/>
        <w:rPr>
          <w:b/>
        </w:rPr>
      </w:pPr>
      <w:r w:rsidRPr="00E2635B">
        <w:rPr>
          <w:b/>
        </w:rPr>
        <w:t>Dokument</w:t>
      </w:r>
    </w:p>
    <w:p w:rsidR="00A92ED5" w:rsidRPr="00E2635B" w:rsidRDefault="00A92ED5" w:rsidP="00A92ED5">
      <w:pPr>
        <w:pStyle w:val="RKnormal"/>
      </w:pPr>
      <w:r w:rsidRPr="00E2635B">
        <w:t>-</w:t>
      </w:r>
    </w:p>
    <w:p w:rsidR="00A92ED5" w:rsidRPr="00E2635B" w:rsidRDefault="00A92ED5" w:rsidP="00A92ED5">
      <w:pPr>
        <w:pStyle w:val="RKnormal"/>
        <w:rPr>
          <w:b/>
        </w:rPr>
      </w:pPr>
    </w:p>
    <w:p w:rsidR="00A92ED5" w:rsidRPr="00E2635B" w:rsidRDefault="00A92ED5" w:rsidP="00A92ED5">
      <w:pPr>
        <w:pStyle w:val="RKnormal"/>
        <w:rPr>
          <w:b/>
        </w:rPr>
      </w:pPr>
      <w:r w:rsidRPr="00E2635B">
        <w:rPr>
          <w:b/>
        </w:rPr>
        <w:t>Ansvarigt statsråd</w:t>
      </w:r>
    </w:p>
    <w:p w:rsidR="00A92ED5" w:rsidRPr="00E2635B" w:rsidRDefault="00A92ED5" w:rsidP="00A92ED5">
      <w:pPr>
        <w:pStyle w:val="RKnormal"/>
      </w:pPr>
      <w:r w:rsidRPr="00E2635B">
        <w:t>Göran Hägglund</w:t>
      </w:r>
    </w:p>
    <w:p w:rsidR="006F3B40" w:rsidRPr="00E2635B" w:rsidRDefault="006F3B40" w:rsidP="006F3B40">
      <w:pPr>
        <w:pStyle w:val="RKnormal"/>
        <w:tabs>
          <w:tab w:val="left" w:pos="567"/>
        </w:tabs>
        <w:rPr>
          <w:bCs/>
        </w:rPr>
      </w:pPr>
    </w:p>
    <w:p w:rsidR="006F3B40" w:rsidRPr="00E2635B" w:rsidRDefault="006F3B40" w:rsidP="006F3B40">
      <w:pPr>
        <w:pStyle w:val="RKnormal"/>
        <w:rPr>
          <w:b/>
          <w:bCs/>
        </w:rPr>
      </w:pPr>
      <w:r w:rsidRPr="00E2635B">
        <w:rPr>
          <w:b/>
          <w:bCs/>
        </w:rPr>
        <w:t>Bakgrund</w:t>
      </w:r>
    </w:p>
    <w:p w:rsidR="006F3B40" w:rsidRPr="00E2635B" w:rsidRDefault="006F3B40" w:rsidP="006F3B40">
      <w:pPr>
        <w:pStyle w:val="RKnormal"/>
      </w:pPr>
      <w:r w:rsidRPr="00E2635B">
        <w:t xml:space="preserve">Ordförandeskapet informerar om de konferenser som genomförts under det polska ordförandeskapet. </w:t>
      </w:r>
    </w:p>
    <w:p w:rsidR="006F3B40" w:rsidRPr="00E2635B" w:rsidRDefault="006F3B40" w:rsidP="006F3B40">
      <w:pPr>
        <w:pStyle w:val="RKnormal"/>
        <w:rPr>
          <w:b/>
        </w:rPr>
      </w:pPr>
    </w:p>
    <w:p w:rsidR="00A92ED5" w:rsidRPr="00E2635B" w:rsidRDefault="00A92ED5" w:rsidP="006F3B40">
      <w:pPr>
        <w:pStyle w:val="RKnormal"/>
        <w:rPr>
          <w:b/>
        </w:rPr>
      </w:pPr>
    </w:p>
    <w:p w:rsidR="006F3B40" w:rsidRPr="00E2635B" w:rsidRDefault="006F3B40" w:rsidP="006F3B40">
      <w:pPr>
        <w:pStyle w:val="RKnormal"/>
        <w:rPr>
          <w:b/>
        </w:rPr>
      </w:pPr>
      <w:r w:rsidRPr="00E2635B">
        <w:rPr>
          <w:b/>
        </w:rPr>
        <w:t>17. g) Unaids (2012)</w:t>
      </w:r>
    </w:p>
    <w:p w:rsidR="006F3B40" w:rsidRPr="00E2635B" w:rsidRDefault="006F3B40" w:rsidP="006F3B40">
      <w:pPr>
        <w:pStyle w:val="RKnormal"/>
        <w:tabs>
          <w:tab w:val="left" w:pos="567"/>
        </w:tabs>
        <w:rPr>
          <w:bCs/>
          <w:i/>
          <w:iCs/>
        </w:rPr>
      </w:pPr>
      <w:r w:rsidRPr="00E2635B">
        <w:rPr>
          <w:bCs/>
          <w:i/>
          <w:iCs/>
        </w:rPr>
        <w:t>- Information från ordförandeskapet</w:t>
      </w:r>
    </w:p>
    <w:p w:rsidR="006F3B40" w:rsidRPr="00E2635B" w:rsidRDefault="006F3B40" w:rsidP="006F3B40">
      <w:pPr>
        <w:pStyle w:val="RKnormal"/>
        <w:tabs>
          <w:tab w:val="left" w:pos="567"/>
        </w:tabs>
        <w:rPr>
          <w:bCs/>
        </w:rPr>
      </w:pPr>
    </w:p>
    <w:p w:rsidR="006F3B40" w:rsidRPr="00E2635B" w:rsidRDefault="006F3B40" w:rsidP="006F3B40">
      <w:pPr>
        <w:pStyle w:val="RKnormal"/>
        <w:rPr>
          <w:i/>
        </w:rPr>
      </w:pPr>
      <w:r w:rsidRPr="00E2635B">
        <w:rPr>
          <w:b/>
        </w:rPr>
        <w:t xml:space="preserve">Dokument </w:t>
      </w:r>
      <w:r w:rsidRPr="00E2635B">
        <w:rPr>
          <w:i/>
        </w:rPr>
        <w:t>Kompletteras senare</w:t>
      </w:r>
    </w:p>
    <w:p w:rsidR="006F3B40" w:rsidRPr="00E2635B" w:rsidRDefault="006F3B40" w:rsidP="006F3B40">
      <w:pPr>
        <w:pStyle w:val="RKnormal"/>
      </w:pPr>
    </w:p>
    <w:p w:rsidR="006F3B40" w:rsidRPr="00E2635B" w:rsidRDefault="006F3B40" w:rsidP="006F3B40">
      <w:pPr>
        <w:pStyle w:val="RKnormal"/>
        <w:rPr>
          <w:b/>
        </w:rPr>
      </w:pPr>
      <w:r w:rsidRPr="00E2635B">
        <w:rPr>
          <w:b/>
        </w:rPr>
        <w:t>Ansvarigt statsråd</w:t>
      </w:r>
    </w:p>
    <w:p w:rsidR="006F3B40" w:rsidRPr="00E2635B" w:rsidRDefault="006F3B40" w:rsidP="006F3B40">
      <w:pPr>
        <w:pStyle w:val="RKnormal"/>
      </w:pPr>
      <w:r w:rsidRPr="00E2635B">
        <w:t>Göran Hägglund</w:t>
      </w:r>
    </w:p>
    <w:p w:rsidR="006F3B40" w:rsidRPr="00E2635B" w:rsidRDefault="006F3B40" w:rsidP="006F3B40">
      <w:pPr>
        <w:pStyle w:val="RKnormal"/>
      </w:pPr>
    </w:p>
    <w:p w:rsidR="006F3B40" w:rsidRPr="00E2635B" w:rsidRDefault="006F3B40" w:rsidP="006F3B40">
      <w:pPr>
        <w:pStyle w:val="RKnormal"/>
        <w:rPr>
          <w:b/>
          <w:bCs/>
        </w:rPr>
      </w:pPr>
      <w:r w:rsidRPr="00E2635B">
        <w:rPr>
          <w:b/>
          <w:bCs/>
        </w:rPr>
        <w:t>Bakgrund</w:t>
      </w:r>
    </w:p>
    <w:p w:rsidR="006F3B40" w:rsidRPr="00E2635B" w:rsidRDefault="006F3B40" w:rsidP="006F3B40">
      <w:pPr>
        <w:pStyle w:val="RKnormal"/>
        <w:rPr>
          <w:b/>
          <w:bCs/>
        </w:rPr>
      </w:pPr>
      <w:r w:rsidRPr="00E2635B">
        <w:rPr>
          <w:rFonts w:cs="OrigGarmnd BT"/>
          <w:color w:val="000000"/>
          <w:szCs w:val="24"/>
          <w:lang w:eastAsia="sv-SE"/>
        </w:rPr>
        <w:t>Med anledning av att det är World AIDS day den 1 december har rådet förhandlat ett förslag till ett EU uttalande om hiv/aids. Frågan är särskilt aktuell då det har gått 30 år sedan upptäckten av hiv/aids. I år har det hållits ett högnivåmöte inom FN som innebar att man beslutade om en ny politisk deklaration om hiv och aids.</w:t>
      </w:r>
    </w:p>
    <w:p w:rsidR="008A4F11" w:rsidRPr="00E2635B" w:rsidRDefault="008A4F11" w:rsidP="008A4F11">
      <w:pPr>
        <w:pStyle w:val="RKnormal"/>
        <w:rPr>
          <w:b/>
          <w:bCs/>
        </w:rPr>
      </w:pPr>
    </w:p>
    <w:p w:rsidR="008A4F11" w:rsidRPr="00E2635B" w:rsidRDefault="008A4F11" w:rsidP="008A4F11">
      <w:pPr>
        <w:pStyle w:val="RKnormal"/>
        <w:rPr>
          <w:b/>
        </w:rPr>
      </w:pPr>
    </w:p>
    <w:p w:rsidR="004A0090" w:rsidRPr="00E2635B" w:rsidRDefault="004A0090" w:rsidP="004A0090">
      <w:pPr>
        <w:pStyle w:val="RKnormal"/>
        <w:rPr>
          <w:b/>
        </w:rPr>
      </w:pPr>
      <w:r w:rsidRPr="00E2635B">
        <w:rPr>
          <w:b/>
        </w:rPr>
        <w:t>17. h) Förslag till Europaparlamentet och rådets förordning om livsmedel avsedda för spädbarn och småbarn och om livsmedel för speciella medicinska ändamål</w:t>
      </w:r>
    </w:p>
    <w:p w:rsidR="004A0090" w:rsidRPr="00E2635B" w:rsidRDefault="004A0090" w:rsidP="004A0090">
      <w:pPr>
        <w:pStyle w:val="RKnormal"/>
        <w:tabs>
          <w:tab w:val="left" w:pos="567"/>
        </w:tabs>
        <w:rPr>
          <w:i/>
          <w:iCs/>
        </w:rPr>
      </w:pPr>
      <w:r w:rsidRPr="00E2635B">
        <w:rPr>
          <w:i/>
          <w:iCs/>
        </w:rPr>
        <w:t>- Information om läget från ordförandeskapet</w:t>
      </w:r>
    </w:p>
    <w:p w:rsidR="004A0090" w:rsidRPr="00E2635B" w:rsidRDefault="004A0090" w:rsidP="004A0090">
      <w:pPr>
        <w:pStyle w:val="RKnormal"/>
        <w:rPr>
          <w:b/>
        </w:rPr>
      </w:pPr>
    </w:p>
    <w:p w:rsidR="004A0090" w:rsidRPr="00E2635B" w:rsidRDefault="004A0090" w:rsidP="004A0090">
      <w:pPr>
        <w:pStyle w:val="RKnormal"/>
        <w:rPr>
          <w:b/>
        </w:rPr>
      </w:pPr>
      <w:r w:rsidRPr="00E2635B">
        <w:rPr>
          <w:b/>
        </w:rPr>
        <w:t>Dokument</w:t>
      </w:r>
    </w:p>
    <w:p w:rsidR="004A0090" w:rsidRPr="00E2635B" w:rsidRDefault="004A0090" w:rsidP="004A0090">
      <w:pPr>
        <w:pStyle w:val="RKnormal"/>
      </w:pPr>
      <w:r w:rsidRPr="00E2635B">
        <w:t>KOM(2011) 353 (slutlig)</w:t>
      </w:r>
    </w:p>
    <w:p w:rsidR="00F6735E" w:rsidRPr="00E2635B" w:rsidRDefault="004A0090" w:rsidP="00F6735E">
      <w:pPr>
        <w:pStyle w:val="RKnormal"/>
      </w:pPr>
      <w:r w:rsidRPr="00E2635B">
        <w:t>16506/11</w:t>
      </w:r>
      <w:r w:rsidR="00F6735E" w:rsidRPr="00E2635B">
        <w:t xml:space="preserve"> LIMITE DENLEG 143 AGRI 756 SAN 230 CODEC 1927</w:t>
      </w:r>
    </w:p>
    <w:p w:rsidR="004A0090" w:rsidRPr="00E2635B" w:rsidRDefault="004A0090" w:rsidP="004A0090">
      <w:pPr>
        <w:pStyle w:val="RKnormal"/>
      </w:pPr>
    </w:p>
    <w:p w:rsidR="004A0090" w:rsidRPr="00E2635B" w:rsidRDefault="004A0090" w:rsidP="004A0090">
      <w:pPr>
        <w:pStyle w:val="RKnormal"/>
        <w:rPr>
          <w:b/>
        </w:rPr>
      </w:pPr>
      <w:r w:rsidRPr="00E2635B">
        <w:rPr>
          <w:b/>
        </w:rPr>
        <w:t>Ansvarigt statsråd</w:t>
      </w:r>
    </w:p>
    <w:p w:rsidR="004A0090" w:rsidRPr="00E2635B" w:rsidRDefault="004A0090" w:rsidP="004A0090">
      <w:pPr>
        <w:pStyle w:val="RKnormal"/>
      </w:pPr>
      <w:r w:rsidRPr="00E2635B">
        <w:t>Eskil Erlandsson</w:t>
      </w:r>
    </w:p>
    <w:p w:rsidR="004A0090" w:rsidRPr="00E2635B" w:rsidRDefault="004A0090" w:rsidP="004A0090">
      <w:pPr>
        <w:pStyle w:val="RKnormal"/>
      </w:pPr>
    </w:p>
    <w:p w:rsidR="004A0090" w:rsidRPr="00E2635B" w:rsidRDefault="004A0090" w:rsidP="004A0090">
      <w:pPr>
        <w:pStyle w:val="RKnormal"/>
        <w:rPr>
          <w:b/>
          <w:bCs/>
        </w:rPr>
      </w:pPr>
      <w:r w:rsidRPr="00E2635B">
        <w:rPr>
          <w:b/>
          <w:bCs/>
        </w:rPr>
        <w:t>Bakgrund</w:t>
      </w:r>
    </w:p>
    <w:p w:rsidR="004A0090" w:rsidRPr="00E2635B" w:rsidRDefault="004A0090" w:rsidP="004A0090">
      <w:pPr>
        <w:pStyle w:val="RKnormal"/>
      </w:pPr>
      <w:r w:rsidRPr="00E2635B">
        <w:t xml:space="preserve">Genom förslaget ändras lagstiftningen om livsmedel för särskild näringsändamål i direktiv 2009/39/EG. </w:t>
      </w:r>
    </w:p>
    <w:p w:rsidR="004A0090" w:rsidRPr="00E2635B" w:rsidRDefault="004A0090" w:rsidP="004A0090">
      <w:pPr>
        <w:pStyle w:val="RKnormal"/>
      </w:pPr>
    </w:p>
    <w:p w:rsidR="004A0090" w:rsidRPr="00E2635B" w:rsidRDefault="004A0090" w:rsidP="004A0090">
      <w:pPr>
        <w:pStyle w:val="RKnormal"/>
      </w:pPr>
      <w:r w:rsidRPr="00E2635B">
        <w:t>Livsmedel för särskilda näringsändamål skiljer sig från livsmedel för normal konsumtion eftersom de avser särskilt framställda produkter tänkta att tillgodose särskilda näringsbehov hos specifika befolkningsgrupper. Det kan exempelvis gälla livsmedel fria från gluten eller livsmedel med ett mycket lågt kaloriinnehåll. Beteckningen som  ett dietlivsmedel säljs under ska åtföljas av uppgifter om dess särskilda näringsmässiga egenskaper samt uppgift om vilken särskild befolkningsgrupp livsmedlet är avsett för.</w:t>
      </w:r>
    </w:p>
    <w:p w:rsidR="004A0090" w:rsidRPr="00E2635B" w:rsidRDefault="004A0090" w:rsidP="004A0090">
      <w:pPr>
        <w:pStyle w:val="RKnormal"/>
      </w:pPr>
    </w:p>
    <w:p w:rsidR="004A0090" w:rsidRPr="00E2635B" w:rsidRDefault="004A0090" w:rsidP="004A0090">
      <w:pPr>
        <w:pStyle w:val="RKnormal"/>
      </w:pPr>
      <w:r w:rsidRPr="00E2635B">
        <w:t>Förslaget innebär att begreppet livsmedel för särskilda näringsändamål/</w:t>
      </w:r>
      <w:r w:rsidRPr="00E2635B">
        <w:softHyphen/>
        <w:t xml:space="preserve">dietlivsmedel försvinner och att sådana produkter fortsatt kommer regleras under andra EU-bestämmelser. Förslaget till ny förordning innebär också att EU-kommissionen ges delegerade befogenheter att anta bestämmelser om bland annat sammansättning; framställning, anmälningsförfarande; samt hälso- och näringspåståenden och marknadsförning för de produkter som omfattas av förordningen. </w:t>
      </w:r>
    </w:p>
    <w:p w:rsidR="004A0090" w:rsidRPr="00E2635B" w:rsidRDefault="004A0090" w:rsidP="004A0090">
      <w:pPr>
        <w:pStyle w:val="RKnormal"/>
        <w:rPr>
          <w:color w:val="000000"/>
          <w:sz w:val="19"/>
          <w:szCs w:val="19"/>
        </w:rPr>
      </w:pPr>
    </w:p>
    <w:p w:rsidR="004A0090" w:rsidRPr="00E2635B" w:rsidRDefault="004A0090" w:rsidP="004A0090">
      <w:pPr>
        <w:pStyle w:val="RKnormal"/>
        <w:rPr>
          <w:b/>
        </w:rPr>
      </w:pPr>
      <w:r w:rsidRPr="00E2635B">
        <w:t>Förslaget förhandlas för närvarande i rådsarbetsgrupp och vid EPSCO-rådet kommer ordförandeskapet att presentera en lägesrapport om arbetet.</w:t>
      </w:r>
    </w:p>
    <w:p w:rsidR="008A4F11" w:rsidRPr="00E2635B" w:rsidRDefault="008A4F11" w:rsidP="008A4F11">
      <w:pPr>
        <w:pStyle w:val="RKnormal"/>
        <w:rPr>
          <w:b/>
          <w:bCs/>
        </w:rPr>
      </w:pPr>
    </w:p>
    <w:p w:rsidR="008A4F11" w:rsidRPr="00E2635B" w:rsidRDefault="008A4F11" w:rsidP="008A4F11">
      <w:pPr>
        <w:pStyle w:val="RKnormal"/>
        <w:rPr>
          <w:b/>
        </w:rPr>
      </w:pPr>
    </w:p>
    <w:p w:rsidR="00944F05" w:rsidRPr="00E2635B" w:rsidRDefault="00944F05" w:rsidP="00944F05">
      <w:pPr>
        <w:pStyle w:val="RKnormal"/>
        <w:rPr>
          <w:b/>
        </w:rPr>
      </w:pPr>
      <w:r w:rsidRPr="00E2635B">
        <w:rPr>
          <w:b/>
        </w:rPr>
        <w:t>17. i) Arbetsgruppen för folkhälsa på högre tjänstemannanivå (Bryssel 10 oktober 2011)</w:t>
      </w:r>
    </w:p>
    <w:p w:rsidR="00944F05" w:rsidRPr="00E2635B" w:rsidRDefault="00944F05" w:rsidP="00944F05">
      <w:pPr>
        <w:pStyle w:val="RKnormal"/>
        <w:tabs>
          <w:tab w:val="left" w:pos="567"/>
        </w:tabs>
        <w:rPr>
          <w:bCs/>
          <w:i/>
          <w:iCs/>
        </w:rPr>
      </w:pPr>
      <w:r w:rsidRPr="00E2635B">
        <w:rPr>
          <w:bCs/>
          <w:i/>
          <w:iCs/>
        </w:rPr>
        <w:t>- Information från ordförandeskapet</w:t>
      </w:r>
    </w:p>
    <w:p w:rsidR="00944F05" w:rsidRPr="00E2635B" w:rsidRDefault="00944F05" w:rsidP="00944F05">
      <w:pPr>
        <w:pStyle w:val="RKnormal"/>
        <w:rPr>
          <w:b/>
        </w:rPr>
      </w:pPr>
    </w:p>
    <w:p w:rsidR="0088441D" w:rsidRPr="00E2635B" w:rsidRDefault="0088441D" w:rsidP="00944F05">
      <w:pPr>
        <w:pStyle w:val="RKnormal"/>
        <w:rPr>
          <w:b/>
        </w:rPr>
      </w:pPr>
      <w:r w:rsidRPr="00E2635B">
        <w:rPr>
          <w:b/>
        </w:rPr>
        <w:t>Dokument</w:t>
      </w:r>
    </w:p>
    <w:p w:rsidR="0088441D" w:rsidRPr="00E2635B" w:rsidRDefault="0088441D" w:rsidP="00944F05">
      <w:pPr>
        <w:pStyle w:val="RKnormal"/>
      </w:pPr>
      <w:r w:rsidRPr="00E2635B">
        <w:t>-</w:t>
      </w:r>
    </w:p>
    <w:p w:rsidR="00944F05" w:rsidRPr="00E2635B" w:rsidRDefault="00944F05" w:rsidP="00944F05">
      <w:pPr>
        <w:pStyle w:val="RKnormal"/>
        <w:rPr>
          <w:b/>
        </w:rPr>
      </w:pPr>
      <w:r w:rsidRPr="00E2635B">
        <w:rPr>
          <w:b/>
        </w:rPr>
        <w:t>Ansvarigt statsråd</w:t>
      </w:r>
    </w:p>
    <w:p w:rsidR="00944F05" w:rsidRPr="00E2635B" w:rsidRDefault="00944F05" w:rsidP="00944F05">
      <w:pPr>
        <w:pStyle w:val="RKnormal"/>
      </w:pPr>
      <w:r w:rsidRPr="00E2635B">
        <w:t>Göran Hägglund</w:t>
      </w:r>
    </w:p>
    <w:p w:rsidR="00944F05" w:rsidRPr="00E2635B" w:rsidRDefault="00944F05" w:rsidP="00944F05">
      <w:pPr>
        <w:pStyle w:val="RKnormal"/>
        <w:rPr>
          <w:b/>
        </w:rPr>
      </w:pPr>
    </w:p>
    <w:p w:rsidR="00944F05" w:rsidRPr="00E2635B" w:rsidRDefault="00944F05" w:rsidP="00944F05">
      <w:pPr>
        <w:pStyle w:val="RKnormal"/>
        <w:rPr>
          <w:b/>
          <w:bCs/>
        </w:rPr>
      </w:pPr>
      <w:r w:rsidRPr="00E2635B">
        <w:rPr>
          <w:b/>
          <w:bCs/>
        </w:rPr>
        <w:t>Bakgrund</w:t>
      </w:r>
    </w:p>
    <w:p w:rsidR="00944F05" w:rsidRPr="00E2635B" w:rsidRDefault="00944F05" w:rsidP="00944F05">
      <w:pPr>
        <w:pStyle w:val="RKnormal"/>
      </w:pPr>
      <w:r w:rsidRPr="00E2635B">
        <w:t>Ordförandeskapet informerar om mötet för arbetsgruppen för folkhälsa på högre tjänstemannanivå</w:t>
      </w:r>
      <w:r w:rsidRPr="00E2635B">
        <w:rPr>
          <w:b/>
        </w:rPr>
        <w:t xml:space="preserve"> </w:t>
      </w:r>
      <w:r w:rsidRPr="00E2635B">
        <w:t xml:space="preserve">som genomförts den 10 oktober 2011. </w:t>
      </w:r>
    </w:p>
    <w:p w:rsidR="00944F05" w:rsidRPr="00E2635B" w:rsidRDefault="00944F05" w:rsidP="00944F05">
      <w:pPr>
        <w:pStyle w:val="RKnormal"/>
        <w:rPr>
          <w:b/>
        </w:rPr>
      </w:pPr>
    </w:p>
    <w:p w:rsidR="00944F05" w:rsidRPr="00E2635B" w:rsidRDefault="00944F05" w:rsidP="00944F05">
      <w:pPr>
        <w:pStyle w:val="RKnormal"/>
        <w:rPr>
          <w:b/>
        </w:rPr>
      </w:pPr>
    </w:p>
    <w:p w:rsidR="00944F05" w:rsidRPr="00E2635B" w:rsidRDefault="00944F05" w:rsidP="00944F05">
      <w:pPr>
        <w:pStyle w:val="RKnormal"/>
        <w:rPr>
          <w:b/>
        </w:rPr>
      </w:pPr>
      <w:r w:rsidRPr="00E2635B">
        <w:rPr>
          <w:b/>
        </w:rPr>
        <w:t>17. j) Europeiska innovationspartnerskapet – Pilotprojektet om aktivt och hälsosamt åldrande</w:t>
      </w:r>
    </w:p>
    <w:p w:rsidR="00944F05" w:rsidRPr="00E2635B" w:rsidRDefault="00944F05" w:rsidP="00944F05">
      <w:pPr>
        <w:pStyle w:val="RKnormal"/>
        <w:tabs>
          <w:tab w:val="left" w:pos="567"/>
        </w:tabs>
        <w:rPr>
          <w:bCs/>
          <w:i/>
          <w:iCs/>
        </w:rPr>
      </w:pPr>
      <w:r w:rsidRPr="00E2635B">
        <w:rPr>
          <w:bCs/>
          <w:i/>
          <w:iCs/>
        </w:rPr>
        <w:t>- Information från kommissionen</w:t>
      </w:r>
    </w:p>
    <w:p w:rsidR="00944F05" w:rsidRPr="00E2635B" w:rsidRDefault="00944F05" w:rsidP="00944F05">
      <w:pPr>
        <w:pStyle w:val="RKnormal"/>
        <w:rPr>
          <w:b/>
        </w:rPr>
      </w:pPr>
    </w:p>
    <w:p w:rsidR="00944F05" w:rsidRPr="00E2635B" w:rsidRDefault="00944F05" w:rsidP="00944F05">
      <w:pPr>
        <w:pStyle w:val="RKnormal"/>
        <w:rPr>
          <w:b/>
        </w:rPr>
      </w:pPr>
      <w:r w:rsidRPr="00E2635B">
        <w:rPr>
          <w:b/>
        </w:rPr>
        <w:t>Ansvarigt statsråd</w:t>
      </w:r>
    </w:p>
    <w:p w:rsidR="00944F05" w:rsidRPr="00E2635B" w:rsidRDefault="00944F05" w:rsidP="00944F05">
      <w:pPr>
        <w:pStyle w:val="RKnormal"/>
      </w:pPr>
      <w:r w:rsidRPr="00E2635B">
        <w:t>Maria Larsson</w:t>
      </w:r>
    </w:p>
    <w:p w:rsidR="00944F05" w:rsidRPr="00E2635B" w:rsidRDefault="00944F05" w:rsidP="00944F05">
      <w:pPr>
        <w:pStyle w:val="RKnormal"/>
      </w:pPr>
    </w:p>
    <w:p w:rsidR="00944F05" w:rsidRPr="00E2635B" w:rsidRDefault="00944F05" w:rsidP="00944F05">
      <w:pPr>
        <w:pStyle w:val="RKnormal"/>
        <w:rPr>
          <w:b/>
          <w:bCs/>
        </w:rPr>
      </w:pPr>
      <w:r w:rsidRPr="00E2635B">
        <w:rPr>
          <w:b/>
          <w:bCs/>
        </w:rPr>
        <w:t>Bakgrund</w:t>
      </w:r>
    </w:p>
    <w:p w:rsidR="00944F05" w:rsidRPr="00E2635B" w:rsidRDefault="00944F05" w:rsidP="00944F05">
      <w:pPr>
        <w:pStyle w:val="RKnormal"/>
      </w:pPr>
      <w:r w:rsidRPr="00E2635B">
        <w:t xml:space="preserve">Kommissionen informerar om pilotprojektet om aktivt och hälsosamt åldrande inom Europeiska innovationspartnerskapet. </w:t>
      </w:r>
    </w:p>
    <w:p w:rsidR="008A4F11" w:rsidRPr="00E2635B" w:rsidRDefault="008A4F11" w:rsidP="008A4F11">
      <w:pPr>
        <w:pStyle w:val="RKnormal"/>
        <w:rPr>
          <w:b/>
        </w:rPr>
      </w:pPr>
    </w:p>
    <w:p w:rsidR="008A4F11" w:rsidRPr="00E2635B" w:rsidRDefault="008A4F11">
      <w:pPr>
        <w:pStyle w:val="RKnormal"/>
        <w:rPr>
          <w:b/>
        </w:rPr>
      </w:pPr>
    </w:p>
    <w:p w:rsidR="001F6A00" w:rsidRPr="00E2635B" w:rsidRDefault="001F6A00" w:rsidP="001F6A00">
      <w:pPr>
        <w:pStyle w:val="RKnormal"/>
        <w:rPr>
          <w:b/>
        </w:rPr>
      </w:pPr>
      <w:r w:rsidRPr="00E2635B">
        <w:rPr>
          <w:b/>
        </w:rPr>
        <w:t>17. k) Arbetsprogram för nästa ordförandeskap</w:t>
      </w:r>
    </w:p>
    <w:p w:rsidR="001F6A00" w:rsidRPr="00E2635B" w:rsidRDefault="001F6A00" w:rsidP="001F6A00">
      <w:pPr>
        <w:pStyle w:val="RKnormal"/>
        <w:tabs>
          <w:tab w:val="left" w:pos="709"/>
        </w:tabs>
        <w:rPr>
          <w:bCs/>
          <w:i/>
          <w:iCs/>
        </w:rPr>
      </w:pPr>
      <w:r w:rsidRPr="00E2635B">
        <w:rPr>
          <w:bCs/>
          <w:i/>
          <w:iCs/>
        </w:rPr>
        <w:t>- Information från den danska delegationen</w:t>
      </w:r>
    </w:p>
    <w:p w:rsidR="001F6A00" w:rsidRPr="00E2635B" w:rsidRDefault="001F6A00" w:rsidP="001F6A00">
      <w:pPr>
        <w:pStyle w:val="RKnormal"/>
      </w:pPr>
    </w:p>
    <w:p w:rsidR="001F6A00" w:rsidRPr="00E2635B" w:rsidRDefault="001F6A00" w:rsidP="001F6A00">
      <w:pPr>
        <w:pStyle w:val="RKnormal"/>
        <w:rPr>
          <w:b/>
          <w:bCs/>
        </w:rPr>
      </w:pPr>
      <w:r w:rsidRPr="00E2635B">
        <w:rPr>
          <w:b/>
          <w:bCs/>
        </w:rPr>
        <w:t>Bakgrund</w:t>
      </w:r>
    </w:p>
    <w:p w:rsidR="001F6A00" w:rsidRPr="00E2635B" w:rsidRDefault="001F6A00" w:rsidP="001F6A00">
      <w:pPr>
        <w:pStyle w:val="RKnormal"/>
        <w:rPr>
          <w:b/>
        </w:rPr>
      </w:pPr>
      <w:r w:rsidRPr="00E2635B">
        <w:t>Det inkommande danska ordförandeskapet informerar om arbetsprogrammet för ordförandeskapet.</w:t>
      </w:r>
    </w:p>
    <w:p w:rsidR="008A4F11" w:rsidRPr="00E2635B" w:rsidRDefault="008A4F11" w:rsidP="008A4F11">
      <w:pPr>
        <w:pStyle w:val="RKnormal"/>
        <w:rPr>
          <w:b/>
          <w:bCs/>
        </w:rPr>
      </w:pPr>
    </w:p>
    <w:p w:rsidR="008A4F11" w:rsidRPr="00E2635B" w:rsidRDefault="008A4F11" w:rsidP="008A4F11">
      <w:pPr>
        <w:pStyle w:val="RKnormal"/>
        <w:rPr>
          <w:b/>
        </w:rPr>
      </w:pPr>
    </w:p>
    <w:p w:rsidR="008A4F11" w:rsidRPr="00E2635B" w:rsidRDefault="008A4F11">
      <w:pPr>
        <w:pStyle w:val="RKnormal"/>
        <w:rPr>
          <w:b/>
        </w:rPr>
      </w:pPr>
    </w:p>
    <w:sectPr w:rsidR="008A4F11" w:rsidRPr="00E2635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A7B" w:rsidRPr="00E2635B" w:rsidRDefault="000E2A7B">
      <w:r w:rsidRPr="00E2635B">
        <w:separator/>
      </w:r>
    </w:p>
  </w:endnote>
  <w:endnote w:type="continuationSeparator" w:id="0">
    <w:p w:rsidR="000E2A7B" w:rsidRPr="00E2635B" w:rsidRDefault="000E2A7B">
      <w:r w:rsidRPr="00E263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OrigGarmndBT">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A7B" w:rsidRPr="00E2635B" w:rsidRDefault="000E2A7B">
      <w:r w:rsidRPr="00E2635B">
        <w:separator/>
      </w:r>
    </w:p>
  </w:footnote>
  <w:footnote w:type="continuationSeparator" w:id="0">
    <w:p w:rsidR="000E2A7B" w:rsidRPr="00E2635B" w:rsidRDefault="000E2A7B">
      <w:r w:rsidRPr="00E263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19A" w:rsidRPr="00E2635B" w:rsidRDefault="00B8219A">
    <w:pPr>
      <w:pStyle w:val="Sidhuvud"/>
      <w:framePr w:wrap="around" w:vAnchor="text" w:hAnchor="margin" w:xAlign="right" w:y="1"/>
      <w:rPr>
        <w:rStyle w:val="Sidnummer"/>
      </w:rPr>
    </w:pPr>
    <w:r w:rsidRPr="00E2635B">
      <w:rPr>
        <w:rStyle w:val="Sidnummer"/>
      </w:rPr>
      <w:fldChar w:fldCharType="begin" w:fldLock="1"/>
    </w:r>
    <w:r w:rsidRPr="00E2635B">
      <w:rPr>
        <w:rStyle w:val="Sidnummer"/>
      </w:rPr>
      <w:instrText xml:space="preserve">PAGE  </w:instrText>
    </w:r>
    <w:r w:rsidRPr="00E2635B">
      <w:rPr>
        <w:rStyle w:val="Sidnummer"/>
      </w:rPr>
      <w:fldChar w:fldCharType="separate"/>
    </w:r>
    <w:r w:rsidR="00B030E2" w:rsidRPr="00E2635B">
      <w:rPr>
        <w:rStyle w:val="Sidnummer"/>
      </w:rPr>
      <w:t>2</w:t>
    </w:r>
    <w:r w:rsidRPr="00E2635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8219A" w:rsidRPr="00E2635B">
      <w:tblPrEx>
        <w:tblCellMar>
          <w:top w:w="0" w:type="dxa"/>
          <w:bottom w:w="0" w:type="dxa"/>
        </w:tblCellMar>
      </w:tblPrEx>
      <w:trPr>
        <w:cantSplit/>
      </w:trPr>
      <w:tc>
        <w:tcPr>
          <w:tcW w:w="3119" w:type="dxa"/>
        </w:tcPr>
        <w:p w:rsidR="00B8219A" w:rsidRPr="00E2635B" w:rsidRDefault="00B8219A">
          <w:pPr>
            <w:pStyle w:val="Sidhuvud"/>
            <w:spacing w:line="200" w:lineRule="atLeast"/>
            <w:ind w:right="357"/>
            <w:rPr>
              <w:rFonts w:ascii="TradeGothic" w:hAnsi="TradeGothic"/>
              <w:b/>
              <w:bCs/>
              <w:sz w:val="16"/>
            </w:rPr>
          </w:pPr>
        </w:p>
      </w:tc>
      <w:tc>
        <w:tcPr>
          <w:tcW w:w="4111" w:type="dxa"/>
          <w:tcMar>
            <w:left w:w="567" w:type="dxa"/>
          </w:tcMar>
        </w:tcPr>
        <w:p w:rsidR="00B8219A" w:rsidRPr="00E2635B" w:rsidRDefault="00B8219A">
          <w:pPr>
            <w:pStyle w:val="Sidhuvud"/>
            <w:ind w:right="360"/>
          </w:pPr>
        </w:p>
      </w:tc>
      <w:tc>
        <w:tcPr>
          <w:tcW w:w="1525" w:type="dxa"/>
        </w:tcPr>
        <w:p w:rsidR="00B8219A" w:rsidRPr="00E2635B" w:rsidRDefault="00B8219A">
          <w:pPr>
            <w:pStyle w:val="Sidhuvud"/>
            <w:ind w:right="360"/>
          </w:pPr>
        </w:p>
      </w:tc>
    </w:tr>
  </w:tbl>
  <w:p w:rsidR="00B8219A" w:rsidRPr="00E2635B" w:rsidRDefault="00B8219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19A" w:rsidRPr="00E2635B" w:rsidRDefault="00B8219A">
    <w:pPr>
      <w:pStyle w:val="Sidhuvud"/>
      <w:framePr w:wrap="around" w:vAnchor="text" w:hAnchor="margin" w:xAlign="right" w:y="1"/>
      <w:rPr>
        <w:rStyle w:val="Sidnummer"/>
      </w:rPr>
    </w:pPr>
    <w:r w:rsidRPr="00E2635B">
      <w:rPr>
        <w:rStyle w:val="Sidnummer"/>
      </w:rPr>
      <w:fldChar w:fldCharType="begin" w:fldLock="1"/>
    </w:r>
    <w:r w:rsidRPr="00E2635B">
      <w:rPr>
        <w:rStyle w:val="Sidnummer"/>
      </w:rPr>
      <w:instrText xml:space="preserve">PAGE  </w:instrText>
    </w:r>
    <w:r w:rsidRPr="00E2635B">
      <w:rPr>
        <w:rStyle w:val="Sidnummer"/>
      </w:rPr>
      <w:fldChar w:fldCharType="separate"/>
    </w:r>
    <w:r w:rsidR="00B030E2" w:rsidRPr="00E2635B">
      <w:rPr>
        <w:rStyle w:val="Sidnummer"/>
      </w:rPr>
      <w:t>23</w:t>
    </w:r>
    <w:r w:rsidRPr="00E2635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8219A" w:rsidRPr="00E2635B">
      <w:tblPrEx>
        <w:tblCellMar>
          <w:top w:w="0" w:type="dxa"/>
          <w:bottom w:w="0" w:type="dxa"/>
        </w:tblCellMar>
      </w:tblPrEx>
      <w:trPr>
        <w:cantSplit/>
      </w:trPr>
      <w:tc>
        <w:tcPr>
          <w:tcW w:w="3119" w:type="dxa"/>
        </w:tcPr>
        <w:p w:rsidR="00B8219A" w:rsidRPr="00E2635B" w:rsidRDefault="00B8219A">
          <w:pPr>
            <w:pStyle w:val="Sidhuvud"/>
            <w:spacing w:line="200" w:lineRule="atLeast"/>
            <w:ind w:right="357"/>
            <w:rPr>
              <w:rFonts w:ascii="TradeGothic" w:hAnsi="TradeGothic"/>
              <w:b/>
              <w:bCs/>
              <w:sz w:val="16"/>
            </w:rPr>
          </w:pPr>
        </w:p>
      </w:tc>
      <w:tc>
        <w:tcPr>
          <w:tcW w:w="4111" w:type="dxa"/>
          <w:tcMar>
            <w:left w:w="567" w:type="dxa"/>
          </w:tcMar>
        </w:tcPr>
        <w:p w:rsidR="00B8219A" w:rsidRPr="00E2635B" w:rsidRDefault="00B8219A">
          <w:pPr>
            <w:pStyle w:val="Sidhuvud"/>
            <w:ind w:right="360"/>
          </w:pPr>
        </w:p>
      </w:tc>
      <w:tc>
        <w:tcPr>
          <w:tcW w:w="1525" w:type="dxa"/>
        </w:tcPr>
        <w:p w:rsidR="00B8219A" w:rsidRPr="00E2635B" w:rsidRDefault="00B8219A">
          <w:pPr>
            <w:pStyle w:val="Sidhuvud"/>
            <w:ind w:right="360"/>
          </w:pPr>
        </w:p>
      </w:tc>
    </w:tr>
  </w:tbl>
  <w:p w:rsidR="00B8219A" w:rsidRPr="00E2635B" w:rsidRDefault="00B8219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19A" w:rsidRPr="00E2635B" w:rsidRDefault="00E2635B">
    <w:pPr>
      <w:framePr w:w="2948" w:h="1321" w:hRule="exact" w:wrap="notBeside" w:vAnchor="page" w:hAnchor="page" w:x="1362" w:y="653"/>
    </w:pPr>
    <w:r w:rsidRPr="00E2635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8219A" w:rsidRPr="00E2635B" w:rsidRDefault="00B8219A">
    <w:pPr>
      <w:pStyle w:val="RKrubrik"/>
      <w:keepNext w:val="0"/>
      <w:tabs>
        <w:tab w:val="clear" w:pos="1134"/>
        <w:tab w:val="clear" w:pos="2835"/>
      </w:tabs>
      <w:spacing w:before="0" w:after="0" w:line="320" w:lineRule="atLeast"/>
      <w:rPr>
        <w:bCs/>
      </w:rPr>
    </w:pPr>
  </w:p>
  <w:p w:rsidR="00B8219A" w:rsidRPr="00E2635B" w:rsidRDefault="00B8219A">
    <w:pPr>
      <w:rPr>
        <w:rFonts w:ascii="TradeGothic" w:hAnsi="TradeGothic"/>
        <w:b/>
        <w:bCs/>
        <w:spacing w:val="12"/>
        <w:sz w:val="22"/>
      </w:rPr>
    </w:pPr>
  </w:p>
  <w:p w:rsidR="00B8219A" w:rsidRPr="00E2635B" w:rsidRDefault="00B8219A">
    <w:pPr>
      <w:pStyle w:val="RKrubrik"/>
      <w:keepNext w:val="0"/>
      <w:tabs>
        <w:tab w:val="clear" w:pos="1134"/>
        <w:tab w:val="clear" w:pos="2835"/>
      </w:tabs>
      <w:spacing w:before="0" w:after="0" w:line="320" w:lineRule="atLeast"/>
      <w:rPr>
        <w:bCs/>
      </w:rPr>
    </w:pPr>
  </w:p>
  <w:p w:rsidR="00B8219A" w:rsidRPr="00E2635B" w:rsidRDefault="00B8219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 w15:restartNumberingAfterBreak="0">
    <w:nsid w:val="78604D9E"/>
    <w:multiLevelType w:val="hybridMultilevel"/>
    <w:tmpl w:val="FC2EFCC4"/>
    <w:lvl w:ilvl="0" w:tplc="080C0003">
      <w:start w:val="1"/>
      <w:numFmt w:val="bullet"/>
      <w:lvlText w:val="o"/>
      <w:lvlJc w:val="left"/>
      <w:pPr>
        <w:tabs>
          <w:tab w:val="num" w:pos="1854"/>
        </w:tabs>
        <w:ind w:left="1854" w:hanging="360"/>
      </w:pPr>
      <w:rPr>
        <w:rFonts w:ascii="Courier New" w:hAnsi="Courier New" w:cs="Courier New" w:hint="default"/>
      </w:rPr>
    </w:lvl>
    <w:lvl w:ilvl="1" w:tplc="080C0003" w:tentative="1">
      <w:start w:val="1"/>
      <w:numFmt w:val="bullet"/>
      <w:lvlText w:val="o"/>
      <w:lvlJc w:val="left"/>
      <w:pPr>
        <w:tabs>
          <w:tab w:val="num" w:pos="2574"/>
        </w:tabs>
        <w:ind w:left="2574" w:hanging="360"/>
      </w:pPr>
      <w:rPr>
        <w:rFonts w:ascii="Courier New" w:hAnsi="Courier New" w:cs="Courier New" w:hint="default"/>
      </w:rPr>
    </w:lvl>
    <w:lvl w:ilvl="2" w:tplc="080C0005" w:tentative="1">
      <w:start w:val="1"/>
      <w:numFmt w:val="bullet"/>
      <w:lvlText w:val=""/>
      <w:lvlJc w:val="left"/>
      <w:pPr>
        <w:tabs>
          <w:tab w:val="num" w:pos="3294"/>
        </w:tabs>
        <w:ind w:left="3294" w:hanging="360"/>
      </w:pPr>
      <w:rPr>
        <w:rFonts w:ascii="Wingdings" w:hAnsi="Wingdings" w:hint="default"/>
      </w:rPr>
    </w:lvl>
    <w:lvl w:ilvl="3" w:tplc="080C0001" w:tentative="1">
      <w:start w:val="1"/>
      <w:numFmt w:val="bullet"/>
      <w:lvlText w:val=""/>
      <w:lvlJc w:val="left"/>
      <w:pPr>
        <w:tabs>
          <w:tab w:val="num" w:pos="4014"/>
        </w:tabs>
        <w:ind w:left="4014" w:hanging="360"/>
      </w:pPr>
      <w:rPr>
        <w:rFonts w:ascii="Symbol" w:hAnsi="Symbol" w:hint="default"/>
      </w:rPr>
    </w:lvl>
    <w:lvl w:ilvl="4" w:tplc="080C0003" w:tentative="1">
      <w:start w:val="1"/>
      <w:numFmt w:val="bullet"/>
      <w:lvlText w:val="o"/>
      <w:lvlJc w:val="left"/>
      <w:pPr>
        <w:tabs>
          <w:tab w:val="num" w:pos="4734"/>
        </w:tabs>
        <w:ind w:left="4734" w:hanging="360"/>
      </w:pPr>
      <w:rPr>
        <w:rFonts w:ascii="Courier New" w:hAnsi="Courier New" w:cs="Courier New" w:hint="default"/>
      </w:rPr>
    </w:lvl>
    <w:lvl w:ilvl="5" w:tplc="080C0005" w:tentative="1">
      <w:start w:val="1"/>
      <w:numFmt w:val="bullet"/>
      <w:lvlText w:val=""/>
      <w:lvlJc w:val="left"/>
      <w:pPr>
        <w:tabs>
          <w:tab w:val="num" w:pos="5454"/>
        </w:tabs>
        <w:ind w:left="5454" w:hanging="360"/>
      </w:pPr>
      <w:rPr>
        <w:rFonts w:ascii="Wingdings" w:hAnsi="Wingdings" w:hint="default"/>
      </w:rPr>
    </w:lvl>
    <w:lvl w:ilvl="6" w:tplc="080C0001" w:tentative="1">
      <w:start w:val="1"/>
      <w:numFmt w:val="bullet"/>
      <w:lvlText w:val=""/>
      <w:lvlJc w:val="left"/>
      <w:pPr>
        <w:tabs>
          <w:tab w:val="num" w:pos="6174"/>
        </w:tabs>
        <w:ind w:left="6174" w:hanging="360"/>
      </w:pPr>
      <w:rPr>
        <w:rFonts w:ascii="Symbol" w:hAnsi="Symbol" w:hint="default"/>
      </w:rPr>
    </w:lvl>
    <w:lvl w:ilvl="7" w:tplc="080C0003" w:tentative="1">
      <w:start w:val="1"/>
      <w:numFmt w:val="bullet"/>
      <w:lvlText w:val="o"/>
      <w:lvlJc w:val="left"/>
      <w:pPr>
        <w:tabs>
          <w:tab w:val="num" w:pos="6894"/>
        </w:tabs>
        <w:ind w:left="6894" w:hanging="360"/>
      </w:pPr>
      <w:rPr>
        <w:rFonts w:ascii="Courier New" w:hAnsi="Courier New" w:cs="Courier New" w:hint="default"/>
      </w:rPr>
    </w:lvl>
    <w:lvl w:ilvl="8" w:tplc="080C0005" w:tentative="1">
      <w:start w:val="1"/>
      <w:numFmt w:val="bullet"/>
      <w:lvlText w:val=""/>
      <w:lvlJc w:val="left"/>
      <w:pPr>
        <w:tabs>
          <w:tab w:val="num" w:pos="7614"/>
        </w:tabs>
        <w:ind w:left="7614" w:hanging="360"/>
      </w:pPr>
      <w:rPr>
        <w:rFonts w:ascii="Wingdings" w:hAnsi="Wingdings" w:hint="default"/>
      </w:rPr>
    </w:lvl>
  </w:abstractNum>
  <w:num w:numId="1" w16cid:durableId="754592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942879">
    <w:abstractNumId w:val="1"/>
  </w:num>
  <w:num w:numId="3" w16cid:durableId="197567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071B4D"/>
    <w:rsid w:val="00025422"/>
    <w:rsid w:val="00042125"/>
    <w:rsid w:val="00071B4D"/>
    <w:rsid w:val="000A021A"/>
    <w:rsid w:val="000B6413"/>
    <w:rsid w:val="000C6A18"/>
    <w:rsid w:val="000E2A7B"/>
    <w:rsid w:val="000E3A28"/>
    <w:rsid w:val="001053E5"/>
    <w:rsid w:val="001061DE"/>
    <w:rsid w:val="00136174"/>
    <w:rsid w:val="00150384"/>
    <w:rsid w:val="00156A79"/>
    <w:rsid w:val="00170AD0"/>
    <w:rsid w:val="001805B7"/>
    <w:rsid w:val="00192801"/>
    <w:rsid w:val="0019682C"/>
    <w:rsid w:val="00196C9A"/>
    <w:rsid w:val="001F1302"/>
    <w:rsid w:val="001F6A00"/>
    <w:rsid w:val="00214ACD"/>
    <w:rsid w:val="002739E3"/>
    <w:rsid w:val="002D57BB"/>
    <w:rsid w:val="003337AA"/>
    <w:rsid w:val="003476FA"/>
    <w:rsid w:val="00357031"/>
    <w:rsid w:val="003674F3"/>
    <w:rsid w:val="003D362E"/>
    <w:rsid w:val="003F5052"/>
    <w:rsid w:val="004047CD"/>
    <w:rsid w:val="004054F6"/>
    <w:rsid w:val="00427588"/>
    <w:rsid w:val="0043430F"/>
    <w:rsid w:val="004A0090"/>
    <w:rsid w:val="004A328D"/>
    <w:rsid w:val="004C1101"/>
    <w:rsid w:val="004F7A0C"/>
    <w:rsid w:val="005047CB"/>
    <w:rsid w:val="005351B7"/>
    <w:rsid w:val="00535EB0"/>
    <w:rsid w:val="005417D6"/>
    <w:rsid w:val="00555AAC"/>
    <w:rsid w:val="00557350"/>
    <w:rsid w:val="0058264C"/>
    <w:rsid w:val="0058762B"/>
    <w:rsid w:val="00590B01"/>
    <w:rsid w:val="005A59AC"/>
    <w:rsid w:val="005C59A8"/>
    <w:rsid w:val="006018B9"/>
    <w:rsid w:val="006035EF"/>
    <w:rsid w:val="00642328"/>
    <w:rsid w:val="00663887"/>
    <w:rsid w:val="006B3BDF"/>
    <w:rsid w:val="006B47DE"/>
    <w:rsid w:val="006C5E7C"/>
    <w:rsid w:val="006D51AD"/>
    <w:rsid w:val="006E4E11"/>
    <w:rsid w:val="006F3B40"/>
    <w:rsid w:val="006F6B94"/>
    <w:rsid w:val="00720D00"/>
    <w:rsid w:val="007242A3"/>
    <w:rsid w:val="00727700"/>
    <w:rsid w:val="00746CAB"/>
    <w:rsid w:val="0077761A"/>
    <w:rsid w:val="007952A9"/>
    <w:rsid w:val="007A6855"/>
    <w:rsid w:val="007D467E"/>
    <w:rsid w:val="007E39E4"/>
    <w:rsid w:val="007E4ECC"/>
    <w:rsid w:val="007F6C9A"/>
    <w:rsid w:val="00803A30"/>
    <w:rsid w:val="00863343"/>
    <w:rsid w:val="0088441D"/>
    <w:rsid w:val="00891B29"/>
    <w:rsid w:val="008A2B3F"/>
    <w:rsid w:val="008A4F11"/>
    <w:rsid w:val="00900C9B"/>
    <w:rsid w:val="00911A93"/>
    <w:rsid w:val="00920111"/>
    <w:rsid w:val="00944F05"/>
    <w:rsid w:val="00955C81"/>
    <w:rsid w:val="00963F74"/>
    <w:rsid w:val="00964A76"/>
    <w:rsid w:val="0097660B"/>
    <w:rsid w:val="00997758"/>
    <w:rsid w:val="009B1090"/>
    <w:rsid w:val="009D68BF"/>
    <w:rsid w:val="009E00E8"/>
    <w:rsid w:val="00A31312"/>
    <w:rsid w:val="00A7167E"/>
    <w:rsid w:val="00A8689C"/>
    <w:rsid w:val="00A92ED5"/>
    <w:rsid w:val="00A93543"/>
    <w:rsid w:val="00A938F8"/>
    <w:rsid w:val="00AD24FF"/>
    <w:rsid w:val="00B02A2F"/>
    <w:rsid w:val="00B030E2"/>
    <w:rsid w:val="00B30FD9"/>
    <w:rsid w:val="00B32E88"/>
    <w:rsid w:val="00B453F6"/>
    <w:rsid w:val="00B63F59"/>
    <w:rsid w:val="00B66D5B"/>
    <w:rsid w:val="00B77E39"/>
    <w:rsid w:val="00B8219A"/>
    <w:rsid w:val="00BA38A4"/>
    <w:rsid w:val="00BB102E"/>
    <w:rsid w:val="00BC7C2C"/>
    <w:rsid w:val="00BD6234"/>
    <w:rsid w:val="00BD7D55"/>
    <w:rsid w:val="00BE2CD3"/>
    <w:rsid w:val="00BE3455"/>
    <w:rsid w:val="00C029B0"/>
    <w:rsid w:val="00C139EF"/>
    <w:rsid w:val="00C61ACA"/>
    <w:rsid w:val="00CA1B61"/>
    <w:rsid w:val="00D133D7"/>
    <w:rsid w:val="00D321FE"/>
    <w:rsid w:val="00D403DE"/>
    <w:rsid w:val="00D96209"/>
    <w:rsid w:val="00DD68A6"/>
    <w:rsid w:val="00DE436A"/>
    <w:rsid w:val="00E05427"/>
    <w:rsid w:val="00E16546"/>
    <w:rsid w:val="00E22400"/>
    <w:rsid w:val="00E2635B"/>
    <w:rsid w:val="00E27242"/>
    <w:rsid w:val="00E30A90"/>
    <w:rsid w:val="00E33999"/>
    <w:rsid w:val="00E521C1"/>
    <w:rsid w:val="00E7110F"/>
    <w:rsid w:val="00EA679E"/>
    <w:rsid w:val="00EC25F9"/>
    <w:rsid w:val="00ED583F"/>
    <w:rsid w:val="00ED58EA"/>
    <w:rsid w:val="00F26768"/>
    <w:rsid w:val="00F61BF9"/>
    <w:rsid w:val="00F6735E"/>
    <w:rsid w:val="00F73914"/>
    <w:rsid w:val="00F809B4"/>
    <w:rsid w:val="00F85608"/>
    <w:rsid w:val="00FA47AC"/>
    <w:rsid w:val="00FB10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F781830-8B0E-4FEE-92D7-C7A7A04A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71B4D"/>
    <w:rPr>
      <w:rFonts w:ascii="OrigGarmnd BT" w:hAnsi="OrigGarmnd BT"/>
      <w:sz w:val="24"/>
      <w:lang w:val="sv-SE" w:eastAsia="en-US" w:bidi="ar-SA"/>
    </w:rPr>
  </w:style>
  <w:style w:type="paragraph" w:customStyle="1" w:styleId="EntRefer">
    <w:name w:val="EntRefer"/>
    <w:basedOn w:val="Normal"/>
    <w:rsid w:val="00071B4D"/>
    <w:pPr>
      <w:widowControl w:val="0"/>
      <w:overflowPunct/>
      <w:autoSpaceDE/>
      <w:autoSpaceDN/>
      <w:adjustRightInd/>
      <w:spacing w:line="240" w:lineRule="auto"/>
      <w:textAlignment w:val="auto"/>
    </w:pPr>
    <w:rPr>
      <w:rFonts w:ascii="Times New Roman" w:hAnsi="Times New Roman"/>
      <w:b/>
      <w:lang w:eastAsia="fr-BE"/>
    </w:rPr>
  </w:style>
  <w:style w:type="character" w:customStyle="1" w:styleId="numeracionodCar">
    <w:name w:val="numeracion od Car"/>
    <w:basedOn w:val="Standardstycketeckensnitt"/>
    <w:link w:val="numeracionod"/>
    <w:rsid w:val="00727700"/>
    <w:rPr>
      <w:rFonts w:ascii="Book Antiqua" w:hAnsi="Book Antiqua" w:cs="Book Antiqua"/>
      <w:b/>
      <w:bCs/>
      <w:sz w:val="22"/>
      <w:szCs w:val="22"/>
      <w:lang w:val="fr-BE" w:eastAsia="fr-BE" w:bidi="ar-SA"/>
    </w:rPr>
  </w:style>
  <w:style w:type="paragraph" w:customStyle="1" w:styleId="numeracionod">
    <w:name w:val="numeracion od"/>
    <w:basedOn w:val="Normal"/>
    <w:link w:val="numeracionodCar"/>
    <w:semiHidden/>
    <w:rsid w:val="00727700"/>
    <w:pPr>
      <w:widowControl w:val="0"/>
      <w:numPr>
        <w:numId w:val="1"/>
      </w:numPr>
      <w:overflowPunct/>
      <w:autoSpaceDE/>
      <w:autoSpaceDN/>
      <w:adjustRightInd/>
      <w:snapToGrid w:val="0"/>
      <w:spacing w:line="240" w:lineRule="auto"/>
      <w:textAlignment w:val="auto"/>
    </w:pPr>
    <w:rPr>
      <w:rFonts w:ascii="Book Antiqua" w:hAnsi="Book Antiqua" w:cs="Book Antiqua"/>
      <w:b/>
      <w:bCs/>
      <w:sz w:val="22"/>
      <w:szCs w:val="22"/>
      <w:lang w:val="fr-BE" w:eastAsia="fr-BE"/>
    </w:rPr>
  </w:style>
  <w:style w:type="paragraph" w:customStyle="1" w:styleId="Par-number1">
    <w:name w:val="Par-number 1)"/>
    <w:basedOn w:val="Normal"/>
    <w:next w:val="Normal"/>
    <w:rsid w:val="00E33999"/>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customStyle="1" w:styleId="ZnakZnak2CharZnakZnakChar">
    <w:name w:val=" Znak Znak2 Char Znak Znak Char"/>
    <w:basedOn w:val="Normal"/>
    <w:rsid w:val="00F6735E"/>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5188</Words>
  <Characters>33982</Characters>
  <Application>Microsoft Office Word</Application>
  <DocSecurity>4</DocSecurity>
  <Lines>1029</Lines>
  <Paragraphs>445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2011-11-21T14:10:00Z</cp:lastPrinted>
  <dcterms:created xsi:type="dcterms:W3CDTF">2025-12-17T21:38:00Z</dcterms:created>
  <dcterms:modified xsi:type="dcterms:W3CDTF">2025-12-17T21:38:00Z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