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03DC" w:rsidP="00DA0661">
      <w:pPr>
        <w:pStyle w:val="Title"/>
      </w:pPr>
      <w:r>
        <w:t>Svar på fråga 202</w:t>
      </w:r>
      <w:r w:rsidR="006D664F">
        <w:t>1</w:t>
      </w:r>
      <w:r>
        <w:t xml:space="preserve">/22:1702 av Cassandra Sundin (SD) </w:t>
      </w:r>
      <w:r>
        <w:br/>
        <w:t>Friluftslivets förändrade förutsättningar vid uppförande av vindkraftsparker</w:t>
      </w:r>
    </w:p>
    <w:p w:rsidR="001503DC" w:rsidP="002749F7">
      <w:pPr>
        <w:pStyle w:val="BodyText"/>
      </w:pPr>
      <w:r>
        <w:t>Cassandra Sundin har frågat mig om regeringen avser vidta några åtgärder för att friluftslivets förutsättningar inte ska försämras vid uppförandet av nya vindkraftsparker.</w:t>
      </w:r>
    </w:p>
    <w:p w:rsidR="001503DC" w:rsidP="001503DC">
      <w:r>
        <w:t>Jag vill inledningsvis understryka att f</w:t>
      </w:r>
      <w:r w:rsidRPr="00BE0BDB">
        <w:t>riluftsliv</w:t>
      </w:r>
      <w:r>
        <w:t>et</w:t>
      </w:r>
      <w:r w:rsidRPr="00BE0BDB">
        <w:t xml:space="preserve"> </w:t>
      </w:r>
      <w:r w:rsidR="00FF31C4">
        <w:t xml:space="preserve">är </w:t>
      </w:r>
      <w:r w:rsidRPr="00BE0BDB">
        <w:t>en hörnsten i</w:t>
      </w:r>
      <w:r>
        <w:t xml:space="preserve"> </w:t>
      </w:r>
      <w:r w:rsidRPr="00BE0BDB">
        <w:t>naturvårdspolitik</w:t>
      </w:r>
      <w:r w:rsidR="00FF31C4">
        <w:t>en</w:t>
      </w:r>
      <w:r w:rsidRPr="00BE0BDB">
        <w:t>.</w:t>
      </w:r>
      <w:r>
        <w:t xml:space="preserve"> Friluftslivet bidrar till såväl fysisk aktivitet som upplevelser och återhämtning och är därför av stor betydelse för människors hälsa och välbefinnande. </w:t>
      </w:r>
      <w:r w:rsidRPr="009155D3">
        <w:t>Friluftslivets betydelse har blivit särskilt tydlig under covid</w:t>
      </w:r>
      <w:r w:rsidR="00141BD8">
        <w:t>-</w:t>
      </w:r>
      <w:r w:rsidRPr="009155D3">
        <w:t>19</w:t>
      </w:r>
      <w:r>
        <w:t>-</w:t>
      </w:r>
      <w:r w:rsidRPr="009155D3">
        <w:t xml:space="preserve">pandemin då många människor sökt sig ut i naturen. </w:t>
      </w:r>
      <w:r w:rsidRPr="00BE0BDB">
        <w:t xml:space="preserve">Oavsett förutsättningar ska alla människor, däribland barn och unga, ha möjlighet att vistas i naturen och utöva friluftsliv med allemansrätten som grund. Regeringen anser att förutsättningarna för människor att utöva friluftsliv ska </w:t>
      </w:r>
      <w:r w:rsidR="00FF31C4">
        <w:t xml:space="preserve">vara goda </w:t>
      </w:r>
      <w:r w:rsidRPr="00BE0BDB">
        <w:t>i alla delar av landet</w:t>
      </w:r>
      <w:r>
        <w:t>.</w:t>
      </w:r>
    </w:p>
    <w:p w:rsidR="001503DC" w:rsidRPr="00BE0BDB" w:rsidP="001503DC">
      <w:bookmarkStart w:id="0" w:name="Start"/>
      <w:bookmarkEnd w:id="0"/>
      <w:r w:rsidRPr="00BE0BDB">
        <w:t>Regeringen gjorde i budgetpropositionen för innevarande år flera satsningar för att underlätta friluftslivet</w:t>
      </w:r>
      <w:r>
        <w:t xml:space="preserve">. </w:t>
      </w:r>
      <w:r w:rsidRPr="00BE0BDB">
        <w:t xml:space="preserve">Bland dessa kan särskilt nämnas satsningen om 50 miljoner kronor per år 2022–2027 på anslaget 1:3 </w:t>
      </w:r>
      <w:r w:rsidRPr="006B7D96">
        <w:rPr>
          <w:i/>
          <w:iCs/>
        </w:rPr>
        <w:t>Åtgärder för värdefull natur</w:t>
      </w:r>
      <w:r w:rsidRPr="00BE0BDB">
        <w:t xml:space="preserve"> inom utgiftsområde 20 Allmän miljö- och naturvård, för att bland annat rusta upp ledsystemet med nya och renoverade spänger, broar, ledmarker</w:t>
      </w:r>
      <w:r w:rsidR="00141BD8">
        <w:softHyphen/>
      </w:r>
      <w:r w:rsidRPr="00BE0BDB">
        <w:t>ingar och vindskydd.</w:t>
      </w:r>
      <w:r>
        <w:t xml:space="preserve"> </w:t>
      </w:r>
      <w:r w:rsidRPr="006B7D96">
        <w:t xml:space="preserve">Vidare satsade regeringen 100 miljoner kronor per år 2022–2024 på </w:t>
      </w:r>
      <w:r>
        <w:t>samma anslag</w:t>
      </w:r>
      <w:r w:rsidRPr="006B7D96">
        <w:t xml:space="preserve"> för skötsel av naturreservat</w:t>
      </w:r>
      <w:r w:rsidR="00915519">
        <w:t xml:space="preserve">, vilka </w:t>
      </w:r>
      <w:r w:rsidRPr="006B7D96">
        <w:t>spelar en stor roll för alla sorters friluftsliv.</w:t>
      </w:r>
      <w:r>
        <w:t xml:space="preserve"> </w:t>
      </w:r>
      <w:r w:rsidRPr="00BE0BDB">
        <w:t>Regeringen gjorde också en satsning</w:t>
      </w:r>
      <w:r w:rsidRPr="006B7D96">
        <w:t xml:space="preserve"> </w:t>
      </w:r>
      <w:r>
        <w:t xml:space="preserve">på </w:t>
      </w:r>
      <w:r w:rsidRPr="006B7D96">
        <w:t xml:space="preserve">anslaget 13:3 </w:t>
      </w:r>
      <w:r w:rsidRPr="006B7D96">
        <w:rPr>
          <w:i/>
          <w:iCs/>
        </w:rPr>
        <w:t>Stöd till friluftsorganisationer</w:t>
      </w:r>
      <w:r w:rsidRPr="00BE0BDB">
        <w:t xml:space="preserve"> där statsbidraget till friluftsorganisa</w:t>
      </w:r>
      <w:r w:rsidR="00141BD8">
        <w:softHyphen/>
      </w:r>
      <w:r w:rsidRPr="00BE0BDB">
        <w:t>tioner</w:t>
      </w:r>
      <w:r w:rsidR="00915519">
        <w:t xml:space="preserve"> höjdes</w:t>
      </w:r>
      <w:r>
        <w:t xml:space="preserve"> </w:t>
      </w:r>
      <w:r w:rsidRPr="00BE0BDB">
        <w:t xml:space="preserve">med 50 miljoner kronor per år fr.o.m. 2022. </w:t>
      </w:r>
      <w:r w:rsidR="00915519">
        <w:t>D</w:t>
      </w:r>
      <w:r w:rsidRPr="00BE0BDB">
        <w:t xml:space="preserve">et anslaget uppgår </w:t>
      </w:r>
      <w:r w:rsidR="00915519">
        <w:t xml:space="preserve">nu </w:t>
      </w:r>
      <w:r w:rsidRPr="00BE0BDB">
        <w:t>till närmare 100 miljoner kr</w:t>
      </w:r>
      <w:r w:rsidR="00141BD8">
        <w:t>onor</w:t>
      </w:r>
      <w:r w:rsidRPr="00BE0BDB">
        <w:t xml:space="preserve"> per år.</w:t>
      </w:r>
    </w:p>
    <w:p w:rsidR="001503DC" w:rsidP="001503DC">
      <w:r>
        <w:t>När det gäller relationen till nya vindkraftsparker har regeringen tagit initiativ som kan komma att underlätta för friluftslivet i framtiden</w:t>
      </w:r>
      <w:r w:rsidR="006D664F">
        <w:t xml:space="preserve"> och vår målsättning är att satsningar på vindkraft inte ska stå i motsats mot naturvårdspolitiken och svenskt friluftsliv</w:t>
      </w:r>
      <w:r>
        <w:t>. I april tillsattes en utredning (M2022:03) om Stärkta incitament för utbyggd vindkraft (dir. 2022:27) där ett uppdrag är att föreslå ett system för kompensa</w:t>
      </w:r>
      <w:r w:rsidR="00141BD8">
        <w:softHyphen/>
      </w:r>
      <w:r>
        <w:t xml:space="preserve">tion till lokalsamhällen. </w:t>
      </w:r>
      <w:r w:rsidR="00DA32EF">
        <w:t>I</w:t>
      </w:r>
      <w:r w:rsidR="00141BD8">
        <w:t xml:space="preserve"> </w:t>
      </w:r>
      <w:r>
        <w:t xml:space="preserve">dag </w:t>
      </w:r>
      <w:r w:rsidR="00DA32EF">
        <w:t xml:space="preserve">förekommer </w:t>
      </w:r>
      <w:r>
        <w:t>frivilliga överens</w:t>
      </w:r>
      <w:r w:rsidR="00141BD8">
        <w:softHyphen/>
      </w:r>
      <w:r>
        <w:t xml:space="preserve">kommelser om </w:t>
      </w:r>
      <w:r w:rsidR="00DA32EF">
        <w:t xml:space="preserve">ersättning </w:t>
      </w:r>
      <w:r>
        <w:t>mellan vindkraft</w:t>
      </w:r>
      <w:r w:rsidR="00141BD8">
        <w:t>s</w:t>
      </w:r>
      <w:r>
        <w:t xml:space="preserve">projektörer och kommuner respektive företrädare för lokala föreningar. </w:t>
      </w:r>
      <w:r w:rsidR="00DA32EF">
        <w:t xml:space="preserve">Utredaren ska bland annat kartlägga vilken karaktär och ändamål sådan ersättning vanligtvis har. </w:t>
      </w:r>
      <w:r>
        <w:t>Därutöver ska utredningen även titta på erfarenheter i andra länder, främst våra grannländer.</w:t>
      </w:r>
    </w:p>
    <w:p w:rsidR="001503DC" w:rsidP="001503DC">
      <w:r>
        <w:t xml:space="preserve">Genom utredningen, som ska presentera sina förslag i mars 2023, vill regeringen få fram förslag till ett mer stabilt system för </w:t>
      </w:r>
      <w:r w:rsidR="00DA32EF">
        <w:t>kompensation</w:t>
      </w:r>
      <w:r>
        <w:t xml:space="preserve"> i samband med utbyggd vindkraft. Det ska lägga grunden för kompensation till dem vars omgivning påtagligt påverkas av vindkraftsutbyggnad, och därmed vara till nytta för våra lokalsamhällen.</w:t>
      </w:r>
      <w:r w:rsidR="006D664F">
        <w:t xml:space="preserve"> Min och regeringens ambition är att även på detta sätt bidra till förbättrade förutsättningar för det breda friluftslivet i vårt land.</w:t>
      </w:r>
    </w:p>
    <w:p w:rsidR="001503D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77E9D35671A4D1183E6563844B27296"/>
          </w:placeholder>
          <w:dataBinding w:xpath="/ns0:DocumentInfo[1]/ns0:BaseInfo[1]/ns0:HeaderDate[1]" w:storeItemID="{A65C2E67-83AA-4543-817B-C106F1041F57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1503DC" w:rsidP="00422A41">
      <w:pPr>
        <w:pStyle w:val="BodyText"/>
      </w:pPr>
      <w:r>
        <w:t>Annika Strandhäll</w:t>
      </w:r>
    </w:p>
    <w:p w:rsidR="001503D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03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03DC" w:rsidRPr="007D73AB" w:rsidP="00340DE0">
          <w:pPr>
            <w:pStyle w:val="Header"/>
          </w:pPr>
        </w:p>
      </w:tc>
      <w:tc>
        <w:tcPr>
          <w:tcW w:w="1134" w:type="dxa"/>
        </w:tcPr>
        <w:p w:rsidR="001503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03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03DC" w:rsidRPr="00710A6C" w:rsidP="00EE3C0F">
          <w:pPr>
            <w:pStyle w:val="Header"/>
            <w:rPr>
              <w:b/>
            </w:rPr>
          </w:pPr>
        </w:p>
        <w:p w:rsidR="001503DC" w:rsidP="00EE3C0F">
          <w:pPr>
            <w:pStyle w:val="Header"/>
          </w:pPr>
        </w:p>
        <w:p w:rsidR="001503DC" w:rsidP="00EE3C0F">
          <w:pPr>
            <w:pStyle w:val="Header"/>
          </w:pPr>
        </w:p>
        <w:p w:rsidR="001503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49796E92B2479EA2877CA2278C7E2C"/>
            </w:placeholder>
            <w:dataBinding w:xpath="/ns0:DocumentInfo[1]/ns0:BaseInfo[1]/ns0:Dnr[1]" w:storeItemID="{A65C2E67-83AA-4543-817B-C106F1041F57}" w:prefixMappings="xmlns:ns0='http://lp/documentinfo/RK' "/>
            <w:text/>
          </w:sdtPr>
          <w:sdtContent>
            <w:p w:rsidR="001503DC" w:rsidP="00EE3C0F">
              <w:pPr>
                <w:pStyle w:val="Header"/>
              </w:pPr>
              <w:r>
                <w:t>M2022/</w:t>
              </w:r>
              <w:r w:rsidR="00505CCF">
                <w:t>01258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31EBBF360E443F9349D80FB07FF971"/>
            </w:placeholder>
            <w:showingPlcHdr/>
            <w:dataBinding w:xpath="/ns0:DocumentInfo[1]/ns0:BaseInfo[1]/ns0:DocNumber[1]" w:storeItemID="{A65C2E67-83AA-4543-817B-C106F1041F57}" w:prefixMappings="xmlns:ns0='http://lp/documentinfo/RK' "/>
            <w:text/>
          </w:sdtPr>
          <w:sdtContent>
            <w:p w:rsidR="001503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03DC" w:rsidP="00EE3C0F">
          <w:pPr>
            <w:pStyle w:val="Header"/>
          </w:pPr>
        </w:p>
      </w:tc>
      <w:tc>
        <w:tcPr>
          <w:tcW w:w="1134" w:type="dxa"/>
        </w:tcPr>
        <w:p w:rsidR="001503DC" w:rsidP="0094502D">
          <w:pPr>
            <w:pStyle w:val="Header"/>
          </w:pPr>
        </w:p>
        <w:p w:rsidR="001503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36F56B6C7EF4CEDB47159F00239E865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503DC" w:rsidRPr="001503DC" w:rsidP="00340DE0">
              <w:pPr>
                <w:pStyle w:val="Header"/>
                <w:rPr>
                  <w:b/>
                </w:rPr>
              </w:pPr>
              <w:r w:rsidRPr="001503DC">
                <w:rPr>
                  <w:b/>
                </w:rPr>
                <w:t>Miljödepartementet</w:t>
              </w:r>
            </w:p>
            <w:p w:rsidR="0065003C" w:rsidRPr="0065003C" w:rsidP="00505CCF">
              <w:pPr>
                <w:pStyle w:val="Header"/>
              </w:pPr>
              <w:r w:rsidRPr="001503DC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940FFB4F864E13BBFD4BD18ED7421E"/>
          </w:placeholder>
          <w:dataBinding w:xpath="/ns0:DocumentInfo[1]/ns0:BaseInfo[1]/ns0:Recipient[1]" w:storeItemID="{A65C2E67-83AA-4543-817B-C106F1041F57}" w:prefixMappings="xmlns:ns0='http://lp/documentinfo/RK' "/>
          <w:text w:multiLine="1"/>
        </w:sdtPr>
        <w:sdtContent>
          <w:tc>
            <w:tcPr>
              <w:tcW w:w="3170" w:type="dxa"/>
            </w:tcPr>
            <w:p w:rsidR="001503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03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49796E92B2479EA2877CA2278C7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F9FFE-FE42-451B-98B0-C0CBD95DE997}"/>
      </w:docPartPr>
      <w:docPartBody>
        <w:p w:rsidR="00FE5315" w:rsidP="007556FB">
          <w:pPr>
            <w:pStyle w:val="FF49796E92B2479EA2877CA2278C7E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1EBBF360E443F9349D80FB07FF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DF2D1-7FD0-4152-B01C-23411DAD799C}"/>
      </w:docPartPr>
      <w:docPartBody>
        <w:p w:rsidR="00FE5315" w:rsidP="007556FB">
          <w:pPr>
            <w:pStyle w:val="F231EBBF360E443F9349D80FB07FF9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6F56B6C7EF4CEDB47159F00239E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46A3A-976A-46DE-AB81-760A5FD47BD2}"/>
      </w:docPartPr>
      <w:docPartBody>
        <w:p w:rsidR="00FE5315" w:rsidP="007556FB">
          <w:pPr>
            <w:pStyle w:val="936F56B6C7EF4CEDB47159F00239E8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40FFB4F864E13BBFD4BD18ED74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C663C-A161-4C59-98A7-60B2E67CCC17}"/>
      </w:docPartPr>
      <w:docPartBody>
        <w:p w:rsidR="00FE5315" w:rsidP="007556FB">
          <w:pPr>
            <w:pStyle w:val="D2940FFB4F864E13BBFD4BD18ED742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7E9D35671A4D1183E6563844B27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028D0-A531-4F16-98F2-7AF345A185FC}"/>
      </w:docPartPr>
      <w:docPartBody>
        <w:p w:rsidR="00FE5315" w:rsidP="007556FB">
          <w:pPr>
            <w:pStyle w:val="177E9D35671A4D1183E6563844B272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6FB"/>
    <w:rPr>
      <w:noProof w:val="0"/>
      <w:color w:val="808080"/>
    </w:rPr>
  </w:style>
  <w:style w:type="paragraph" w:customStyle="1" w:styleId="FF49796E92B2479EA2877CA2278C7E2C">
    <w:name w:val="FF49796E92B2479EA2877CA2278C7E2C"/>
    <w:rsid w:val="007556FB"/>
  </w:style>
  <w:style w:type="paragraph" w:customStyle="1" w:styleId="D2940FFB4F864E13BBFD4BD18ED7421E">
    <w:name w:val="D2940FFB4F864E13BBFD4BD18ED7421E"/>
    <w:rsid w:val="007556FB"/>
  </w:style>
  <w:style w:type="paragraph" w:customStyle="1" w:styleId="F231EBBF360E443F9349D80FB07FF9711">
    <w:name w:val="F231EBBF360E443F9349D80FB07FF9711"/>
    <w:rsid w:val="007556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6F56B6C7EF4CEDB47159F00239E8651">
    <w:name w:val="936F56B6C7EF4CEDB47159F00239E8651"/>
    <w:rsid w:val="007556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7E9D35671A4D1183E6563844B27296">
    <w:name w:val="177E9D35671A4D1183E6563844B27296"/>
    <w:rsid w:val="007556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2022-06-22T00:00:00</HeaderDate>
    <Office/>
    <Dnr>M2022/01258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b92b5fbd-0aff-4652-a614-49e701552bef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0295-1334-4AEF-B7B4-BDEFAAE69185}"/>
</file>

<file path=customXml/itemProps2.xml><?xml version="1.0" encoding="utf-8"?>
<ds:datastoreItem xmlns:ds="http://schemas.openxmlformats.org/officeDocument/2006/customXml" ds:itemID="{BB81C2AA-D34A-40A9-A597-4035F3B9CA7E}"/>
</file>

<file path=customXml/itemProps3.xml><?xml version="1.0" encoding="utf-8"?>
<ds:datastoreItem xmlns:ds="http://schemas.openxmlformats.org/officeDocument/2006/customXml" ds:itemID="{A65C2E67-83AA-4543-817B-C106F1041F57}"/>
</file>

<file path=customXml/itemProps4.xml><?xml version="1.0" encoding="utf-8"?>
<ds:datastoreItem xmlns:ds="http://schemas.openxmlformats.org/officeDocument/2006/customXml" ds:itemID="{551837E1-9419-4FE7-A9EC-5881FE5AF3A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483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2021_22 - 1702 Friluftslivets förändrade förutsättningar vid uppförandet av vindkraftsparker - svar.docx</dc:title>
  <cp:revision>4</cp:revision>
  <cp:lastPrinted>2022-06-22T09:55:00Z</cp:lastPrinted>
  <dcterms:created xsi:type="dcterms:W3CDTF">2022-06-22T09:46:00Z</dcterms:created>
  <dcterms:modified xsi:type="dcterms:W3CDTF">2022-06-22T09:55:00Z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