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6535D" w:rsidR="00C57C2E" w:rsidP="00C57C2E" w:rsidRDefault="00C57C2E" w14:paraId="353967E4" w14:textId="77777777">
      <w:pPr>
        <w:pStyle w:val="Normalutanindragellerluft"/>
      </w:pPr>
    </w:p>
    <w:sdt>
      <w:sdtPr>
        <w:alias w:val="CC_Boilerplate_4"/>
        <w:tag w:val="CC_Boilerplate_4"/>
        <w:id w:val="-1644581176"/>
        <w:lock w:val="sdtLocked"/>
        <w:placeholder>
          <w:docPart w:val="2EBD38B324B4420BA226DDD19762639C"/>
        </w:placeholder>
        <w15:appearance w15:val="hidden"/>
        <w:text/>
      </w:sdtPr>
      <w:sdtEndPr/>
      <w:sdtContent>
        <w:p w:rsidRPr="0076535D" w:rsidR="00AF30DD" w:rsidP="00CC4C93" w:rsidRDefault="00AF30DD" w14:paraId="353967E5" w14:textId="77777777">
          <w:pPr>
            <w:pStyle w:val="Rubrik1"/>
          </w:pPr>
          <w:r w:rsidRPr="0076535D">
            <w:t>Förslag till riksdagsbeslut</w:t>
          </w:r>
        </w:p>
      </w:sdtContent>
    </w:sdt>
    <w:sdt>
      <w:sdtPr>
        <w:alias w:val="Förslag 1"/>
        <w:tag w:val="e4d15dc7-f75b-4f7c-8a39-cb5a415ef6cb"/>
        <w:id w:val="-950169749"/>
        <w:lock w:val="sdtLocked"/>
      </w:sdtPr>
      <w:sdtEndPr/>
      <w:sdtContent>
        <w:p w:rsidR="00EF6FD3" w:rsidRDefault="00CA4967" w14:paraId="353967E6" w14:textId="77777777">
          <w:pPr>
            <w:pStyle w:val="Frslagstext"/>
          </w:pPr>
          <w:r>
            <w:t>Riksdagen tillkännager för regeringen som sin mening vad som anförs i motionen om att luckra upp reglerna om personligt betalningsansvar för aktiebolags skatter och avgifter.</w:t>
          </w:r>
        </w:p>
      </w:sdtContent>
    </w:sdt>
    <w:p w:rsidRPr="0076535D" w:rsidR="001940E6" w:rsidP="001940E6" w:rsidRDefault="000156D9" w14:paraId="353967E7" w14:textId="77777777">
      <w:pPr>
        <w:pStyle w:val="Rubrik1"/>
      </w:pPr>
      <w:bookmarkStart w:name="MotionsStart" w:id="0"/>
      <w:bookmarkEnd w:id="0"/>
      <w:r w:rsidRPr="0076535D">
        <w:t>Motivering</w:t>
      </w:r>
    </w:p>
    <w:p w:rsidRPr="0076535D" w:rsidR="001940E6" w:rsidP="001940E6" w:rsidRDefault="001940E6" w14:paraId="353967E8" w14:textId="77777777">
      <w:pPr>
        <w:pStyle w:val="Normalutanindragellerluft"/>
      </w:pPr>
      <w:r w:rsidRPr="0076535D">
        <w:t>Vi har sedan lång tid tillbaka haft bestämmelser om juridiska personers företrädares betalningsansvar för skatter och avgifter. Reglerna har förändrats vid flera tillfällen, senast 2003. Då återinfördes kraven på de subjektiva rekvisiten uppsåt eller grov vårdslöshet. Dessutom återfördes bevisbördan på det allmänna. Trots att lagen kräver att företrädaren ska ha varit åtminstone grovt vårdslös så är reglerna i praxis mycket stränga och det kan närmast sägas vara fråga om ”strikt ansvar”. För att freda sig måste företrädaren visa att avvecklingsåtgärder vidtagits före den dag då skatterna eller avgifterna förfaller till betalning. Avvecklingsåtgärder i detta sammanhang är ansökan till tingsrätten om företagsrekonstruktion eller konkurs. Några andra åtgärder står i praktiken inte till förfogande.</w:t>
      </w:r>
      <w:r w:rsidRPr="0076535D" w:rsidR="00E91E49">
        <w:t xml:space="preserve"> </w:t>
      </w:r>
      <w:r w:rsidRPr="0076535D">
        <w:t>Dessa regler har oförändrade överförts från skattebetalningslagen till den nya skatteförfarandelagen.</w:t>
      </w:r>
    </w:p>
    <w:p w:rsidRPr="0076535D" w:rsidR="001940E6" w:rsidP="001940E6" w:rsidRDefault="001940E6" w14:paraId="353967E9" w14:textId="77777777">
      <w:pPr>
        <w:pStyle w:val="Normalutanindragellerluft"/>
      </w:pPr>
    </w:p>
    <w:p w:rsidRPr="0076535D" w:rsidR="001940E6" w:rsidP="001940E6" w:rsidRDefault="001940E6" w14:paraId="353967EA" w14:textId="3DECC8A1">
      <w:pPr>
        <w:pStyle w:val="Normalutanindragellerluft"/>
      </w:pPr>
      <w:r w:rsidRPr="0076535D">
        <w:t>Företrädaransvaret ger inte företagaren någon tidsfrist att försöka rädda företaget. Detta är ett alldeles för hårt krav mot företrädaren och motverkar också det samhälleliga intr</w:t>
      </w:r>
      <w:r w:rsidR="00C859F7">
        <w:t>esset att försöka rädda företag</w:t>
      </w:r>
      <w:r w:rsidRPr="0076535D">
        <w:t xml:space="preserve"> som, ibland mycket hastigt och oförutsett, hamnat i ekonomiska svårigheter. Företrädaren måste i stället få en viss tid på sig att utreda det ekonomiska läget och se efter vilka möjligheter som finns för fortsatt verksamhet.</w:t>
      </w:r>
    </w:p>
    <w:p w:rsidRPr="0076535D" w:rsidR="001940E6" w:rsidP="001940E6" w:rsidRDefault="001940E6" w14:paraId="353967EB" w14:textId="77777777">
      <w:pPr>
        <w:pStyle w:val="Normalutanindragellerluft"/>
      </w:pPr>
    </w:p>
    <w:p w:rsidRPr="0076535D" w:rsidR="001940E6" w:rsidP="001940E6" w:rsidRDefault="001940E6" w14:paraId="353967EC" w14:textId="77777777">
      <w:pPr>
        <w:pStyle w:val="Normalutanindragellerluft"/>
      </w:pPr>
      <w:r w:rsidRPr="0076535D">
        <w:t>Många hävdar att dessa regler om företrädaransvar är starkt konkursdrivande, dvs. företrädaren för ett företag med ekonomiska problem går in med en ansökan om företagsrekonstruktion eller en ansökan om konkurs så fort det uppstår svårigheter med skattebetalningarna.</w:t>
      </w:r>
    </w:p>
    <w:p w:rsidRPr="0076535D" w:rsidR="001940E6" w:rsidP="001940E6" w:rsidRDefault="001940E6" w14:paraId="353967ED" w14:textId="77777777">
      <w:pPr>
        <w:pStyle w:val="Normalutanindragellerluft"/>
      </w:pPr>
    </w:p>
    <w:p w:rsidRPr="0076535D" w:rsidR="001940E6" w:rsidP="001940E6" w:rsidRDefault="001940E6" w14:paraId="353967EE" w14:textId="19BF9301">
      <w:pPr>
        <w:pStyle w:val="Normalutanindragellerluft"/>
      </w:pPr>
      <w:r w:rsidRPr="0076535D">
        <w:t xml:space="preserve">En möjlighet för att skapa visst tidsutrymme för överväganden i en ekonomisk krissituation och motverka det konkursdrivande inslaget vore en uppluckring av reglerna om företrädaransvaret. Detta skulle kunna ske genom en utsträckning av tiden så att </w:t>
      </w:r>
      <w:r w:rsidRPr="0076535D">
        <w:lastRenderedPageBreak/>
        <w:t>företrädaren inte drabbas av det personliga betalningsansvaret omedelbart vid skattens förfallotid utan först en eller två månader efter skattens förfallodag. Detta bidrar till större möjligheter att rädda ett företag genom den tid</w:t>
      </w:r>
      <w:r w:rsidR="00C859F7">
        <w:t xml:space="preserve"> för utredning och överväganden</w:t>
      </w:r>
      <w:bookmarkStart w:name="_GoBack" w:id="1"/>
      <w:bookmarkEnd w:id="1"/>
      <w:r w:rsidRPr="0076535D">
        <w:t xml:space="preserve"> som på så vis tillskapas.</w:t>
      </w:r>
    </w:p>
    <w:sdt>
      <w:sdtPr>
        <w:rPr>
          <w:i/>
          <w:noProof/>
        </w:rPr>
        <w:alias w:val="CC_Underskrifter"/>
        <w:tag w:val="CC_Underskrifter"/>
        <w:id w:val="583496634"/>
        <w:lock w:val="sdtContentLocked"/>
        <w:placeholder>
          <w:docPart w:val="4D4AE5BF73064E3F8C4BECC2995EA09E"/>
        </w:placeholder>
        <w15:appearance w15:val="hidden"/>
      </w:sdtPr>
      <w:sdtEndPr>
        <w:rPr>
          <w:i w:val="0"/>
          <w:noProof w:val="0"/>
        </w:rPr>
      </w:sdtEndPr>
      <w:sdtContent>
        <w:p w:rsidRPr="009E153C" w:rsidR="00865E70" w:rsidP="0076535D" w:rsidRDefault="0076535D" w14:paraId="353967E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bl>
    <w:p w:rsidR="00B54737" w:rsidRDefault="00B54737" w14:paraId="353967F3" w14:textId="77777777"/>
    <w:sectPr w:rsidR="00B5473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967F5" w14:textId="77777777" w:rsidR="001940E6" w:rsidRDefault="001940E6" w:rsidP="000C1CAD">
      <w:pPr>
        <w:spacing w:line="240" w:lineRule="auto"/>
      </w:pPr>
      <w:r>
        <w:separator/>
      </w:r>
    </w:p>
  </w:endnote>
  <w:endnote w:type="continuationSeparator" w:id="0">
    <w:p w14:paraId="353967F6" w14:textId="77777777" w:rsidR="001940E6" w:rsidRDefault="001940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67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59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6801" w14:textId="77777777" w:rsidR="00082BED" w:rsidRDefault="00082BED">
    <w:pPr>
      <w:pStyle w:val="Sidfot"/>
    </w:pPr>
    <w:r>
      <w:fldChar w:fldCharType="begin"/>
    </w:r>
    <w:r>
      <w:instrText xml:space="preserve"> PRINTDATE  \@ "yyyy-MM-dd HH:mm"  \* MERGEFORMAT </w:instrText>
    </w:r>
    <w:r>
      <w:fldChar w:fldCharType="separate"/>
    </w:r>
    <w:r>
      <w:rPr>
        <w:noProof/>
      </w:rPr>
      <w:t>2014-11-06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967F3" w14:textId="77777777" w:rsidR="001940E6" w:rsidRDefault="001940E6" w:rsidP="000C1CAD">
      <w:pPr>
        <w:spacing w:line="240" w:lineRule="auto"/>
      </w:pPr>
      <w:r>
        <w:separator/>
      </w:r>
    </w:p>
  </w:footnote>
  <w:footnote w:type="continuationSeparator" w:id="0">
    <w:p w14:paraId="353967F4" w14:textId="77777777" w:rsidR="001940E6" w:rsidRDefault="001940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3967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859F7" w14:paraId="353967F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528</w:t>
        </w:r>
      </w:sdtContent>
    </w:sdt>
  </w:p>
  <w:p w:rsidR="00467151" w:rsidP="00283E0F" w:rsidRDefault="00C859F7" w14:paraId="353967FE" w14:textId="77777777">
    <w:pPr>
      <w:pStyle w:val="FSHRub2"/>
    </w:pPr>
    <w:sdt>
      <w:sdtPr>
        <w:alias w:val="CC_Noformat_Avtext"/>
        <w:tag w:val="CC_Noformat_Avtext"/>
        <w:id w:val="1389603703"/>
        <w:lock w:val="sdtContentLocked"/>
        <w15:appearance w15:val="hidden"/>
        <w:text/>
      </w:sdtPr>
      <w:sdtEndPr/>
      <w:sdtContent>
        <w:r>
          <w:t>av Christer Nylander (FP)</w:t>
        </w:r>
      </w:sdtContent>
    </w:sdt>
  </w:p>
  <w:sdt>
    <w:sdtPr>
      <w:alias w:val="CC_Noformat_Rubtext"/>
      <w:tag w:val="CC_Noformat_Rubtext"/>
      <w:id w:val="1800419874"/>
      <w:lock w:val="sdtContentLocked"/>
      <w15:appearance w15:val="hidden"/>
      <w:text/>
    </w:sdtPr>
    <w:sdtEndPr/>
    <w:sdtContent>
      <w:p w:rsidR="00467151" w:rsidP="00283E0F" w:rsidRDefault="001940E6" w14:paraId="353967FF" w14:textId="77777777">
        <w:pPr>
          <w:pStyle w:val="FSHRub2"/>
        </w:pPr>
        <w:r>
          <w:t>Personligt betalningsansvar för aktiebolags skatter och avgifter</w:t>
        </w:r>
      </w:p>
    </w:sdtContent>
  </w:sdt>
  <w:sdt>
    <w:sdtPr>
      <w:alias w:val="CC_Boilerplate_3"/>
      <w:tag w:val="CC_Boilerplate_3"/>
      <w:id w:val="-1567486118"/>
      <w:lock w:val="sdtContentLocked"/>
      <w15:appearance w15:val="hidden"/>
      <w:text w:multiLine="1"/>
    </w:sdtPr>
    <w:sdtEndPr/>
    <w:sdtContent>
      <w:p w:rsidR="00467151" w:rsidP="00283E0F" w:rsidRDefault="00467151" w14:paraId="353968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0149D84-0B84-4CBF-B3ED-D1056BDC8547}"/>
  </w:docVars>
  <w:rsids>
    <w:rsidRoot w:val="001940E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BED"/>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0E6"/>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795C"/>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E3C"/>
    <w:rsid w:val="007422FE"/>
    <w:rsid w:val="00742C8B"/>
    <w:rsid w:val="00743791"/>
    <w:rsid w:val="00744159"/>
    <w:rsid w:val="00746376"/>
    <w:rsid w:val="00750A72"/>
    <w:rsid w:val="00751DF5"/>
    <w:rsid w:val="007556B6"/>
    <w:rsid w:val="007604D8"/>
    <w:rsid w:val="0076159E"/>
    <w:rsid w:val="0076535D"/>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737"/>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DCB"/>
    <w:rsid w:val="00C838EE"/>
    <w:rsid w:val="00C850B3"/>
    <w:rsid w:val="00C859F7"/>
    <w:rsid w:val="00C87F19"/>
    <w:rsid w:val="00C925AD"/>
    <w:rsid w:val="00C93DCF"/>
    <w:rsid w:val="00C94ECC"/>
    <w:rsid w:val="00C955CA"/>
    <w:rsid w:val="00C95B48"/>
    <w:rsid w:val="00C972DE"/>
    <w:rsid w:val="00CA0EF3"/>
    <w:rsid w:val="00CA297D"/>
    <w:rsid w:val="00CA38AD"/>
    <w:rsid w:val="00CA4967"/>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E49"/>
    <w:rsid w:val="00E94538"/>
    <w:rsid w:val="00E95883"/>
    <w:rsid w:val="00E96A57"/>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6FD3"/>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3967E4"/>
  <w15:chartTrackingRefBased/>
  <w15:docId w15:val="{7ACCAD2C-F700-4B19-8AB7-3E64656B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70350">
      <w:bodyDiv w:val="1"/>
      <w:marLeft w:val="0"/>
      <w:marRight w:val="0"/>
      <w:marTop w:val="0"/>
      <w:marBottom w:val="0"/>
      <w:divBdr>
        <w:top w:val="none" w:sz="0" w:space="0" w:color="auto"/>
        <w:left w:val="none" w:sz="0" w:space="0" w:color="auto"/>
        <w:bottom w:val="none" w:sz="0" w:space="0" w:color="auto"/>
        <w:right w:val="none" w:sz="0" w:space="0" w:color="auto"/>
      </w:divBdr>
      <w:divsChild>
        <w:div w:id="519243043">
          <w:marLeft w:val="0"/>
          <w:marRight w:val="0"/>
          <w:marTop w:val="0"/>
          <w:marBottom w:val="0"/>
          <w:divBdr>
            <w:top w:val="none" w:sz="0" w:space="0" w:color="auto"/>
            <w:left w:val="none" w:sz="0" w:space="0" w:color="auto"/>
            <w:bottom w:val="none" w:sz="0" w:space="0" w:color="auto"/>
            <w:right w:val="none" w:sz="0" w:space="0" w:color="auto"/>
          </w:divBdr>
          <w:divsChild>
            <w:div w:id="427585655">
              <w:marLeft w:val="195"/>
              <w:marRight w:val="180"/>
              <w:marTop w:val="0"/>
              <w:marBottom w:val="0"/>
              <w:divBdr>
                <w:top w:val="none" w:sz="0" w:space="0" w:color="auto"/>
                <w:left w:val="none" w:sz="0" w:space="0" w:color="auto"/>
                <w:bottom w:val="none" w:sz="0" w:space="0" w:color="auto"/>
                <w:right w:val="none" w:sz="0" w:space="0" w:color="auto"/>
              </w:divBdr>
              <w:divsChild>
                <w:div w:id="334459045">
                  <w:marLeft w:val="195"/>
                  <w:marRight w:val="180"/>
                  <w:marTop w:val="0"/>
                  <w:marBottom w:val="0"/>
                  <w:divBdr>
                    <w:top w:val="none" w:sz="0" w:space="0" w:color="auto"/>
                    <w:left w:val="none" w:sz="0" w:space="0" w:color="auto"/>
                    <w:bottom w:val="none" w:sz="0" w:space="0" w:color="auto"/>
                    <w:right w:val="none" w:sz="0" w:space="0" w:color="auto"/>
                  </w:divBdr>
                  <w:divsChild>
                    <w:div w:id="509418642">
                      <w:marLeft w:val="195"/>
                      <w:marRight w:val="180"/>
                      <w:marTop w:val="0"/>
                      <w:marBottom w:val="0"/>
                      <w:divBdr>
                        <w:top w:val="none" w:sz="0" w:space="0" w:color="auto"/>
                        <w:left w:val="none" w:sz="0" w:space="0" w:color="auto"/>
                        <w:bottom w:val="none" w:sz="0" w:space="0" w:color="auto"/>
                        <w:right w:val="none" w:sz="0" w:space="0" w:color="auto"/>
                      </w:divBdr>
                      <w:divsChild>
                        <w:div w:id="227769483">
                          <w:marLeft w:val="0"/>
                          <w:marRight w:val="0"/>
                          <w:marTop w:val="0"/>
                          <w:marBottom w:val="0"/>
                          <w:divBdr>
                            <w:top w:val="none" w:sz="0" w:space="0" w:color="auto"/>
                            <w:left w:val="none" w:sz="0" w:space="0" w:color="auto"/>
                            <w:bottom w:val="none" w:sz="0" w:space="0" w:color="auto"/>
                            <w:right w:val="none" w:sz="0" w:space="0" w:color="auto"/>
                          </w:divBdr>
                          <w:divsChild>
                            <w:div w:id="729888121">
                              <w:marLeft w:val="195"/>
                              <w:marRight w:val="180"/>
                              <w:marTop w:val="0"/>
                              <w:marBottom w:val="0"/>
                              <w:divBdr>
                                <w:top w:val="none" w:sz="0" w:space="0" w:color="auto"/>
                                <w:left w:val="none" w:sz="0" w:space="0" w:color="auto"/>
                                <w:bottom w:val="none" w:sz="0" w:space="0" w:color="auto"/>
                                <w:right w:val="none" w:sz="0" w:space="0" w:color="auto"/>
                              </w:divBdr>
                              <w:divsChild>
                                <w:div w:id="735779866">
                                  <w:marLeft w:val="195"/>
                                  <w:marRight w:val="180"/>
                                  <w:marTop w:val="0"/>
                                  <w:marBottom w:val="0"/>
                                  <w:divBdr>
                                    <w:top w:val="none" w:sz="0" w:space="0" w:color="auto"/>
                                    <w:left w:val="none" w:sz="0" w:space="0" w:color="auto"/>
                                    <w:bottom w:val="none" w:sz="0" w:space="0" w:color="auto"/>
                                    <w:right w:val="none" w:sz="0" w:space="0" w:color="auto"/>
                                  </w:divBdr>
                                  <w:divsChild>
                                    <w:div w:id="714043281">
                                      <w:marLeft w:val="195"/>
                                      <w:marRight w:val="180"/>
                                      <w:marTop w:val="0"/>
                                      <w:marBottom w:val="0"/>
                                      <w:divBdr>
                                        <w:top w:val="none" w:sz="0" w:space="0" w:color="auto"/>
                                        <w:left w:val="none" w:sz="0" w:space="0" w:color="auto"/>
                                        <w:bottom w:val="none" w:sz="0" w:space="0" w:color="auto"/>
                                        <w:right w:val="none" w:sz="0" w:space="0" w:color="auto"/>
                                      </w:divBdr>
                                      <w:divsChild>
                                        <w:div w:id="1281256423">
                                          <w:marLeft w:val="195"/>
                                          <w:marRight w:val="180"/>
                                          <w:marTop w:val="0"/>
                                          <w:marBottom w:val="0"/>
                                          <w:divBdr>
                                            <w:top w:val="none" w:sz="0" w:space="0" w:color="auto"/>
                                            <w:left w:val="none" w:sz="0" w:space="0" w:color="auto"/>
                                            <w:bottom w:val="none" w:sz="0" w:space="0" w:color="auto"/>
                                            <w:right w:val="none" w:sz="0" w:space="0" w:color="auto"/>
                                          </w:divBdr>
                                          <w:divsChild>
                                            <w:div w:id="360207464">
                                              <w:marLeft w:val="0"/>
                                              <w:marRight w:val="0"/>
                                              <w:marTop w:val="0"/>
                                              <w:marBottom w:val="0"/>
                                              <w:divBdr>
                                                <w:top w:val="none" w:sz="0" w:space="0" w:color="auto"/>
                                                <w:left w:val="none" w:sz="0" w:space="0" w:color="auto"/>
                                                <w:bottom w:val="none" w:sz="0" w:space="0" w:color="auto"/>
                                                <w:right w:val="none" w:sz="0" w:space="0" w:color="auto"/>
                                              </w:divBdr>
                                              <w:divsChild>
                                                <w:div w:id="1758016109">
                                                  <w:marLeft w:val="195"/>
                                                  <w:marRight w:val="180"/>
                                                  <w:marTop w:val="0"/>
                                                  <w:marBottom w:val="0"/>
                                                  <w:divBdr>
                                                    <w:top w:val="none" w:sz="0" w:space="0" w:color="auto"/>
                                                    <w:left w:val="none" w:sz="0" w:space="0" w:color="auto"/>
                                                    <w:bottom w:val="none" w:sz="0" w:space="0" w:color="auto"/>
                                                    <w:right w:val="none" w:sz="0" w:space="0" w:color="auto"/>
                                                  </w:divBdr>
                                                  <w:divsChild>
                                                    <w:div w:id="62338857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298176">
      <w:bodyDiv w:val="1"/>
      <w:marLeft w:val="0"/>
      <w:marRight w:val="0"/>
      <w:marTop w:val="0"/>
      <w:marBottom w:val="0"/>
      <w:divBdr>
        <w:top w:val="none" w:sz="0" w:space="0" w:color="auto"/>
        <w:left w:val="none" w:sz="0" w:space="0" w:color="auto"/>
        <w:bottom w:val="none" w:sz="0" w:space="0" w:color="auto"/>
        <w:right w:val="none" w:sz="0" w:space="0" w:color="auto"/>
      </w:divBdr>
      <w:divsChild>
        <w:div w:id="1087963703">
          <w:marLeft w:val="0"/>
          <w:marRight w:val="0"/>
          <w:marTop w:val="0"/>
          <w:marBottom w:val="0"/>
          <w:divBdr>
            <w:top w:val="none" w:sz="0" w:space="0" w:color="auto"/>
            <w:left w:val="none" w:sz="0" w:space="0" w:color="auto"/>
            <w:bottom w:val="none" w:sz="0" w:space="0" w:color="auto"/>
            <w:right w:val="none" w:sz="0" w:space="0" w:color="auto"/>
          </w:divBdr>
          <w:divsChild>
            <w:div w:id="563838499">
              <w:marLeft w:val="195"/>
              <w:marRight w:val="180"/>
              <w:marTop w:val="0"/>
              <w:marBottom w:val="0"/>
              <w:divBdr>
                <w:top w:val="none" w:sz="0" w:space="0" w:color="auto"/>
                <w:left w:val="none" w:sz="0" w:space="0" w:color="auto"/>
                <w:bottom w:val="none" w:sz="0" w:space="0" w:color="auto"/>
                <w:right w:val="none" w:sz="0" w:space="0" w:color="auto"/>
              </w:divBdr>
              <w:divsChild>
                <w:div w:id="427849026">
                  <w:marLeft w:val="195"/>
                  <w:marRight w:val="180"/>
                  <w:marTop w:val="0"/>
                  <w:marBottom w:val="0"/>
                  <w:divBdr>
                    <w:top w:val="none" w:sz="0" w:space="0" w:color="auto"/>
                    <w:left w:val="none" w:sz="0" w:space="0" w:color="auto"/>
                    <w:bottom w:val="none" w:sz="0" w:space="0" w:color="auto"/>
                    <w:right w:val="none" w:sz="0" w:space="0" w:color="auto"/>
                  </w:divBdr>
                  <w:divsChild>
                    <w:div w:id="790368081">
                      <w:marLeft w:val="195"/>
                      <w:marRight w:val="180"/>
                      <w:marTop w:val="0"/>
                      <w:marBottom w:val="0"/>
                      <w:divBdr>
                        <w:top w:val="none" w:sz="0" w:space="0" w:color="auto"/>
                        <w:left w:val="none" w:sz="0" w:space="0" w:color="auto"/>
                        <w:bottom w:val="none" w:sz="0" w:space="0" w:color="auto"/>
                        <w:right w:val="none" w:sz="0" w:space="0" w:color="auto"/>
                      </w:divBdr>
                      <w:divsChild>
                        <w:div w:id="490098271">
                          <w:marLeft w:val="0"/>
                          <w:marRight w:val="0"/>
                          <w:marTop w:val="0"/>
                          <w:marBottom w:val="0"/>
                          <w:divBdr>
                            <w:top w:val="none" w:sz="0" w:space="0" w:color="auto"/>
                            <w:left w:val="none" w:sz="0" w:space="0" w:color="auto"/>
                            <w:bottom w:val="none" w:sz="0" w:space="0" w:color="auto"/>
                            <w:right w:val="none" w:sz="0" w:space="0" w:color="auto"/>
                          </w:divBdr>
                          <w:divsChild>
                            <w:div w:id="1150487256">
                              <w:marLeft w:val="195"/>
                              <w:marRight w:val="180"/>
                              <w:marTop w:val="0"/>
                              <w:marBottom w:val="0"/>
                              <w:divBdr>
                                <w:top w:val="none" w:sz="0" w:space="0" w:color="auto"/>
                                <w:left w:val="none" w:sz="0" w:space="0" w:color="auto"/>
                                <w:bottom w:val="none" w:sz="0" w:space="0" w:color="auto"/>
                                <w:right w:val="none" w:sz="0" w:space="0" w:color="auto"/>
                              </w:divBdr>
                              <w:divsChild>
                                <w:div w:id="820391037">
                                  <w:marLeft w:val="195"/>
                                  <w:marRight w:val="180"/>
                                  <w:marTop w:val="0"/>
                                  <w:marBottom w:val="0"/>
                                  <w:divBdr>
                                    <w:top w:val="none" w:sz="0" w:space="0" w:color="auto"/>
                                    <w:left w:val="none" w:sz="0" w:space="0" w:color="auto"/>
                                    <w:bottom w:val="none" w:sz="0" w:space="0" w:color="auto"/>
                                    <w:right w:val="none" w:sz="0" w:space="0" w:color="auto"/>
                                  </w:divBdr>
                                  <w:divsChild>
                                    <w:div w:id="1204247743">
                                      <w:marLeft w:val="195"/>
                                      <w:marRight w:val="180"/>
                                      <w:marTop w:val="0"/>
                                      <w:marBottom w:val="0"/>
                                      <w:divBdr>
                                        <w:top w:val="none" w:sz="0" w:space="0" w:color="auto"/>
                                        <w:left w:val="none" w:sz="0" w:space="0" w:color="auto"/>
                                        <w:bottom w:val="none" w:sz="0" w:space="0" w:color="auto"/>
                                        <w:right w:val="none" w:sz="0" w:space="0" w:color="auto"/>
                                      </w:divBdr>
                                      <w:divsChild>
                                        <w:div w:id="930119464">
                                          <w:marLeft w:val="195"/>
                                          <w:marRight w:val="180"/>
                                          <w:marTop w:val="0"/>
                                          <w:marBottom w:val="0"/>
                                          <w:divBdr>
                                            <w:top w:val="none" w:sz="0" w:space="0" w:color="auto"/>
                                            <w:left w:val="none" w:sz="0" w:space="0" w:color="auto"/>
                                            <w:bottom w:val="none" w:sz="0" w:space="0" w:color="auto"/>
                                            <w:right w:val="none" w:sz="0" w:space="0" w:color="auto"/>
                                          </w:divBdr>
                                          <w:divsChild>
                                            <w:div w:id="1762919482">
                                              <w:marLeft w:val="0"/>
                                              <w:marRight w:val="0"/>
                                              <w:marTop w:val="0"/>
                                              <w:marBottom w:val="0"/>
                                              <w:divBdr>
                                                <w:top w:val="none" w:sz="0" w:space="0" w:color="auto"/>
                                                <w:left w:val="none" w:sz="0" w:space="0" w:color="auto"/>
                                                <w:bottom w:val="none" w:sz="0" w:space="0" w:color="auto"/>
                                                <w:right w:val="none" w:sz="0" w:space="0" w:color="auto"/>
                                              </w:divBdr>
                                              <w:divsChild>
                                                <w:div w:id="1991321492">
                                                  <w:marLeft w:val="195"/>
                                                  <w:marRight w:val="180"/>
                                                  <w:marTop w:val="0"/>
                                                  <w:marBottom w:val="0"/>
                                                  <w:divBdr>
                                                    <w:top w:val="none" w:sz="0" w:space="0" w:color="auto"/>
                                                    <w:left w:val="none" w:sz="0" w:space="0" w:color="auto"/>
                                                    <w:bottom w:val="none" w:sz="0" w:space="0" w:color="auto"/>
                                                    <w:right w:val="none" w:sz="0" w:space="0" w:color="auto"/>
                                                  </w:divBdr>
                                                  <w:divsChild>
                                                    <w:div w:id="92610886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BD38B324B4420BA226DDD19762639C"/>
        <w:category>
          <w:name w:val="Allmänt"/>
          <w:gallery w:val="placeholder"/>
        </w:category>
        <w:types>
          <w:type w:val="bbPlcHdr"/>
        </w:types>
        <w:behaviors>
          <w:behavior w:val="content"/>
        </w:behaviors>
        <w:guid w:val="{748B495B-106A-44BD-A774-C219BD4494D7}"/>
      </w:docPartPr>
      <w:docPartBody>
        <w:p w:rsidR="00EE01B2" w:rsidRDefault="00EE01B2">
          <w:pPr>
            <w:pStyle w:val="2EBD38B324B4420BA226DDD19762639C"/>
          </w:pPr>
          <w:r w:rsidRPr="009A726D">
            <w:rPr>
              <w:rStyle w:val="Platshllartext"/>
            </w:rPr>
            <w:t>Klicka här för att ange text.</w:t>
          </w:r>
        </w:p>
      </w:docPartBody>
    </w:docPart>
    <w:docPart>
      <w:docPartPr>
        <w:name w:val="4D4AE5BF73064E3F8C4BECC2995EA09E"/>
        <w:category>
          <w:name w:val="Allmänt"/>
          <w:gallery w:val="placeholder"/>
        </w:category>
        <w:types>
          <w:type w:val="bbPlcHdr"/>
        </w:types>
        <w:behaviors>
          <w:behavior w:val="content"/>
        </w:behaviors>
        <w:guid w:val="{0AA0C5E8-AF68-436B-A9BA-9D1B15999FCB}"/>
      </w:docPartPr>
      <w:docPartBody>
        <w:p w:rsidR="00EE01B2" w:rsidRDefault="00EE01B2">
          <w:pPr>
            <w:pStyle w:val="4D4AE5BF73064E3F8C4BECC2995EA09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B2"/>
    <w:rsid w:val="00EE01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EBD38B324B4420BA226DDD19762639C">
    <w:name w:val="2EBD38B324B4420BA226DDD19762639C"/>
  </w:style>
  <w:style w:type="paragraph" w:customStyle="1" w:styleId="E07C53F905494FFCA3AB5E3A7EB03ADC">
    <w:name w:val="E07C53F905494FFCA3AB5E3A7EB03ADC"/>
  </w:style>
  <w:style w:type="paragraph" w:customStyle="1" w:styleId="4D4AE5BF73064E3F8C4BECC2995EA09E">
    <w:name w:val="4D4AE5BF73064E3F8C4BECC2995EA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545</RubrikLookup>
    <MotionGuid xmlns="00d11361-0b92-4bae-a181-288d6a55b763">44ff1a43-7e77-4db1-832e-1ee798f837b2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21364-4A46-47FA-867D-3AFC1505EF96}"/>
</file>

<file path=customXml/itemProps2.xml><?xml version="1.0" encoding="utf-8"?>
<ds:datastoreItem xmlns:ds="http://schemas.openxmlformats.org/officeDocument/2006/customXml" ds:itemID="{0B467655-9512-4345-92D5-DD4AB0BCF3B5}"/>
</file>

<file path=customXml/itemProps3.xml><?xml version="1.0" encoding="utf-8"?>
<ds:datastoreItem xmlns:ds="http://schemas.openxmlformats.org/officeDocument/2006/customXml" ds:itemID="{6E774F24-9D8C-4A57-B776-E3404EFCE2AD}"/>
</file>

<file path=customXml/itemProps4.xml><?xml version="1.0" encoding="utf-8"?>
<ds:datastoreItem xmlns:ds="http://schemas.openxmlformats.org/officeDocument/2006/customXml" ds:itemID="{53601B5E-0E74-4B06-843A-A515109277C3}"/>
</file>

<file path=docProps/app.xml><?xml version="1.0" encoding="utf-8"?>
<Properties xmlns="http://schemas.openxmlformats.org/officeDocument/2006/extended-properties" xmlns:vt="http://schemas.openxmlformats.org/officeDocument/2006/docPropsVTypes">
  <Template>GranskaMot</Template>
  <TotalTime>5</TotalTime>
  <Pages>2</Pages>
  <Words>336</Words>
  <Characters>2065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201415FP4003 Personligt betalningsansvar för aktiebolags skatter och avgifter</vt:lpstr>
      <vt:lpstr/>
    </vt:vector>
  </TitlesOfParts>
  <Company>Riksdagen</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201415FP4003 Personligt betalningsansvar för aktiebolags skatter och avgifter</dc:title>
  <dc:subject/>
  <dc:creator>It-avdelningen</dc:creator>
  <cp:keywords/>
  <dc:description/>
  <cp:lastModifiedBy>Eva Lindqvist</cp:lastModifiedBy>
  <cp:revision>7</cp:revision>
  <cp:lastPrinted>2014-11-06T09:15:00Z</cp:lastPrinted>
  <dcterms:created xsi:type="dcterms:W3CDTF">2014-11-06T09:08:00Z</dcterms:created>
  <dcterms:modified xsi:type="dcterms:W3CDTF">2015-09-07T10:36:00Z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*153BD491089CC*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http://filur.riksdagen.se/drop/DropOffLibrary/153BD491089CC.docx</vt:lpwstr>
  </property>
</Properties>
</file>