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AF91E7B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C6145E">
              <w:rPr>
                <w:b/>
              </w:rPr>
              <w:t>4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9C54742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C6145E">
              <w:t>10</w:t>
            </w:r>
            <w:r w:rsidR="004D2A50">
              <w:t>-</w:t>
            </w:r>
            <w:r w:rsidR="00C6145E">
              <w:t>03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3747C183" w:rsidR="00393315" w:rsidRPr="0012669A" w:rsidRDefault="0069776B" w:rsidP="00920FCA">
            <w:r>
              <w:t>1</w:t>
            </w:r>
            <w:r w:rsidR="009F42FA">
              <w:t>0</w:t>
            </w:r>
            <w:r w:rsidR="006A30F1">
              <w:t>.</w:t>
            </w:r>
            <w:r w:rsidR="002E12E4">
              <w:t>0</w:t>
            </w:r>
            <w:r w:rsidR="00AC75E3">
              <w:t>0</w:t>
            </w:r>
            <w:r w:rsidR="0073639C">
              <w:t>–</w:t>
            </w:r>
            <w:r w:rsidR="00C47A22">
              <w:t>11.00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5896D78C" w:rsidR="00300D60" w:rsidRDefault="00300D60"/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86202" w:rsidRPr="0012669A" w14:paraId="69F3D324" w14:textId="77777777" w:rsidTr="001324AA">
        <w:trPr>
          <w:trHeight w:val="950"/>
        </w:trPr>
        <w:tc>
          <w:tcPr>
            <w:tcW w:w="567" w:type="dxa"/>
          </w:tcPr>
          <w:p w14:paraId="0184F9C6" w14:textId="14F51C9F" w:rsidR="00986202" w:rsidRDefault="0098620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08E8EE1E" w14:textId="77777777" w:rsidR="00986202" w:rsidRPr="00920FC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6B03A2AD" w14:textId="77777777" w:rsidR="00986202" w:rsidRPr="00920FC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540211F5" w14:textId="732B0EF7" w:rsidR="00986202" w:rsidRDefault="00986202" w:rsidP="0098620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</w:t>
            </w:r>
            <w:r>
              <w:rPr>
                <w:szCs w:val="23"/>
              </w:rPr>
              <w:t>4</w:t>
            </w:r>
            <w:r w:rsidRPr="00920FCA">
              <w:rPr>
                <w:szCs w:val="23"/>
              </w:rPr>
              <w:t>/2</w:t>
            </w:r>
            <w:r>
              <w:rPr>
                <w:szCs w:val="23"/>
              </w:rPr>
              <w:t>5</w:t>
            </w:r>
            <w:r w:rsidRPr="00920FCA">
              <w:rPr>
                <w:szCs w:val="23"/>
              </w:rPr>
              <w:t>:</w:t>
            </w:r>
            <w:r w:rsidR="00C6145E">
              <w:rPr>
                <w:szCs w:val="23"/>
              </w:rPr>
              <w:t>3</w:t>
            </w:r>
            <w:r w:rsidR="00E67025">
              <w:rPr>
                <w:szCs w:val="23"/>
              </w:rPr>
              <w:t>.</w:t>
            </w:r>
          </w:p>
          <w:p w14:paraId="656EE27D" w14:textId="1E984E57" w:rsidR="00986202" w:rsidRPr="00103FC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szCs w:val="23"/>
              </w:rPr>
              <w:t xml:space="preserve"> </w:t>
            </w:r>
          </w:p>
        </w:tc>
      </w:tr>
      <w:tr w:rsidR="00C6145E" w:rsidRPr="0012669A" w14:paraId="750B9876" w14:textId="77777777" w:rsidTr="001324AA">
        <w:trPr>
          <w:trHeight w:val="950"/>
        </w:trPr>
        <w:tc>
          <w:tcPr>
            <w:tcW w:w="567" w:type="dxa"/>
          </w:tcPr>
          <w:p w14:paraId="76A7016B" w14:textId="22EC5B74" w:rsidR="00C6145E" w:rsidRDefault="00C6145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23EDEE67" w14:textId="77777777" w:rsidR="00C6145E" w:rsidRDefault="00C6145E" w:rsidP="00C6145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0D2A40">
              <w:rPr>
                <w:b/>
                <w:bCs/>
              </w:rPr>
              <w:t>Rådet för transport, telekommunikation och energi (TTE-Energi)</w:t>
            </w:r>
          </w:p>
          <w:p w14:paraId="79DFAF12" w14:textId="77777777" w:rsidR="00C6145E" w:rsidRDefault="00C6145E" w:rsidP="00C6145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54C3496" w14:textId="77777777" w:rsidR="00C6145E" w:rsidRDefault="00C6145E" w:rsidP="00C6145E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 w:rsidRPr="000D2A40">
              <w:rPr>
                <w:color w:val="000000"/>
                <w:szCs w:val="23"/>
                <w:shd w:val="clear" w:color="auto" w:fill="FFFFFF"/>
              </w:rPr>
              <w:t>Statssekreterare Daniel Liljeberg</w:t>
            </w:r>
            <w:r>
              <w:rPr>
                <w:color w:val="000000"/>
                <w:szCs w:val="23"/>
                <w:shd w:val="clear" w:color="auto" w:fill="FFFFFF"/>
              </w:rPr>
              <w:t xml:space="preserve">, </w:t>
            </w:r>
            <w:r w:rsidRPr="00BE5C45">
              <w:rPr>
                <w:color w:val="000000"/>
                <w:szCs w:val="23"/>
                <w:shd w:val="clear" w:color="auto" w:fill="FFFFFF"/>
              </w:rPr>
              <w:t xml:space="preserve">biträdd av medarbetare från </w:t>
            </w:r>
            <w:r>
              <w:rPr>
                <w:color w:val="000000"/>
                <w:szCs w:val="23"/>
                <w:shd w:val="clear" w:color="auto" w:fill="FFFFFF"/>
              </w:rPr>
              <w:t xml:space="preserve">Klimat- och näringslivsdepartementet, lämnade </w:t>
            </w:r>
          </w:p>
          <w:p w14:paraId="278A1976" w14:textId="77777777" w:rsidR="00C6145E" w:rsidRDefault="00C6145E" w:rsidP="00C6145E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</w:p>
          <w:p w14:paraId="77FF9BD4" w14:textId="3B7D21C0" w:rsidR="00C6145E" w:rsidRPr="007F1893" w:rsidRDefault="00C6145E" w:rsidP="00C6145E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>
              <w:rPr>
                <w:color w:val="000000"/>
                <w:szCs w:val="23"/>
                <w:shd w:val="clear" w:color="auto" w:fill="FFFFFF"/>
              </w:rPr>
              <w:t>a) å</w:t>
            </w:r>
            <w:r w:rsidRPr="007F1893">
              <w:rPr>
                <w:color w:val="000000"/>
                <w:szCs w:val="23"/>
                <w:shd w:val="clear" w:color="auto" w:fill="FFFFFF"/>
              </w:rPr>
              <w:t xml:space="preserve">terrapport från rådsmötet </w:t>
            </w:r>
            <w:r w:rsidRPr="00C6145E">
              <w:rPr>
                <w:color w:val="000000"/>
                <w:szCs w:val="23"/>
                <w:shd w:val="clear" w:color="auto" w:fill="FFFFFF"/>
              </w:rPr>
              <w:t>den 30 maj 2024 och det informella rådsmötet den 15–16 juli 2024</w:t>
            </w:r>
            <w:r w:rsidRPr="007F1893">
              <w:rPr>
                <w:color w:val="000000"/>
                <w:szCs w:val="23"/>
                <w:shd w:val="clear" w:color="auto" w:fill="FFFFFF"/>
              </w:rPr>
              <w:br/>
            </w:r>
          </w:p>
          <w:p w14:paraId="240A1DA9" w14:textId="4BD40E63" w:rsidR="00C6145E" w:rsidRDefault="00C6145E" w:rsidP="00C6145E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>
              <w:rPr>
                <w:color w:val="000000"/>
                <w:szCs w:val="23"/>
                <w:shd w:val="clear" w:color="auto" w:fill="FFFFFF"/>
              </w:rPr>
              <w:t>b) information inför rådsmötet den 15 oktober 2024.</w:t>
            </w:r>
          </w:p>
          <w:p w14:paraId="3320A9CC" w14:textId="77777777" w:rsidR="00C6145E" w:rsidRPr="007F1893" w:rsidRDefault="00C6145E" w:rsidP="00C6145E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</w:p>
          <w:p w14:paraId="071EC2F1" w14:textId="77777777" w:rsidR="00C6145E" w:rsidRDefault="00C6145E" w:rsidP="00C6145E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 w:rsidRPr="00BC0BCC">
              <w:rPr>
                <w:color w:val="000000"/>
                <w:szCs w:val="23"/>
                <w:shd w:val="clear" w:color="auto" w:fill="FFFFFF"/>
              </w:rPr>
              <w:t>Under informationen närvarade även en tjänsteman från EU-nämndens kansli.</w:t>
            </w:r>
          </w:p>
          <w:p w14:paraId="7FEE53A3" w14:textId="77777777" w:rsidR="00C6145E" w:rsidRPr="00920FCA" w:rsidRDefault="00C6145E" w:rsidP="0098620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C6145E" w:rsidRPr="0012669A" w14:paraId="2DD5D5B1" w14:textId="77777777" w:rsidTr="00C6145E">
        <w:trPr>
          <w:trHeight w:val="1881"/>
        </w:trPr>
        <w:tc>
          <w:tcPr>
            <w:tcW w:w="567" w:type="dxa"/>
          </w:tcPr>
          <w:p w14:paraId="6568777D" w14:textId="513F8536" w:rsidR="00C6145E" w:rsidRDefault="00C6145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33A57CAB" w14:textId="77777777" w:rsidR="00C6145E" w:rsidRDefault="00C6145E" w:rsidP="00C6145E">
            <w:pPr>
              <w:spacing w:after="200" w:line="280" w:lineRule="exact"/>
              <w:rPr>
                <w:b/>
                <w:iCs/>
              </w:rPr>
            </w:pPr>
            <w:r w:rsidRPr="00BD0093">
              <w:rPr>
                <w:b/>
                <w:iCs/>
              </w:rPr>
              <w:t>Regeringens syn på att stödja anslutning av havsbaserad vindkraft</w:t>
            </w:r>
          </w:p>
          <w:p w14:paraId="73BCD21F" w14:textId="3B388B35" w:rsidR="00C6145E" w:rsidRPr="00C6145E" w:rsidRDefault="00C6145E" w:rsidP="00C6145E">
            <w:pPr>
              <w:spacing w:after="200" w:line="280" w:lineRule="exact"/>
              <w:rPr>
                <w:b/>
                <w:iCs/>
              </w:rPr>
            </w:pPr>
            <w:r w:rsidRPr="00BD0093">
              <w:rPr>
                <w:bCs/>
                <w:szCs w:val="23"/>
              </w:rPr>
              <w:t xml:space="preserve">Statssekreterare Daniel Liljeberg, </w:t>
            </w:r>
            <w:r w:rsidRPr="00C6145E">
              <w:rPr>
                <w:bCs/>
                <w:szCs w:val="23"/>
              </w:rPr>
              <w:t xml:space="preserve">biträdd av medarbetare från </w:t>
            </w:r>
            <w:r w:rsidRPr="00BD0093">
              <w:rPr>
                <w:bCs/>
                <w:szCs w:val="23"/>
              </w:rPr>
              <w:t>Klimat- och näringslivsdepartementet</w:t>
            </w:r>
            <w:r>
              <w:rPr>
                <w:bCs/>
                <w:szCs w:val="23"/>
              </w:rPr>
              <w:t>, lämnade information och svarade på frågor om regeringens syn på att stödja anslutning av havsbaserad vindkraft.</w:t>
            </w:r>
          </w:p>
        </w:tc>
      </w:tr>
      <w:tr w:rsidR="00C47A22" w:rsidRPr="0012669A" w14:paraId="3FCA3BD5" w14:textId="77777777" w:rsidTr="00C47A22">
        <w:trPr>
          <w:trHeight w:val="1979"/>
        </w:trPr>
        <w:tc>
          <w:tcPr>
            <w:tcW w:w="567" w:type="dxa"/>
          </w:tcPr>
          <w:p w14:paraId="4F84C4FF" w14:textId="37A4909C" w:rsidR="00C47A22" w:rsidRDefault="00C47A2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04DE7887" w14:textId="77777777" w:rsidR="00C47A22" w:rsidRDefault="00C47A22" w:rsidP="00C47A2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15AAE">
              <w:rPr>
                <w:b/>
                <w:bCs/>
              </w:rPr>
              <w:t>Kompletterande bestämmelser till EU:s förordning om digitala tjänster</w:t>
            </w:r>
            <w:r w:rsidRPr="00B67898">
              <w:rPr>
                <w:b/>
                <w:bCs/>
              </w:rPr>
              <w:t xml:space="preserve"> (NU</w:t>
            </w:r>
            <w:r>
              <w:rPr>
                <w:b/>
                <w:bCs/>
              </w:rPr>
              <w:t>7</w:t>
            </w:r>
            <w:r w:rsidRPr="00B67898">
              <w:rPr>
                <w:b/>
                <w:bCs/>
              </w:rPr>
              <w:t>)</w:t>
            </w:r>
          </w:p>
          <w:p w14:paraId="65C29128" w14:textId="77777777" w:rsidR="00C47A22" w:rsidRPr="00E118EC" w:rsidRDefault="00C47A22" w:rsidP="00C47A2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B67898">
              <w:rPr>
                <w:b/>
                <w:bCs/>
              </w:rPr>
              <w:br/>
            </w:r>
            <w:r w:rsidRPr="00E118EC">
              <w:rPr>
                <w:szCs w:val="23"/>
              </w:rPr>
              <w:t xml:space="preserve">Utskottet </w:t>
            </w:r>
            <w:r>
              <w:rPr>
                <w:szCs w:val="23"/>
              </w:rPr>
              <w:t>fortsatte</w:t>
            </w:r>
            <w:r w:rsidRPr="00E118EC">
              <w:rPr>
                <w:szCs w:val="23"/>
              </w:rPr>
              <w:t xml:space="preserve"> beredningen av proposition 2023/24:</w:t>
            </w:r>
            <w:r>
              <w:rPr>
                <w:szCs w:val="23"/>
              </w:rPr>
              <w:t>160</w:t>
            </w:r>
            <w:r w:rsidRPr="00E118EC">
              <w:rPr>
                <w:szCs w:val="23"/>
              </w:rPr>
              <w:t>.</w:t>
            </w:r>
          </w:p>
          <w:p w14:paraId="74479B9F" w14:textId="77777777" w:rsidR="00C47A22" w:rsidRPr="00E118EC" w:rsidRDefault="00C47A22" w:rsidP="00C47A22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33863C76" w14:textId="79B4FC80" w:rsidR="00C47A22" w:rsidRPr="00BD0093" w:rsidRDefault="00C47A22" w:rsidP="00C47A22">
            <w:pPr>
              <w:widowControl w:val="0"/>
              <w:tabs>
                <w:tab w:val="left" w:pos="1701"/>
              </w:tabs>
              <w:rPr>
                <w:b/>
                <w:iCs/>
              </w:rPr>
            </w:pPr>
            <w:r w:rsidRPr="00E118EC">
              <w:rPr>
                <w:szCs w:val="23"/>
              </w:rPr>
              <w:t>Ärendet bordlades.</w:t>
            </w:r>
          </w:p>
        </w:tc>
      </w:tr>
      <w:tr w:rsidR="00C47A22" w:rsidRPr="0012669A" w14:paraId="35B76235" w14:textId="77777777" w:rsidTr="00C6145E">
        <w:trPr>
          <w:trHeight w:val="1881"/>
        </w:trPr>
        <w:tc>
          <w:tcPr>
            <w:tcW w:w="567" w:type="dxa"/>
          </w:tcPr>
          <w:p w14:paraId="40AD27A3" w14:textId="5EE9B331" w:rsidR="00C47A22" w:rsidRDefault="00C47A2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015B4413" w14:textId="77777777" w:rsidR="00C47A22" w:rsidRDefault="00C47A22" w:rsidP="00C47A22">
            <w:pPr>
              <w:spacing w:after="200" w:line="280" w:lineRule="exact"/>
              <w:rPr>
                <w:b/>
                <w:szCs w:val="23"/>
              </w:rPr>
            </w:pPr>
            <w:r w:rsidRPr="00BB2742">
              <w:rPr>
                <w:b/>
                <w:szCs w:val="23"/>
              </w:rPr>
              <w:t xml:space="preserve">Uppföljning av riksdagens tillämpning av subsidiaritetsprincipen </w:t>
            </w:r>
          </w:p>
          <w:p w14:paraId="254F33F1" w14:textId="77777777" w:rsidR="00C47A22" w:rsidRDefault="00C47A22" w:rsidP="00C47A22">
            <w:pPr>
              <w:tabs>
                <w:tab w:val="left" w:pos="1701"/>
              </w:tabs>
              <w:rPr>
                <w:bCs/>
              </w:rPr>
            </w:pPr>
            <w:r w:rsidRPr="00300D60">
              <w:rPr>
                <w:bCs/>
              </w:rPr>
              <w:t xml:space="preserve">Utskottet behandlade fråga om yttrande till konstitutionsutskottet över </w:t>
            </w:r>
          </w:p>
          <w:p w14:paraId="6A887061" w14:textId="77777777" w:rsidR="00C47A22" w:rsidRPr="00300D60" w:rsidRDefault="00C47A22" w:rsidP="00C47A2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300D60">
              <w:rPr>
                <w:bCs/>
              </w:rPr>
              <w:t>ppföljning av riksdagens tillämpning av subsidiaritetsprincipen</w:t>
            </w:r>
            <w:r>
              <w:rPr>
                <w:bCs/>
              </w:rPr>
              <w:t>.</w:t>
            </w:r>
          </w:p>
          <w:p w14:paraId="0F4C17B0" w14:textId="77777777" w:rsidR="00C47A22" w:rsidRPr="00300D60" w:rsidRDefault="00C47A22" w:rsidP="00C47A22">
            <w:pPr>
              <w:tabs>
                <w:tab w:val="left" w:pos="1701"/>
              </w:tabs>
              <w:rPr>
                <w:bCs/>
              </w:rPr>
            </w:pPr>
          </w:p>
          <w:p w14:paraId="75358005" w14:textId="77777777" w:rsidR="00C47A22" w:rsidRDefault="00C47A22" w:rsidP="00C47A22">
            <w:pPr>
              <w:tabs>
                <w:tab w:val="left" w:pos="1701"/>
              </w:tabs>
              <w:rPr>
                <w:bCs/>
              </w:rPr>
            </w:pPr>
            <w:r w:rsidRPr="00300D60">
              <w:rPr>
                <w:bCs/>
              </w:rPr>
              <w:t xml:space="preserve">Utskottet beslutade att inte </w:t>
            </w:r>
            <w:r>
              <w:rPr>
                <w:bCs/>
              </w:rPr>
              <w:t>yttra sig.</w:t>
            </w:r>
          </w:p>
          <w:p w14:paraId="4DD66A43" w14:textId="77777777" w:rsidR="00C47A22" w:rsidRPr="00915AAE" w:rsidRDefault="00C47A22" w:rsidP="00C47A2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47A22" w:rsidRPr="0012669A" w14:paraId="4B0457BB" w14:textId="77777777" w:rsidTr="00C47A22">
        <w:trPr>
          <w:trHeight w:val="1843"/>
        </w:trPr>
        <w:tc>
          <w:tcPr>
            <w:tcW w:w="567" w:type="dxa"/>
          </w:tcPr>
          <w:p w14:paraId="5F802C43" w14:textId="3FD76D9F" w:rsidR="00C47A22" w:rsidRDefault="00C47A2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162" w:type="dxa"/>
          </w:tcPr>
          <w:p w14:paraId="01A6A2CD" w14:textId="77777777" w:rsidR="00C47A22" w:rsidRDefault="00C47A22" w:rsidP="00C47A22">
            <w:pPr>
              <w:spacing w:after="200" w:line="280" w:lineRule="exact"/>
              <w:rPr>
                <w:b/>
              </w:rPr>
            </w:pPr>
            <w:r w:rsidRPr="00F919A1">
              <w:rPr>
                <w:b/>
              </w:rPr>
              <w:t>Nationell säkerhetsstrategi</w:t>
            </w:r>
          </w:p>
          <w:p w14:paraId="70C042B9" w14:textId="77777777" w:rsidR="00C47A22" w:rsidRDefault="00C47A22" w:rsidP="00C47A22">
            <w:pPr>
              <w:spacing w:after="200" w:line="280" w:lineRule="exact"/>
              <w:rPr>
                <w:szCs w:val="23"/>
              </w:rPr>
            </w:pPr>
            <w:r w:rsidRPr="00456895">
              <w:rPr>
                <w:color w:val="1B1B1B"/>
                <w:szCs w:val="23"/>
                <w:shd w:val="clear" w:color="auto" w:fill="FFFFFF"/>
              </w:rPr>
              <w:t xml:space="preserve">Utskottet behandlade fråga om yttrande till </w:t>
            </w:r>
            <w:r>
              <w:rPr>
                <w:color w:val="1B1B1B"/>
                <w:szCs w:val="23"/>
                <w:shd w:val="clear" w:color="auto" w:fill="FFFFFF"/>
              </w:rPr>
              <w:t>utrikes</w:t>
            </w:r>
            <w:r w:rsidRPr="001D4FF7">
              <w:rPr>
                <w:color w:val="1B1B1B"/>
                <w:szCs w:val="23"/>
                <w:shd w:val="clear" w:color="auto" w:fill="FFFFFF"/>
              </w:rPr>
              <w:t>utskottet</w:t>
            </w:r>
            <w:r>
              <w:rPr>
                <w:color w:val="1B1B1B"/>
                <w:szCs w:val="23"/>
                <w:shd w:val="clear" w:color="auto" w:fill="FFFFFF"/>
              </w:rPr>
              <w:t xml:space="preserve"> över</w:t>
            </w:r>
            <w:r w:rsidRPr="001D4FF7">
              <w:rPr>
                <w:color w:val="1B1B1B"/>
                <w:szCs w:val="23"/>
              </w:rPr>
              <w:br/>
            </w:r>
            <w:r>
              <w:rPr>
                <w:szCs w:val="23"/>
              </w:rPr>
              <w:t>s</w:t>
            </w:r>
            <w:r w:rsidRPr="00F919A1">
              <w:rPr>
                <w:szCs w:val="23"/>
              </w:rPr>
              <w:t>krivelse​ 2023/24:163</w:t>
            </w:r>
            <w:r>
              <w:rPr>
                <w:szCs w:val="23"/>
              </w:rPr>
              <w:t xml:space="preserve"> och motioner.</w:t>
            </w:r>
          </w:p>
          <w:p w14:paraId="532EF1F0" w14:textId="3041F8C0" w:rsidR="00C47A22" w:rsidRPr="00BD0093" w:rsidRDefault="00C47A22" w:rsidP="00C47A22">
            <w:pPr>
              <w:spacing w:after="200" w:line="280" w:lineRule="exact"/>
              <w:rPr>
                <w:b/>
                <w:szCs w:val="23"/>
              </w:rPr>
            </w:pPr>
            <w:r>
              <w:rPr>
                <w:szCs w:val="23"/>
              </w:rPr>
              <w:t>Utskottet beslutade att yttra sig.</w:t>
            </w:r>
          </w:p>
        </w:tc>
      </w:tr>
      <w:tr w:rsidR="0089142E" w:rsidRPr="0012669A" w14:paraId="0BEBA9D2" w14:textId="77777777" w:rsidTr="0089142E">
        <w:trPr>
          <w:trHeight w:val="2121"/>
        </w:trPr>
        <w:tc>
          <w:tcPr>
            <w:tcW w:w="567" w:type="dxa"/>
          </w:tcPr>
          <w:p w14:paraId="345B8E2F" w14:textId="3701D0C9" w:rsidR="0089142E" w:rsidRDefault="0089142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7A22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098506F1" w14:textId="77777777" w:rsidR="00C47A22" w:rsidRDefault="0089142E" w:rsidP="00C47A22">
            <w:pPr>
              <w:spacing w:after="200" w:line="280" w:lineRule="exact"/>
              <w:rPr>
                <w:b/>
                <w:iCs/>
              </w:rPr>
            </w:pPr>
            <w:r w:rsidRPr="00BD0093">
              <w:rPr>
                <w:b/>
                <w:szCs w:val="23"/>
              </w:rPr>
              <w:t>Regeringens arbete med att korta tillståndsprocesser för gruvnäringen</w:t>
            </w:r>
          </w:p>
          <w:p w14:paraId="376A8135" w14:textId="4F6808EB" w:rsidR="0089142E" w:rsidRPr="00BD0093" w:rsidRDefault="0089142E" w:rsidP="0089142E">
            <w:pPr>
              <w:spacing w:after="200" w:line="280" w:lineRule="exact"/>
              <w:rPr>
                <w:b/>
                <w:iCs/>
              </w:rPr>
            </w:pPr>
            <w:r w:rsidRPr="00BD0093">
              <w:rPr>
                <w:bCs/>
                <w:szCs w:val="23"/>
              </w:rPr>
              <w:t xml:space="preserve">Statssekreterare Sara Modig, </w:t>
            </w:r>
            <w:r w:rsidRPr="0089142E">
              <w:rPr>
                <w:bCs/>
                <w:szCs w:val="23"/>
              </w:rPr>
              <w:t xml:space="preserve">biträdd av medarbetare från </w:t>
            </w:r>
            <w:r w:rsidRPr="00BD0093">
              <w:rPr>
                <w:bCs/>
                <w:szCs w:val="23"/>
              </w:rPr>
              <w:t>Klimat- och näringslivsdepartementet</w:t>
            </w:r>
            <w:r>
              <w:rPr>
                <w:bCs/>
                <w:szCs w:val="23"/>
              </w:rPr>
              <w:t>, lämnade information och svarade på frågor om r</w:t>
            </w:r>
            <w:r w:rsidRPr="0089142E">
              <w:rPr>
                <w:bCs/>
                <w:szCs w:val="23"/>
              </w:rPr>
              <w:t>egeringens arbete med att korta tillståndsprocesser för gruvnäringen</w:t>
            </w:r>
            <w:r>
              <w:rPr>
                <w:bCs/>
                <w:szCs w:val="23"/>
              </w:rPr>
              <w:t>.</w:t>
            </w:r>
          </w:p>
        </w:tc>
      </w:tr>
      <w:tr w:rsidR="00E118EC" w:rsidRPr="0012669A" w14:paraId="7B91A30C" w14:textId="77777777" w:rsidTr="0056325B">
        <w:trPr>
          <w:trHeight w:val="571"/>
        </w:trPr>
        <w:tc>
          <w:tcPr>
            <w:tcW w:w="567" w:type="dxa"/>
          </w:tcPr>
          <w:p w14:paraId="4F633BB3" w14:textId="3291D383" w:rsidR="00E118EC" w:rsidRDefault="00E118E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C59A1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7DB51FDA" w14:textId="20C90563" w:rsidR="00E118EC" w:rsidRDefault="00E118EC" w:rsidP="0056325B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</w:t>
            </w:r>
            <w:r w:rsidRPr="00E118EC">
              <w:rPr>
                <w:b/>
                <w:bCs/>
                <w:szCs w:val="23"/>
              </w:rPr>
              <w:t>nkomna EU-dokument</w:t>
            </w:r>
          </w:p>
          <w:p w14:paraId="5AE07557" w14:textId="7002644B" w:rsidR="00E118EC" w:rsidRDefault="00E118EC" w:rsidP="0056325B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26CE7B59" w14:textId="58BB8696" w:rsidR="00E118EC" w:rsidRPr="00E118EC" w:rsidRDefault="00E118EC" w:rsidP="0056325B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E118EC">
              <w:rPr>
                <w:szCs w:val="23"/>
              </w:rPr>
              <w:t>Anmäldes sammanställning över inkomna EU-dokument.</w:t>
            </w:r>
          </w:p>
          <w:p w14:paraId="2CF62FB9" w14:textId="2893F5D1" w:rsidR="00E118EC" w:rsidRDefault="00E118EC" w:rsidP="0056325B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8C59A1" w:rsidRPr="0012669A" w14:paraId="5F701EFD" w14:textId="77777777" w:rsidTr="0056325B">
        <w:trPr>
          <w:trHeight w:val="571"/>
        </w:trPr>
        <w:tc>
          <w:tcPr>
            <w:tcW w:w="567" w:type="dxa"/>
          </w:tcPr>
          <w:p w14:paraId="2256B47C" w14:textId="3996F1D7" w:rsidR="008C59A1" w:rsidRDefault="008C59A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162" w:type="dxa"/>
          </w:tcPr>
          <w:p w14:paraId="3E983B4E" w14:textId="77777777" w:rsidR="008C59A1" w:rsidRPr="008C59A1" w:rsidRDefault="008C59A1" w:rsidP="008C59A1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8C59A1">
              <w:rPr>
                <w:b/>
                <w:bCs/>
                <w:szCs w:val="23"/>
              </w:rPr>
              <w:t>Utskottets planering hösten 2024</w:t>
            </w:r>
          </w:p>
          <w:p w14:paraId="712806A9" w14:textId="77777777" w:rsidR="008C59A1" w:rsidRPr="008C59A1" w:rsidRDefault="008C59A1" w:rsidP="008C59A1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146565B9" w14:textId="68E87C07" w:rsidR="008C59A1" w:rsidRDefault="008C59A1" w:rsidP="008C59A1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8C59A1">
              <w:rPr>
                <w:szCs w:val="23"/>
              </w:rPr>
              <w:t xml:space="preserve">Kanslichefen informerade om höstens </w:t>
            </w:r>
            <w:r>
              <w:rPr>
                <w:szCs w:val="23"/>
              </w:rPr>
              <w:t>sammanträdesplan</w:t>
            </w:r>
            <w:r w:rsidRPr="008C59A1">
              <w:rPr>
                <w:szCs w:val="23"/>
              </w:rPr>
              <w:t xml:space="preserve"> och </w:t>
            </w:r>
            <w:r>
              <w:rPr>
                <w:szCs w:val="23"/>
              </w:rPr>
              <w:t>ärendeplan.</w:t>
            </w:r>
          </w:p>
          <w:p w14:paraId="7356AE78" w14:textId="0442DEAE" w:rsidR="008C59A1" w:rsidRPr="008C59A1" w:rsidRDefault="008C59A1" w:rsidP="008C59A1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8C59A1" w:rsidRPr="0012669A" w14:paraId="55DF1037" w14:textId="77777777" w:rsidTr="0056325B">
        <w:trPr>
          <w:trHeight w:val="571"/>
        </w:trPr>
        <w:tc>
          <w:tcPr>
            <w:tcW w:w="567" w:type="dxa"/>
          </w:tcPr>
          <w:p w14:paraId="617DA8ED" w14:textId="4DA4BC11" w:rsidR="008C59A1" w:rsidRDefault="008C59A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162" w:type="dxa"/>
          </w:tcPr>
          <w:p w14:paraId="221C6B44" w14:textId="6558D61B" w:rsidR="008C59A1" w:rsidRDefault="008C59A1" w:rsidP="008C59A1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zCs w:val="23"/>
              </w:rPr>
            </w:pPr>
            <w:r w:rsidRPr="002528F8">
              <w:rPr>
                <w:b/>
                <w:bCs/>
                <w:color w:val="1B1B1B"/>
                <w:szCs w:val="23"/>
              </w:rPr>
              <w:t>Utskottets verksamhetsberättelse 202</w:t>
            </w:r>
            <w:r>
              <w:rPr>
                <w:b/>
                <w:bCs/>
                <w:color w:val="1B1B1B"/>
                <w:szCs w:val="23"/>
              </w:rPr>
              <w:t>3</w:t>
            </w:r>
            <w:r w:rsidRPr="002528F8">
              <w:rPr>
                <w:b/>
                <w:bCs/>
                <w:color w:val="1B1B1B"/>
                <w:szCs w:val="23"/>
              </w:rPr>
              <w:t>/2</w:t>
            </w:r>
            <w:r>
              <w:rPr>
                <w:b/>
                <w:bCs/>
                <w:color w:val="1B1B1B"/>
                <w:szCs w:val="23"/>
              </w:rPr>
              <w:t>4</w:t>
            </w:r>
          </w:p>
          <w:p w14:paraId="374BCBF2" w14:textId="77777777" w:rsidR="008C59A1" w:rsidRDefault="008C59A1" w:rsidP="008C59A1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zCs w:val="23"/>
              </w:rPr>
            </w:pPr>
          </w:p>
          <w:p w14:paraId="71DBDE40" w14:textId="43DC43F2" w:rsidR="008C59A1" w:rsidRDefault="008C59A1" w:rsidP="008C59A1">
            <w:pPr>
              <w:widowControl w:val="0"/>
              <w:tabs>
                <w:tab w:val="left" w:pos="1701"/>
              </w:tabs>
              <w:rPr>
                <w:color w:val="1B1B1B"/>
                <w:szCs w:val="23"/>
              </w:rPr>
            </w:pPr>
            <w:r>
              <w:rPr>
                <w:color w:val="1B1B1B"/>
                <w:szCs w:val="23"/>
              </w:rPr>
              <w:t>Utskottets verksamhetsberättelse 2023/24 anmäldes.</w:t>
            </w:r>
          </w:p>
          <w:p w14:paraId="2CC67E11" w14:textId="77777777" w:rsidR="008C59A1" w:rsidRPr="008C59A1" w:rsidRDefault="008C59A1" w:rsidP="008C59A1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E7594E" w:rsidRPr="001266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38D3BF1B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C59A1">
              <w:rPr>
                <w:b/>
                <w:snapToGrid w:val="0"/>
              </w:rPr>
              <w:t>11</w:t>
            </w:r>
          </w:p>
        </w:tc>
        <w:tc>
          <w:tcPr>
            <w:tcW w:w="7162" w:type="dxa"/>
          </w:tcPr>
          <w:p w14:paraId="78E623B5" w14:textId="60B853BD" w:rsidR="001B2BF4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1A717359" w14:textId="77777777" w:rsidR="001B2BF4" w:rsidRDefault="001B2BF4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8A9CF00" w14:textId="093C5693" w:rsidR="00103FCA" w:rsidRPr="00CF4B74" w:rsidRDefault="00103FCA" w:rsidP="00103FCA">
            <w:pPr>
              <w:spacing w:after="200" w:line="280" w:lineRule="exact"/>
            </w:pPr>
            <w:r>
              <w:t xml:space="preserve">Nästa sammanträde äger rum </w:t>
            </w:r>
            <w:r w:rsidR="008C59A1">
              <w:t>tis</w:t>
            </w:r>
            <w:r w:rsidRPr="00630A76">
              <w:t xml:space="preserve">dagen den </w:t>
            </w:r>
            <w:r w:rsidR="008C59A1">
              <w:t>15</w:t>
            </w:r>
            <w:r w:rsidR="00E118EC">
              <w:t xml:space="preserve"> oktober</w:t>
            </w:r>
            <w:r w:rsidRPr="00630A76">
              <w:t xml:space="preserve"> 202</w:t>
            </w:r>
            <w:r>
              <w:t>4</w:t>
            </w:r>
            <w:r w:rsidR="001B2BF4">
              <w:br/>
            </w:r>
            <w:r w:rsidRPr="00630A76">
              <w:t>kl. 1</w:t>
            </w:r>
            <w:r w:rsidR="008C59A1">
              <w:t>1</w:t>
            </w:r>
            <w:r w:rsidRPr="00630A76">
              <w:t>.00.</w:t>
            </w:r>
          </w:p>
          <w:p w14:paraId="64307BA5" w14:textId="43A3DF86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7594E" w:rsidRPr="0012669A" w14:paraId="448A3638" w14:textId="77777777" w:rsidTr="001324AA">
        <w:tc>
          <w:tcPr>
            <w:tcW w:w="7729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56126E41" w14:textId="01438461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44E0A703" w14:textId="1F90ADD1" w:rsidR="00E7594E" w:rsidRDefault="00E7594E" w:rsidP="00E7594E">
            <w:pPr>
              <w:tabs>
                <w:tab w:val="left" w:pos="1701"/>
              </w:tabs>
            </w:pPr>
          </w:p>
          <w:p w14:paraId="0C68E91F" w14:textId="2FC3F499" w:rsidR="00E7594E" w:rsidRDefault="00E7594E" w:rsidP="00E7594E">
            <w:pPr>
              <w:tabs>
                <w:tab w:val="left" w:pos="1701"/>
              </w:tabs>
            </w:pPr>
          </w:p>
          <w:p w14:paraId="79740975" w14:textId="2E4B5733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C59A1">
              <w:t>15</w:t>
            </w:r>
            <w:r w:rsidR="00E118EC">
              <w:t xml:space="preserve"> oktober</w:t>
            </w:r>
            <w:r>
              <w:t xml:space="preserve">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7B30344B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5E0AE7DB" w14:textId="55333757" w:rsidR="008C59A1" w:rsidRDefault="008C59A1">
      <w:bookmarkStart w:id="0" w:name="_Hlk97030853"/>
      <w:bookmarkStart w:id="1" w:name="_Hlk146185070"/>
    </w:p>
    <w:p w14:paraId="28DEE723" w14:textId="77777777" w:rsidR="008C59A1" w:rsidRDefault="008C59A1">
      <w:r>
        <w:br w:type="page"/>
      </w:r>
    </w:p>
    <w:p w14:paraId="5ACBBD8A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284"/>
        <w:gridCol w:w="425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2F47A43A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C47A22">
              <w:rPr>
                <w:sz w:val="20"/>
              </w:rPr>
              <w:t>4</w:t>
            </w:r>
          </w:p>
        </w:tc>
      </w:tr>
      <w:tr w:rsidR="001D165A" w14:paraId="0DF86746" w14:textId="77777777" w:rsidTr="00C47A22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6A7403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4EDE99D1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2–3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758F767D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16A71814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8–11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D8FABC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5BA0F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7FC7D0DF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5495F064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1BC19CFD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590A243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4A797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14497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2FA4EE2E" w:rsidR="001D165A" w:rsidRPr="00772FEE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5949D64F" w:rsidR="001D165A" w:rsidRPr="00772FEE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6DB047E3" w:rsidR="001D165A" w:rsidRPr="00772FEE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08ADAF59" w:rsidR="001D165A" w:rsidRPr="00772FEE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A24EF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3F6344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6552153A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4161EDDB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1EC2AF3A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0A2C95FE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19054CF5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64EED2A2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2DC8FCF1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6B82EEA3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82DCF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7B660248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39137628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129C7E39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909DA5B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E13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1372759A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3AA8A630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18A30DED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A0A8158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6E983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6E8BDF5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2FE83C7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48F90F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32B8E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5B3F0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291648B9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72FC481D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4259FFEF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7010CDDB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A6519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56F0A863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53678814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11BC4E91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4FB62FF0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A7A9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978CD3B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45DC57BC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001EC2E2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1B59DAE3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5A664685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311E936D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727000A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612F01FE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20AC4059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7D0A850D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6E39525A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636C4AB5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7098F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0B2D5C9E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179F365E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2819434E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4C7AEF00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31A36B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9DEC1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6646DB69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51F56454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6C37BD82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232FA666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0FC2C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556E8E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1180634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B48C6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B014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47A97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0D4C85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6E8041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80257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6F4C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686FE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4BA0E4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16B8E1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5A303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475C25F5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00AF78CF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16E0A94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760F50E5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A1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149E0F3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33D2669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165905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8ABBF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61587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3529078A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66BA4416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6598AE66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91878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133FF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02130351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12D2E440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2D6768B4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449F6A16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053B2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2E72E729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3F8B2B8A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091AD43C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9122120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3289F93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54CBF16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278DBA38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87EB09A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32B5A270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2238BE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C4B9F29" w:rsidR="001D165A" w:rsidRDefault="00C47A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BE3F54"/>
    <w:sectPr w:rsidR="00B8320F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49D5" w14:textId="77777777" w:rsidR="00110B0C" w:rsidRDefault="00110B0C" w:rsidP="002130F1">
      <w:r>
        <w:separator/>
      </w:r>
    </w:p>
  </w:endnote>
  <w:endnote w:type="continuationSeparator" w:id="0">
    <w:p w14:paraId="3775F6BD" w14:textId="77777777" w:rsidR="00110B0C" w:rsidRDefault="00110B0C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E1F0" w14:textId="77777777" w:rsidR="00110B0C" w:rsidRDefault="00110B0C" w:rsidP="002130F1">
      <w:r>
        <w:separator/>
      </w:r>
    </w:p>
  </w:footnote>
  <w:footnote w:type="continuationSeparator" w:id="0">
    <w:p w14:paraId="112ED164" w14:textId="77777777" w:rsidR="00110B0C" w:rsidRDefault="00110B0C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11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E8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895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5833"/>
    <w:rsid w:val="00725D72"/>
    <w:rsid w:val="0072640B"/>
    <w:rsid w:val="00726CFA"/>
    <w:rsid w:val="007276F4"/>
    <w:rsid w:val="007278D7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04CE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59A1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3FFE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4F5D"/>
    <w:rsid w:val="00EC5D7B"/>
    <w:rsid w:val="00EC6162"/>
    <w:rsid w:val="00EC61EB"/>
    <w:rsid w:val="00EC71C7"/>
    <w:rsid w:val="00EC7C2C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74"/>
    <w:rsid w:val="00F602BF"/>
    <w:rsid w:val="00F605EB"/>
    <w:rsid w:val="00F61602"/>
    <w:rsid w:val="00F617C4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D1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3750</Characters>
  <Application>Microsoft Office Word</Application>
  <DocSecurity>0</DocSecurity>
  <Lines>1250</Lines>
  <Paragraphs>268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2024-10-03T11:50:00Z</cp:lastPrinted>
  <dcterms:created xsi:type="dcterms:W3CDTF">2024-10-15T09:24:00Z</dcterms:created>
  <dcterms:modified xsi:type="dcterms:W3CDTF">2024-10-15T09:24:00Z</dcterms:modified>
</cp:coreProperties>
</file>