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03675" w:rsidRDefault="006A62C8" w14:paraId="0F6E3840" w14:textId="77777777">
      <w:pPr>
        <w:pStyle w:val="RubrikFrslagTIllRiksdagsbeslut"/>
      </w:pPr>
      <w:sdt>
        <w:sdtPr>
          <w:alias w:val="CC_Boilerplate_4"/>
          <w:tag w:val="CC_Boilerplate_4"/>
          <w:id w:val="-1644581176"/>
          <w:lock w:val="sdtContentLocked"/>
          <w:placeholder>
            <w:docPart w:val="BC20776FB58E488C8704C9AABF1E44DA"/>
          </w:placeholder>
          <w:text/>
        </w:sdtPr>
        <w:sdtEndPr/>
        <w:sdtContent>
          <w:r w:rsidRPr="009B062B" w:rsidR="00AF30DD">
            <w:t>Förslag till riksdagsbeslut</w:t>
          </w:r>
        </w:sdtContent>
      </w:sdt>
      <w:bookmarkEnd w:id="0"/>
      <w:bookmarkEnd w:id="1"/>
    </w:p>
    <w:sdt>
      <w:sdtPr>
        <w:alias w:val="Yrkande 1"/>
        <w:tag w:val="b2a5e2a7-6364-4036-ab4c-991dbe15c816"/>
        <w:id w:val="1920440195"/>
        <w:lock w:val="sdtLocked"/>
      </w:sdtPr>
      <w:sdtEndPr/>
      <w:sdtContent>
        <w:p w:rsidR="00F1171C" w:rsidRDefault="00BD66DA" w14:paraId="45DEEACD" w14:textId="77777777">
          <w:pPr>
            <w:pStyle w:val="Frslagstext"/>
            <w:numPr>
              <w:ilvl w:val="0"/>
              <w:numId w:val="0"/>
            </w:numPr>
          </w:pPr>
          <w:r>
            <w:t>Riksdagen ställer sig bakom det som anförs i motionen om att regeringen ska se över förutsättningarna för att påskynda trafiksäkerhetshöjande åtgärder för väg 225 i Stockholms län samt påbörja projektering av dubbelspår på Nynäsbanan från Västerhaninge till Nynäshamn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1C8621890624302919EB388DBEF9678"/>
        </w:placeholder>
        <w:text/>
      </w:sdtPr>
      <w:sdtEndPr/>
      <w:sdtContent>
        <w:p w:rsidRPr="009B062B" w:rsidR="006D79C9" w:rsidP="00333E95" w:rsidRDefault="006D79C9" w14:paraId="0528565E" w14:textId="77777777">
          <w:pPr>
            <w:pStyle w:val="Rubrik1"/>
          </w:pPr>
          <w:r>
            <w:t>Motivering</w:t>
          </w:r>
        </w:p>
      </w:sdtContent>
    </w:sdt>
    <w:bookmarkEnd w:displacedByCustomXml="prev" w:id="3"/>
    <w:bookmarkEnd w:displacedByCustomXml="prev" w:id="4"/>
    <w:p w:rsidR="00AD4751" w:rsidP="006A62C8" w:rsidRDefault="00AD4751" w14:paraId="697E786B" w14:textId="4BB8D2C5">
      <w:pPr>
        <w:pStyle w:val="Normalutanindragellerluft"/>
      </w:pPr>
      <w:r>
        <w:t xml:space="preserve">Tillgänglighet och effektiva transporter är avgörande för både boende och näringsliv i södra Stockholmsregionen. Vägen mellan Nynäshamn och Södertörn, väg 225, är idag hårt belastad, olycksdrabbad och undermålig i förhållande till trafikmängden. Den </w:t>
      </w:r>
      <w:r w:rsidRPr="006A62C8">
        <w:rPr>
          <w:spacing w:val="-1"/>
        </w:rPr>
        <w:t>fungerar som en av de viktigaste förbindelserna mellan Nynäshamn och övriga regionen.</w:t>
      </w:r>
      <w:r>
        <w:t xml:space="preserve"> En utbyggnad är nödvändig för att förbättra trafiksäkerheten, minska restiderna och stärka konkurrenskraften.</w:t>
      </w:r>
    </w:p>
    <w:p w:rsidR="00AD4751" w:rsidP="00E03675" w:rsidRDefault="00AD4751" w14:paraId="33DE83C7" w14:textId="68D375EE">
      <w:r>
        <w:t>Samtidigt är järnvägen till Nynäshamn central för både person- och godstransporter. Utvecklingen av Stockholm Norvik</w:t>
      </w:r>
      <w:r w:rsidR="00BD66DA">
        <w:t>s</w:t>
      </w:r>
      <w:r>
        <w:t xml:space="preserve"> hamn innebär ett kraftigt ökat tryck på järnvägs</w:t>
      </w:r>
      <w:r w:rsidR="006A62C8">
        <w:softHyphen/>
      </w:r>
      <w:r>
        <w:t>kapaciteten. Ett dubbelspår är en förutsättning för att klara den kombination av pendlar</w:t>
      </w:r>
      <w:r w:rsidR="006A62C8">
        <w:softHyphen/>
      </w:r>
      <w:r>
        <w:t xml:space="preserve">trafik och godstransporter som krävs. Om inte järnvägen byggs ut riskerar både </w:t>
      </w:r>
      <w:r>
        <w:lastRenderedPageBreak/>
        <w:t>punkt</w:t>
      </w:r>
      <w:r w:rsidR="006A62C8">
        <w:softHyphen/>
      </w:r>
      <w:r>
        <w:t>lighet och transportkapacitet att försämras, vilket får konsekvenser långt utanför regionen.</w:t>
      </w:r>
    </w:p>
    <w:p w:rsidR="00AD4751" w:rsidP="00E03675" w:rsidRDefault="00AD4751" w14:paraId="7A723A23" w14:textId="13602453">
      <w:r>
        <w:t>Investeringar i väg 225 och dubbelspår till Nynäshamn är därför inte enbart en lokal angelägenhet. De är avgörande för Stockholmsregionens tillväxt, för hela Sveriges logistiksystem och för vår nationella beredskap. Trafikverket har själv pekat på att gods</w:t>
      </w:r>
      <w:r w:rsidR="006A62C8">
        <w:softHyphen/>
      </w:r>
      <w:r>
        <w:t>transporterna till och från Norvik</w:t>
      </w:r>
      <w:r w:rsidR="00BD66DA">
        <w:t>s</w:t>
      </w:r>
      <w:r>
        <w:t xml:space="preserve"> hamn väntas öka markant fram till 2045. Att inte förstärka kapaciteten vore att äventyra både konkurrenskraft och försörjningsberedskap.</w:t>
      </w:r>
    </w:p>
    <w:p w:rsidR="00E03675" w:rsidP="00E03675" w:rsidRDefault="00AD4751" w14:paraId="79EAC6C4" w14:textId="77777777">
      <w:r>
        <w:t>Regeringen bör därför ge Trafikverket i uppdrag att i det fortsatta arbetet med den nationella transportplanen särskilt prioritera utbyggnaden av väg 225 samt dubbelspår till Nynäshamn.</w:t>
      </w:r>
    </w:p>
    <w:sdt>
      <w:sdtPr>
        <w:rPr>
          <w:i/>
          <w:noProof/>
        </w:rPr>
        <w:alias w:val="CC_Underskrifter"/>
        <w:tag w:val="CC_Underskrifter"/>
        <w:id w:val="583496634"/>
        <w:lock w:val="sdtContentLocked"/>
        <w:placeholder>
          <w:docPart w:val="BDDA93BB568043098F66F053747A69B1"/>
        </w:placeholder>
      </w:sdtPr>
      <w:sdtEndPr/>
      <w:sdtContent>
        <w:p w:rsidR="00E03675" w:rsidP="00E03675" w:rsidRDefault="00E03675" w14:paraId="4383D783" w14:textId="77777777"/>
        <w:p w:rsidR="00E03675" w:rsidP="00E03675" w:rsidRDefault="006A62C8" w14:paraId="31F182AE" w14:textId="5FBAE7D7"/>
      </w:sdtContent>
    </w:sdt>
    <w:tbl>
      <w:tblPr>
        <w:tblW w:w="5000" w:type="pct"/>
        <w:tblLook w:val="04A0" w:firstRow="1" w:lastRow="0" w:firstColumn="1" w:lastColumn="0" w:noHBand="0" w:noVBand="1"/>
        <w:tblCaption w:val="underskrifter"/>
      </w:tblPr>
      <w:tblGrid>
        <w:gridCol w:w="4252"/>
        <w:gridCol w:w="4252"/>
      </w:tblGrid>
      <w:tr w:rsidR="00F1171C" w14:paraId="038A6AAB" w14:textId="77777777">
        <w:trPr>
          <w:cantSplit/>
        </w:trPr>
        <w:tc>
          <w:tcPr>
            <w:tcW w:w="50" w:type="pct"/>
            <w:vAlign w:val="bottom"/>
          </w:tcPr>
          <w:p w:rsidR="00F1171C" w:rsidRDefault="00BD66DA" w14:paraId="6EB70C06" w14:textId="77777777">
            <w:pPr>
              <w:pStyle w:val="Underskrifter"/>
              <w:spacing w:after="0"/>
            </w:pPr>
            <w:r>
              <w:t>Serkan Köse (S)</w:t>
            </w:r>
          </w:p>
        </w:tc>
        <w:tc>
          <w:tcPr>
            <w:tcW w:w="50" w:type="pct"/>
            <w:vAlign w:val="bottom"/>
          </w:tcPr>
          <w:p w:rsidR="00F1171C" w:rsidRDefault="00F1171C" w14:paraId="7F553976" w14:textId="77777777">
            <w:pPr>
              <w:pStyle w:val="Underskrifter"/>
              <w:spacing w:after="0"/>
            </w:pPr>
          </w:p>
        </w:tc>
      </w:tr>
    </w:tbl>
    <w:p w:rsidRPr="008E0FE2" w:rsidR="004801AC" w:rsidP="00DF3554" w:rsidRDefault="004801AC" w14:paraId="293A7910" w14:textId="192F0A0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3CEF4" w14:textId="77777777" w:rsidR="00AD4751" w:rsidRDefault="00AD4751" w:rsidP="000C1CAD">
      <w:pPr>
        <w:spacing w:line="240" w:lineRule="auto"/>
      </w:pPr>
      <w:r>
        <w:separator/>
      </w:r>
    </w:p>
  </w:endnote>
  <w:endnote w:type="continuationSeparator" w:id="0">
    <w:p w14:paraId="59AE04E6" w14:textId="77777777" w:rsidR="00AD4751" w:rsidRDefault="00AD47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84C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7BC0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42F58" w14:textId="704D14B6" w:rsidR="00262EA3" w:rsidRPr="00E03675" w:rsidRDefault="00262EA3" w:rsidP="00E0367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FFDF94" w14:textId="77777777" w:rsidR="00AD4751" w:rsidRDefault="00AD4751" w:rsidP="000C1CAD">
      <w:pPr>
        <w:spacing w:line="240" w:lineRule="auto"/>
      </w:pPr>
      <w:r>
        <w:separator/>
      </w:r>
    </w:p>
  </w:footnote>
  <w:footnote w:type="continuationSeparator" w:id="0">
    <w:p w14:paraId="0ED0E5CC" w14:textId="77777777" w:rsidR="00AD4751" w:rsidRDefault="00AD47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48A8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67A5BA0" wp14:editId="4F1A121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15B1F7" w14:textId="44C8EB09" w:rsidR="00262EA3" w:rsidRDefault="006A62C8" w:rsidP="008103B5">
                          <w:pPr>
                            <w:jc w:val="right"/>
                          </w:pPr>
                          <w:sdt>
                            <w:sdtPr>
                              <w:alias w:val="CC_Noformat_Partikod"/>
                              <w:tag w:val="CC_Noformat_Partikod"/>
                              <w:id w:val="-53464382"/>
                              <w:placeholder>
                                <w:docPart w:val="1D245C81817A4791A0C405703E5F84D2"/>
                              </w:placeholder>
                              <w:text/>
                            </w:sdtPr>
                            <w:sdtEndPr/>
                            <w:sdtContent>
                              <w:r w:rsidR="00AD4751">
                                <w:t>S</w:t>
                              </w:r>
                            </w:sdtContent>
                          </w:sdt>
                          <w:sdt>
                            <w:sdtPr>
                              <w:alias w:val="CC_Noformat_Partinummer"/>
                              <w:tag w:val="CC_Noformat_Partinummer"/>
                              <w:id w:val="-1709555926"/>
                              <w:placeholder>
                                <w:docPart w:val="63DF4064E9A8457693DA2F19A8A642FC"/>
                              </w:placeholder>
                              <w:text/>
                            </w:sdtPr>
                            <w:sdtEndPr/>
                            <w:sdtContent>
                              <w:r w:rsidR="00AD4751">
                                <w:t>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67A5BA0"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15B1F7" w14:textId="44C8EB09" w:rsidR="00262EA3" w:rsidRDefault="006A62C8" w:rsidP="008103B5">
                    <w:pPr>
                      <w:jc w:val="right"/>
                    </w:pPr>
                    <w:sdt>
                      <w:sdtPr>
                        <w:alias w:val="CC_Noformat_Partikod"/>
                        <w:tag w:val="CC_Noformat_Partikod"/>
                        <w:id w:val="-53464382"/>
                        <w:placeholder>
                          <w:docPart w:val="1D245C81817A4791A0C405703E5F84D2"/>
                        </w:placeholder>
                        <w:text/>
                      </w:sdtPr>
                      <w:sdtEndPr/>
                      <w:sdtContent>
                        <w:r w:rsidR="00AD4751">
                          <w:t>S</w:t>
                        </w:r>
                      </w:sdtContent>
                    </w:sdt>
                    <w:sdt>
                      <w:sdtPr>
                        <w:alias w:val="CC_Noformat_Partinummer"/>
                        <w:tag w:val="CC_Noformat_Partinummer"/>
                        <w:id w:val="-1709555926"/>
                        <w:placeholder>
                          <w:docPart w:val="63DF4064E9A8457693DA2F19A8A642FC"/>
                        </w:placeholder>
                        <w:text/>
                      </w:sdtPr>
                      <w:sdtEndPr/>
                      <w:sdtContent>
                        <w:r w:rsidR="00AD4751">
                          <w:t>42</w:t>
                        </w:r>
                      </w:sdtContent>
                    </w:sdt>
                  </w:p>
                </w:txbxContent>
              </v:textbox>
              <w10:wrap anchorx="page"/>
            </v:shape>
          </w:pict>
        </mc:Fallback>
      </mc:AlternateContent>
    </w:r>
  </w:p>
  <w:p w14:paraId="14F38E8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D7265" w14:textId="77777777" w:rsidR="00262EA3" w:rsidRDefault="00262EA3" w:rsidP="008563AC">
    <w:pPr>
      <w:jc w:val="right"/>
    </w:pPr>
  </w:p>
  <w:p w14:paraId="28DA6B4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821F04" w14:textId="77777777" w:rsidR="00262EA3" w:rsidRDefault="006A62C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34FE0F" wp14:editId="2A0349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FECD6D0" w14:textId="389A9BDE" w:rsidR="00262EA3" w:rsidRDefault="006A62C8" w:rsidP="00A314CF">
    <w:pPr>
      <w:pStyle w:val="FSHNormal"/>
      <w:spacing w:before="40"/>
    </w:pPr>
    <w:sdt>
      <w:sdtPr>
        <w:alias w:val="CC_Noformat_Motionstyp"/>
        <w:tag w:val="CC_Noformat_Motionstyp"/>
        <w:id w:val="1162973129"/>
        <w:lock w:val="sdtContentLocked"/>
        <w15:appearance w15:val="hidden"/>
        <w:text/>
      </w:sdtPr>
      <w:sdtEndPr/>
      <w:sdtContent>
        <w:r w:rsidR="00E03675">
          <w:t>Enskild motion</w:t>
        </w:r>
      </w:sdtContent>
    </w:sdt>
    <w:r w:rsidR="00821B36">
      <w:t xml:space="preserve"> </w:t>
    </w:r>
    <w:sdt>
      <w:sdtPr>
        <w:alias w:val="CC_Noformat_Partikod"/>
        <w:tag w:val="CC_Noformat_Partikod"/>
        <w:id w:val="1471015553"/>
        <w:text/>
      </w:sdtPr>
      <w:sdtEndPr/>
      <w:sdtContent>
        <w:r w:rsidR="00AD4751">
          <w:t>S</w:t>
        </w:r>
      </w:sdtContent>
    </w:sdt>
    <w:sdt>
      <w:sdtPr>
        <w:alias w:val="CC_Noformat_Partinummer"/>
        <w:tag w:val="CC_Noformat_Partinummer"/>
        <w:id w:val="-2014525982"/>
        <w:text/>
      </w:sdtPr>
      <w:sdtEndPr/>
      <w:sdtContent>
        <w:r w:rsidR="00AD4751">
          <w:t>42</w:t>
        </w:r>
      </w:sdtContent>
    </w:sdt>
  </w:p>
  <w:p w14:paraId="0BF9B4DE" w14:textId="77777777" w:rsidR="00262EA3" w:rsidRPr="008227B3" w:rsidRDefault="006A62C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59C712F" w14:textId="00B66BD8" w:rsidR="00262EA3" w:rsidRPr="008227B3" w:rsidRDefault="006A62C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0367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03675">
          <w:t>:444</w:t>
        </w:r>
      </w:sdtContent>
    </w:sdt>
  </w:p>
  <w:p w14:paraId="5DAEC4F4" w14:textId="3107558A" w:rsidR="00262EA3" w:rsidRDefault="006A62C8" w:rsidP="00E03A3D">
    <w:pPr>
      <w:pStyle w:val="Motionr"/>
    </w:pPr>
    <w:sdt>
      <w:sdtPr>
        <w:alias w:val="CC_Noformat_Avtext"/>
        <w:tag w:val="CC_Noformat_Avtext"/>
        <w:id w:val="-2020768203"/>
        <w:lock w:val="sdtContentLocked"/>
        <w:placeholder>
          <w:docPart w:val="1D245C81817A4791A0C405703E5F84D2"/>
        </w:placeholder>
        <w15:appearance w15:val="hidden"/>
        <w:text/>
      </w:sdtPr>
      <w:sdtEndPr/>
      <w:sdtContent>
        <w:r w:rsidR="00E03675">
          <w:t>av Serkan Köse (S)</w:t>
        </w:r>
      </w:sdtContent>
    </w:sdt>
  </w:p>
  <w:sdt>
    <w:sdtPr>
      <w:alias w:val="CC_Noformat_Rubtext"/>
      <w:tag w:val="CC_Noformat_Rubtext"/>
      <w:id w:val="-218060500"/>
      <w:lock w:val="sdtLocked"/>
      <w:placeholder>
        <w:docPart w:val="63DF4064E9A8457693DA2F19A8A642FC"/>
      </w:placeholder>
      <w:text/>
    </w:sdtPr>
    <w:sdtEndPr/>
    <w:sdtContent>
      <w:p w14:paraId="14C6BD47" w14:textId="64D2A77F" w:rsidR="00262EA3" w:rsidRDefault="00AD4751" w:rsidP="00283E0F">
        <w:pPr>
          <w:pStyle w:val="FSHRub2"/>
        </w:pPr>
        <w:r>
          <w:t>Utbyggnad av väg 225 och dubbelspår till Nynäshamn</w:t>
        </w:r>
      </w:p>
    </w:sdtContent>
  </w:sdt>
  <w:sdt>
    <w:sdtPr>
      <w:alias w:val="CC_Boilerplate_3"/>
      <w:tag w:val="CC_Boilerplate_3"/>
      <w:id w:val="1606463544"/>
      <w:lock w:val="sdtContentLocked"/>
      <w15:appearance w15:val="hidden"/>
      <w:text w:multiLine="1"/>
    </w:sdtPr>
    <w:sdtEndPr/>
    <w:sdtContent>
      <w:p w14:paraId="2758113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D475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5E6"/>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3DF"/>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2C8"/>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751"/>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6DA"/>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75"/>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71C"/>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C1DE573"/>
  <w15:chartTrackingRefBased/>
  <w15:docId w15:val="{EF44C8A1-C961-42D9-807A-94AE41E1F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C20776FB58E488C8704C9AABF1E44DA"/>
        <w:category>
          <w:name w:val="Allmänt"/>
          <w:gallery w:val="placeholder"/>
        </w:category>
        <w:types>
          <w:type w:val="bbPlcHdr"/>
        </w:types>
        <w:behaviors>
          <w:behavior w:val="content"/>
        </w:behaviors>
        <w:guid w:val="{B5768EB2-D0AB-4402-935A-23D95B25C3A0}"/>
      </w:docPartPr>
      <w:docPartBody>
        <w:p w:rsidR="00E432E3" w:rsidRDefault="00E432E3">
          <w:pPr>
            <w:pStyle w:val="BC20776FB58E488C8704C9AABF1E44DA"/>
          </w:pPr>
          <w:r w:rsidRPr="005A0A93">
            <w:rPr>
              <w:rStyle w:val="Platshllartext"/>
            </w:rPr>
            <w:t>Förslag till riksdagsbeslut</w:t>
          </w:r>
        </w:p>
      </w:docPartBody>
    </w:docPart>
    <w:docPart>
      <w:docPartPr>
        <w:name w:val="F1C8621890624302919EB388DBEF9678"/>
        <w:category>
          <w:name w:val="Allmänt"/>
          <w:gallery w:val="placeholder"/>
        </w:category>
        <w:types>
          <w:type w:val="bbPlcHdr"/>
        </w:types>
        <w:behaviors>
          <w:behavior w:val="content"/>
        </w:behaviors>
        <w:guid w:val="{0316E90A-B1C4-4450-823C-79249AFFE67B}"/>
      </w:docPartPr>
      <w:docPartBody>
        <w:p w:rsidR="00E432E3" w:rsidRDefault="00E432E3">
          <w:pPr>
            <w:pStyle w:val="F1C8621890624302919EB388DBEF9678"/>
          </w:pPr>
          <w:r w:rsidRPr="005A0A93">
            <w:rPr>
              <w:rStyle w:val="Platshllartext"/>
            </w:rPr>
            <w:t>Motivering</w:t>
          </w:r>
        </w:p>
      </w:docPartBody>
    </w:docPart>
    <w:docPart>
      <w:docPartPr>
        <w:name w:val="1D245C81817A4791A0C405703E5F84D2"/>
        <w:category>
          <w:name w:val="Allmänt"/>
          <w:gallery w:val="placeholder"/>
        </w:category>
        <w:types>
          <w:type w:val="bbPlcHdr"/>
        </w:types>
        <w:behaviors>
          <w:behavior w:val="content"/>
        </w:behaviors>
        <w:guid w:val="{ADAFE7D8-7370-4DCB-A423-3B915E57861C}"/>
      </w:docPartPr>
      <w:docPartBody>
        <w:p w:rsidR="00E432E3" w:rsidRDefault="00E432E3">
          <w:pPr>
            <w:pStyle w:val="1D245C81817A4791A0C405703E5F84D2"/>
          </w:pPr>
          <w:r>
            <w:rPr>
              <w:rStyle w:val="Platshllartext"/>
            </w:rPr>
            <w:t xml:space="preserve"> </w:t>
          </w:r>
        </w:p>
      </w:docPartBody>
    </w:docPart>
    <w:docPart>
      <w:docPartPr>
        <w:name w:val="63DF4064E9A8457693DA2F19A8A642FC"/>
        <w:category>
          <w:name w:val="Allmänt"/>
          <w:gallery w:val="placeholder"/>
        </w:category>
        <w:types>
          <w:type w:val="bbPlcHdr"/>
        </w:types>
        <w:behaviors>
          <w:behavior w:val="content"/>
        </w:behaviors>
        <w:guid w:val="{A72EB141-34C6-4593-8D0B-967B0DD663A0}"/>
      </w:docPartPr>
      <w:docPartBody>
        <w:p w:rsidR="00E432E3" w:rsidRDefault="00E432E3">
          <w:pPr>
            <w:pStyle w:val="63DF4064E9A8457693DA2F19A8A642FC"/>
          </w:pPr>
          <w:r>
            <w:t xml:space="preserve"> </w:t>
          </w:r>
        </w:p>
      </w:docPartBody>
    </w:docPart>
    <w:docPart>
      <w:docPartPr>
        <w:name w:val="BDDA93BB568043098F66F053747A69B1"/>
        <w:category>
          <w:name w:val="Allmänt"/>
          <w:gallery w:val="placeholder"/>
        </w:category>
        <w:types>
          <w:type w:val="bbPlcHdr"/>
        </w:types>
        <w:behaviors>
          <w:behavior w:val="content"/>
        </w:behaviors>
        <w:guid w:val="{9C02251B-22E2-4349-96B0-C7285F849F4A}"/>
      </w:docPartPr>
      <w:docPartBody>
        <w:p w:rsidR="00EF0D58" w:rsidRDefault="00EF0D5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32E3"/>
    <w:rsid w:val="00E432E3"/>
    <w:rsid w:val="00EF0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C20776FB58E488C8704C9AABF1E44DA">
    <w:name w:val="BC20776FB58E488C8704C9AABF1E44DA"/>
  </w:style>
  <w:style w:type="paragraph" w:customStyle="1" w:styleId="F1C8621890624302919EB388DBEF9678">
    <w:name w:val="F1C8621890624302919EB388DBEF9678"/>
  </w:style>
  <w:style w:type="paragraph" w:customStyle="1" w:styleId="1D245C81817A4791A0C405703E5F84D2">
    <w:name w:val="1D245C81817A4791A0C405703E5F84D2"/>
  </w:style>
  <w:style w:type="paragraph" w:customStyle="1" w:styleId="63DF4064E9A8457693DA2F19A8A642FC">
    <w:name w:val="63DF4064E9A8457693DA2F19A8A642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1C79992-8FDA-4823-80B8-305BAD3A6101}"/>
</file>

<file path=customXml/itemProps2.xml><?xml version="1.0" encoding="utf-8"?>
<ds:datastoreItem xmlns:ds="http://schemas.openxmlformats.org/officeDocument/2006/customXml" ds:itemID="{09396E1C-5A40-4680-A11A-74448369D6A2}"/>
</file>

<file path=customXml/itemProps3.xml><?xml version="1.0" encoding="utf-8"?>
<ds:datastoreItem xmlns:ds="http://schemas.openxmlformats.org/officeDocument/2006/customXml" ds:itemID="{5F809059-45B4-4AA5-BBBE-C1DD7F21B9A6}"/>
</file>

<file path=docProps/app.xml><?xml version="1.0" encoding="utf-8"?>
<Properties xmlns="http://schemas.openxmlformats.org/officeDocument/2006/extended-properties" xmlns:vt="http://schemas.openxmlformats.org/officeDocument/2006/docPropsVTypes">
  <Template>Normal</Template>
  <TotalTime>23</TotalTime>
  <Pages>2</Pages>
  <Words>252</Words>
  <Characters>1619</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S42 Utbyggnad av väg 225 och dubbelspår till Nynäshamn</vt:lpstr>
      <vt:lpstr>
      </vt:lpstr>
    </vt:vector>
  </TitlesOfParts>
  <Company>Sveriges riksdag</Company>
  <LinksUpToDate>false</LinksUpToDate>
  <CharactersWithSpaces>1862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