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2BEA" w:rsidRPr="002B4F4A" w:rsidRDefault="00CF2BEA">
      <w:pPr>
        <w:pStyle w:val="Hemstlrubrik"/>
      </w:pPr>
      <w:r w:rsidRPr="002B4F4A">
        <w:t>Förslag till riksdagsbeslut</w:t>
      </w:r>
    </w:p>
    <w:p w:rsidR="00CF2BEA" w:rsidRPr="002B4F4A" w:rsidRDefault="00CF2BEA">
      <w:pPr>
        <w:pStyle w:val="Hemstlatt"/>
        <w:ind w:left="0"/>
      </w:pPr>
      <w:r w:rsidRPr="002B4F4A">
        <w:t>Riksdagen tillkännager för regeringen som sin mening vad som anförs i motionen om att förändra PBL så att upplåtelseformen kan regleras i detaljplan.</w:t>
      </w:r>
    </w:p>
    <w:p w:rsidR="00CF2BEA" w:rsidRPr="002B4F4A" w:rsidRDefault="00CF2BEA">
      <w:pPr>
        <w:pStyle w:val="Rubrik1"/>
      </w:pPr>
      <w:r w:rsidRPr="002B4F4A">
        <w:t>Motivering</w:t>
      </w:r>
    </w:p>
    <w:p w:rsidR="00CF2BEA" w:rsidRPr="002B4F4A" w:rsidRDefault="00CF2BEA">
      <w:r w:rsidRPr="002B4F4A">
        <w:t>Många kommuner strävar i sina bostadsförsörjningsprogram efter att skapa bostadsområden och stadsdelar som förhindrar segregation, både klassmässig och etnisk. Den kanske viktigaste faktorn för detta är om områden kan bestå av blandade upplåtelseformer eller om de blir ensartade med endast en dom</w:t>
      </w:r>
      <w:r w:rsidRPr="002B4F4A">
        <w:t>i</w:t>
      </w:r>
      <w:r w:rsidRPr="002B4F4A">
        <w:t>nerande upplåtelseform. Idag finns inga möjligheter att i planarbetet ge u</w:t>
      </w:r>
      <w:r w:rsidRPr="002B4F4A">
        <w:t>t</w:t>
      </w:r>
      <w:r w:rsidRPr="002B4F4A">
        <w:t>tryck för kommunens ambitioner: En plan för flerfamiljshus kan likaväl real</w:t>
      </w:r>
      <w:r w:rsidRPr="002B4F4A">
        <w:t>i</w:t>
      </w:r>
      <w:r w:rsidRPr="002B4F4A">
        <w:t>seras som hyres- eller bostadsrätt. Endast kommuner som har en aktiv mar</w:t>
      </w:r>
      <w:r w:rsidRPr="002B4F4A">
        <w:t>k</w:t>
      </w:r>
      <w:r w:rsidRPr="002B4F4A">
        <w:t>pol</w:t>
      </w:r>
      <w:r w:rsidRPr="002B4F4A">
        <w:t>i</w:t>
      </w:r>
      <w:r w:rsidRPr="002B4F4A">
        <w:t>tik kan påverka detta, men bara i första ledet.</w:t>
      </w:r>
    </w:p>
    <w:p w:rsidR="00CF2BEA" w:rsidRPr="002B4F4A" w:rsidRDefault="00CF2BEA">
      <w:pPr>
        <w:pStyle w:val="Normaltindrag"/>
      </w:pPr>
      <w:r w:rsidRPr="002B4F4A">
        <w:t>Ambitiösa kommuner som aktivt arbetar för att blanda hyresrätt och b</w:t>
      </w:r>
      <w:r w:rsidRPr="002B4F4A">
        <w:t>o</w:t>
      </w:r>
      <w:r w:rsidRPr="002B4F4A">
        <w:t>stadsrätt kan se sina ansträngningar spolierade om fastighetsägaren säljer hyresrä</w:t>
      </w:r>
      <w:r w:rsidRPr="002B4F4A">
        <w:t>t</w:t>
      </w:r>
      <w:r w:rsidRPr="002B4F4A">
        <w:t>ten till bostadsrätt, vilket forskningen visat, snabbt innebär att husets invånare byts ut.</w:t>
      </w:r>
    </w:p>
    <w:p w:rsidR="00CF2BEA" w:rsidRPr="002B4F4A" w:rsidRDefault="00CF2BEA">
      <w:pPr>
        <w:pStyle w:val="Normaltindrag"/>
      </w:pPr>
      <w:r w:rsidRPr="002B4F4A">
        <w:t>Många kommuner arbetar också aktivt med sin markpolitik genom att göra avtal med fastighetsägare som bygger hyresrätter. Men även sådana avtal blir verkningslösa om fastigheterna säljs vidare.</w:t>
      </w:r>
    </w:p>
    <w:p w:rsidR="00CF2BEA" w:rsidRPr="002B4F4A" w:rsidRDefault="00CF2BEA">
      <w:pPr>
        <w:pStyle w:val="Normaltindrag"/>
      </w:pPr>
      <w:r w:rsidRPr="002B4F4A">
        <w:t>Idag kan en kommun stipulera väldigt mycket i en detaljplan: taklutning, grönska, höjder, färger etc, allt för att få en god bebyggelse. Men det är omö</w:t>
      </w:r>
      <w:r w:rsidRPr="002B4F4A">
        <w:t>j</w:t>
      </w:r>
      <w:r w:rsidRPr="002B4F4A">
        <w:t>ligt idag att stipulera en så central förutsättning som upplåtelseformen i d</w:t>
      </w:r>
      <w:r w:rsidRPr="002B4F4A">
        <w:t>e</w:t>
      </w:r>
      <w:r w:rsidRPr="002B4F4A">
        <w:t>taljplanen. Jag anser att regeringen snarast bör återkomma med en lagändring som gör det möjligt för kommuner med bostadspolitiska ambitioner att fas</w:t>
      </w:r>
      <w:r w:rsidRPr="002B4F4A">
        <w:t>t</w:t>
      </w:r>
      <w:r w:rsidRPr="002B4F4A">
        <w:t>ställa upplåtelseformen i detaljplan. En sådan ordning skulle underlätta för avtal och långsiktigt samarbete mellan bostadsaktörerna och kommunen.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4F4A">
        <w:trPr>
          <w:cantSplit/>
        </w:trPr>
        <w:tc>
          <w:tcPr>
            <w:tcW w:w="3046" w:type="dxa"/>
          </w:tcPr>
          <w:p w:rsidR="00CF2BEA" w:rsidRPr="002B4F4A" w:rsidRDefault="00CF2BEA">
            <w:pPr>
              <w:pStyle w:val="UnderskriftDatum"/>
              <w:spacing w:before="240"/>
            </w:pPr>
            <w:r w:rsidRPr="002B4F4A">
              <w:lastRenderedPageBreak/>
              <w:t>Stockholm den 27 september 2007</w:t>
            </w:r>
          </w:p>
        </w:tc>
        <w:tc>
          <w:tcPr>
            <w:tcW w:w="3047" w:type="dxa"/>
          </w:tcPr>
          <w:p w:rsidR="00CF2BEA" w:rsidRPr="002B4F4A" w:rsidRDefault="00CF2BEA">
            <w:pPr>
              <w:pStyle w:val="Underskrifter"/>
              <w:spacing w:before="240"/>
            </w:pPr>
          </w:p>
        </w:tc>
      </w:tr>
      <w:tr w:rsidR="00000000" w:rsidRPr="002B4F4A">
        <w:trPr>
          <w:cantSplit/>
        </w:trPr>
        <w:tc>
          <w:tcPr>
            <w:tcW w:w="3046" w:type="dxa"/>
          </w:tcPr>
          <w:p w:rsidR="00CF2BEA" w:rsidRPr="002B4F4A" w:rsidRDefault="00CF2BEA">
            <w:pPr>
              <w:pStyle w:val="Underskrifter"/>
            </w:pPr>
            <w:r w:rsidRPr="002B4F4A">
              <w:t>Leif Jakobsson (s)</w:t>
            </w:r>
          </w:p>
        </w:tc>
        <w:tc>
          <w:tcPr>
            <w:tcW w:w="3046" w:type="dxa"/>
          </w:tcPr>
          <w:p w:rsidR="00CF2BEA" w:rsidRPr="002B4F4A" w:rsidRDefault="00CF2BEA">
            <w:pPr>
              <w:pStyle w:val="Underskrifter"/>
            </w:pPr>
          </w:p>
        </w:tc>
      </w:tr>
    </w:tbl>
    <w:p w:rsidR="00CF2BEA" w:rsidRPr="002B4F4A" w:rsidRDefault="00CF2BEA">
      <w:pPr>
        <w:pStyle w:val="Normaltindrag"/>
      </w:pPr>
    </w:p>
    <w:sectPr w:rsidR="00CF2BEA" w:rsidRPr="002B4F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2BEA" w:rsidRPr="002B4F4A" w:rsidRDefault="00CF2BEA">
      <w:r w:rsidRPr="002B4F4A">
        <w:separator/>
      </w:r>
    </w:p>
  </w:endnote>
  <w:endnote w:type="continuationSeparator" w:id="0">
    <w:p w:rsidR="00CF2BEA" w:rsidRPr="002B4F4A" w:rsidRDefault="00CF2BEA">
      <w:r w:rsidRPr="002B4F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BEA" w:rsidRPr="002B4F4A" w:rsidRDefault="002B4F4A">
    <w:pPr>
      <w:pStyle w:val="Sidfot"/>
    </w:pPr>
    <w:r w:rsidRPr="002B4F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31925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BEA" w:rsidRDefault="00CF2BE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2BEA" w:rsidRDefault="00CF2BE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BEA" w:rsidRPr="002B4F4A" w:rsidRDefault="002B4F4A">
    <w:pPr>
      <w:pStyle w:val="Sidfot"/>
    </w:pPr>
    <w:r w:rsidRPr="002B4F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81777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BEA" w:rsidRDefault="00CF2BE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2BEA" w:rsidRDefault="00CF2BE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BEA" w:rsidRPr="002B4F4A" w:rsidRDefault="002B4F4A">
    <w:pPr>
      <w:pStyle w:val="Sidfot"/>
    </w:pPr>
    <w:r w:rsidRPr="002B4F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87099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BEA" w:rsidRDefault="00CF2B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2BEA" w:rsidRDefault="00CF2B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2BEA" w:rsidRPr="002B4F4A" w:rsidRDefault="00CF2BEA">
      <w:r w:rsidRPr="002B4F4A">
        <w:separator/>
      </w:r>
    </w:p>
  </w:footnote>
  <w:footnote w:type="continuationSeparator" w:id="0">
    <w:p w:rsidR="00CF2BEA" w:rsidRPr="002B4F4A" w:rsidRDefault="00CF2BEA">
      <w:r w:rsidRPr="002B4F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BEA" w:rsidRPr="002B4F4A" w:rsidRDefault="002B4F4A">
    <w:pPr>
      <w:pStyle w:val="Sidhuvud"/>
    </w:pPr>
    <w:r w:rsidRPr="002B4F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49853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BEA" w:rsidRDefault="00CF2BE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2BEA" w:rsidRDefault="00CF2BE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BEA" w:rsidRPr="002B4F4A" w:rsidRDefault="002B4F4A">
    <w:pPr>
      <w:pStyle w:val="Sidhuvud"/>
    </w:pPr>
    <w:r w:rsidRPr="002B4F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4137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BEA" w:rsidRDefault="00CF2BE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2BEA" w:rsidRDefault="00CF2BE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BEA" w:rsidRPr="002B4F4A" w:rsidRDefault="00CF2BEA">
    <w:pPr>
      <w:pStyle w:val="FSHNormal"/>
      <w:tabs>
        <w:tab w:val="right" w:pos="5840"/>
      </w:tabs>
    </w:pPr>
    <w:r w:rsidRPr="002B4F4A">
      <w:br/>
    </w:r>
    <w:r w:rsidRPr="002B4F4A">
      <w:fldChar w:fldCharType="begin" w:fldLock="1"/>
    </w:r>
    <w:r w:rsidRPr="002B4F4A">
      <w:instrText xml:space="preserve"> DOCPROPERTY</w:instrText>
    </w:r>
    <w:r w:rsidRPr="002B4F4A">
      <w:rPr>
        <w:sz w:val="18"/>
      </w:rPr>
      <w:instrText xml:space="preserve"> "YearUser" *\charformat </w:instrText>
    </w:r>
    <w:r w:rsidRPr="002B4F4A">
      <w:fldChar w:fldCharType="separate"/>
    </w:r>
    <w:r w:rsidRPr="002B4F4A">
      <w:t>2007/08</w:t>
    </w:r>
    <w:r w:rsidRPr="002B4F4A">
      <w:fldChar w:fldCharType="end"/>
    </w:r>
    <w:r w:rsidRPr="002B4F4A">
      <w:t xml:space="preserve"> </w:t>
    </w:r>
    <w:r w:rsidRPr="002B4F4A">
      <w:tab/>
      <w:t xml:space="preserve">mnr: </w:t>
    </w:r>
    <w:r w:rsidRPr="002B4F4A">
      <w:fldChar w:fldCharType="begin" w:fldLock="1"/>
    </w:r>
    <w:r w:rsidRPr="002B4F4A">
      <w:instrText xml:space="preserve"> DOCPROPERTY</w:instrText>
    </w:r>
    <w:r w:rsidRPr="002B4F4A">
      <w:rPr>
        <w:sz w:val="18"/>
      </w:rPr>
      <w:instrText xml:space="preserve"> "Motionsnummer" *\charformat </w:instrText>
    </w:r>
    <w:r w:rsidRPr="002B4F4A">
      <w:fldChar w:fldCharType="separate"/>
    </w:r>
    <w:r w:rsidRPr="002B4F4A">
      <w:t>C410</w:t>
    </w:r>
    <w:r w:rsidRPr="002B4F4A">
      <w:fldChar w:fldCharType="end"/>
    </w:r>
    <w:r w:rsidRPr="002B4F4A">
      <w:br/>
    </w:r>
    <w:r w:rsidRPr="002B4F4A">
      <w:fldChar w:fldCharType="begin" w:fldLock="1"/>
    </w:r>
    <w:r w:rsidRPr="002B4F4A">
      <w:instrText xml:space="preserve"> DOCPROPERTY</w:instrText>
    </w:r>
    <w:r w:rsidRPr="002B4F4A">
      <w:rPr>
        <w:sz w:val="18"/>
      </w:rPr>
      <w:instrText xml:space="preserve"> "Samling" *\charformat </w:instrText>
    </w:r>
    <w:r w:rsidRPr="002B4F4A">
      <w:fldChar w:fldCharType="end"/>
    </w:r>
    <w:r w:rsidRPr="002B4F4A">
      <w:tab/>
      <w:t xml:space="preserve">pnr: </w:t>
    </w:r>
    <w:r w:rsidRPr="002B4F4A">
      <w:fldChar w:fldCharType="begin" w:fldLock="1"/>
    </w:r>
    <w:r w:rsidRPr="002B4F4A">
      <w:instrText xml:space="preserve"> DOCPROPERTY</w:instrText>
    </w:r>
    <w:r w:rsidRPr="002B4F4A">
      <w:rPr>
        <w:sz w:val="18"/>
      </w:rPr>
      <w:instrText xml:space="preserve"> "Partinummer" *\charformat </w:instrText>
    </w:r>
    <w:r w:rsidRPr="002B4F4A">
      <w:fldChar w:fldCharType="separate"/>
    </w:r>
    <w:r w:rsidRPr="002B4F4A">
      <w:t>s13070</w:t>
    </w:r>
    <w:r w:rsidRPr="002B4F4A">
      <w:fldChar w:fldCharType="end"/>
    </w:r>
  </w:p>
  <w:p w:rsidR="00CF2BEA" w:rsidRPr="002B4F4A" w:rsidRDefault="00CF2BEA">
    <w:pPr>
      <w:pStyle w:val="FSHRub1"/>
    </w:pPr>
    <w:r w:rsidRPr="002B4F4A">
      <w:t>Motion till riksdagen</w:t>
    </w:r>
    <w:r w:rsidRPr="002B4F4A">
      <w:br/>
    </w:r>
    <w:r w:rsidRPr="002B4F4A">
      <w:fldChar w:fldCharType="begin" w:fldLock="1"/>
    </w:r>
    <w:r w:rsidRPr="002B4F4A">
      <w:instrText xml:space="preserve"> DOCPROPERTY "YearUser" *\charformat </w:instrText>
    </w:r>
    <w:r w:rsidRPr="002B4F4A">
      <w:fldChar w:fldCharType="separate"/>
    </w:r>
    <w:r w:rsidRPr="002B4F4A">
      <w:t>2007/08</w:t>
    </w:r>
    <w:r w:rsidRPr="002B4F4A">
      <w:fldChar w:fldCharType="end"/>
    </w:r>
    <w:r w:rsidRPr="002B4F4A">
      <w:t>:</w:t>
    </w:r>
    <w:r w:rsidRPr="002B4F4A">
      <w:fldChar w:fldCharType="begin" w:fldLock="1"/>
    </w:r>
    <w:r w:rsidRPr="002B4F4A">
      <w:instrText xml:space="preserve"> DOCPROPERTY "Motionsnummer" *\charformat </w:instrText>
    </w:r>
    <w:r w:rsidRPr="002B4F4A">
      <w:fldChar w:fldCharType="separate"/>
    </w:r>
    <w:r w:rsidRPr="002B4F4A">
      <w:t>C410</w:t>
    </w:r>
    <w:r w:rsidRPr="002B4F4A">
      <w:fldChar w:fldCharType="end"/>
    </w:r>
  </w:p>
  <w:p w:rsidR="00CF2BEA" w:rsidRPr="002B4F4A" w:rsidRDefault="00CF2BEA">
    <w:pPr>
      <w:pStyle w:val="FSHNormalS5"/>
    </w:pPr>
    <w:r w:rsidRPr="002B4F4A">
      <w:fldChar w:fldCharType="begin" w:fldLock="1"/>
    </w:r>
    <w:r w:rsidRPr="002B4F4A">
      <w:instrText xml:space="preserve"> DOCPROPERTY "MotionarText" *\charformat </w:instrText>
    </w:r>
    <w:r w:rsidRPr="002B4F4A">
      <w:fldChar w:fldCharType="separate"/>
    </w:r>
    <w:r w:rsidRPr="002B4F4A">
      <w:t>av Leif Jakobsson (s)</w:t>
    </w:r>
    <w:r w:rsidRPr="002B4F4A">
      <w:fldChar w:fldCharType="end"/>
    </w:r>
    <w:r w:rsidRPr="002B4F4A">
      <w:br/>
    </w:r>
    <w:r w:rsidRPr="002B4F4A">
      <w:fldChar w:fldCharType="begin" w:fldLock="1"/>
    </w:r>
    <w:r w:rsidRPr="002B4F4A">
      <w:instrText xml:space="preserve"> DOCPROPERTY "SvarFrasKort" *\charformat </w:instrText>
    </w:r>
    <w:r w:rsidRPr="002B4F4A">
      <w:fldChar w:fldCharType="end"/>
    </w:r>
  </w:p>
  <w:p w:rsidR="00CF2BEA" w:rsidRPr="002B4F4A" w:rsidRDefault="00CF2BEA">
    <w:pPr>
      <w:pStyle w:val="FSHTitel"/>
    </w:pPr>
    <w:r w:rsidRPr="002B4F4A">
      <w:fldChar w:fldCharType="begin" w:fldLock="1"/>
    </w:r>
    <w:r w:rsidRPr="002B4F4A">
      <w:instrText xml:space="preserve"> DOCPROPERTY</w:instrText>
    </w:r>
    <w:r w:rsidRPr="002B4F4A">
      <w:rPr>
        <w:sz w:val="18"/>
      </w:rPr>
      <w:instrText xml:space="preserve"> "RubrikSvar" *\charformat </w:instrText>
    </w:r>
    <w:r w:rsidRPr="002B4F4A">
      <w:fldChar w:fldCharType="separate"/>
    </w:r>
    <w:r w:rsidRPr="002B4F4A">
      <w:t>Upplåtelseformen bör regleras i detaljplan</w:t>
    </w:r>
    <w:r w:rsidRPr="002B4F4A">
      <w:fldChar w:fldCharType="end"/>
    </w:r>
  </w:p>
  <w:p w:rsidR="00CF2BEA" w:rsidRPr="002B4F4A" w:rsidRDefault="00CF2BEA">
    <w:pPr>
      <w:pStyle w:val="Normal00"/>
    </w:pPr>
  </w:p>
  <w:p w:rsidR="00CF2BEA" w:rsidRPr="002B4F4A" w:rsidRDefault="00CF2B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59552556">
    <w:abstractNumId w:val="8"/>
  </w:num>
  <w:num w:numId="2" w16cid:durableId="351103977">
    <w:abstractNumId w:val="9"/>
  </w:num>
  <w:num w:numId="3" w16cid:durableId="112135725">
    <w:abstractNumId w:val="8"/>
  </w:num>
  <w:num w:numId="4" w16cid:durableId="338118691">
    <w:abstractNumId w:val="9"/>
  </w:num>
  <w:num w:numId="5" w16cid:durableId="568078809">
    <w:abstractNumId w:val="13"/>
  </w:num>
  <w:num w:numId="6" w16cid:durableId="281770476">
    <w:abstractNumId w:val="10"/>
  </w:num>
  <w:num w:numId="7" w16cid:durableId="551963660">
    <w:abstractNumId w:val="11"/>
  </w:num>
  <w:num w:numId="8" w16cid:durableId="665399162">
    <w:abstractNumId w:val="12"/>
  </w:num>
  <w:num w:numId="9" w16cid:durableId="488448814">
    <w:abstractNumId w:val="8"/>
  </w:num>
  <w:num w:numId="10" w16cid:durableId="1452818625">
    <w:abstractNumId w:val="3"/>
  </w:num>
  <w:num w:numId="11" w16cid:durableId="1927807885">
    <w:abstractNumId w:val="2"/>
  </w:num>
  <w:num w:numId="12" w16cid:durableId="1508400582">
    <w:abstractNumId w:val="1"/>
  </w:num>
  <w:num w:numId="13" w16cid:durableId="1238709179">
    <w:abstractNumId w:val="0"/>
  </w:num>
  <w:num w:numId="14" w16cid:durableId="1352301335">
    <w:abstractNumId w:val="9"/>
  </w:num>
  <w:num w:numId="15" w16cid:durableId="1663309099">
    <w:abstractNumId w:val="7"/>
  </w:num>
  <w:num w:numId="16" w16cid:durableId="1436826661">
    <w:abstractNumId w:val="6"/>
  </w:num>
  <w:num w:numId="17" w16cid:durableId="481888927">
    <w:abstractNumId w:val="5"/>
  </w:num>
  <w:num w:numId="18" w16cid:durableId="9489255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6B3FDFA4-2A8F-43C6-9666-D2940B5F9B8E}"/>
  </w:docVars>
  <w:rsids>
    <w:rsidRoot w:val="00317935"/>
    <w:rsid w:val="002B4F4A"/>
    <w:rsid w:val="00317935"/>
    <w:rsid w:val="00CF2B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5932BDA-F816-457D-98D6-0F6871A7D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1532</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s13070</vt:lpstr>
    </vt:vector>
  </TitlesOfParts>
  <Company>Riksdagen</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s13070</dc:title>
  <dc:subject>s13070</dc:subject>
  <dc:creator>Riksdagen</dc:creator>
  <cp:keywords>Riksdagen</cp:keywords>
  <dc:description>TKG-ktrl, MSMQ4mb, PersReg-Distribution mm</dc:description>
  <cp:lastModifiedBy>Lars Brink</cp:lastModifiedBy>
  <cp:revision>2</cp:revision>
  <cp:lastPrinted>2007-11-29T15:23:00Z</cp:lastPrinted>
  <dcterms:created xsi:type="dcterms:W3CDTF">2025-12-17T05:05:00Z</dcterms:created>
  <dcterms:modified xsi:type="dcterms:W3CDTF">2025-12-17T05:05:00Z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Upplåtelseformen bör regleras i detaljplan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Upplåtelseformen bör regleras i detaljplan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s13070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Leif Jakobsson (s)</vt:lpwstr>
  </property>
  <property fmtid="{D5CDD505-2E9C-101B-9397-08002B2CF9AE}" pid="26" name="MotionarLista">
    <vt:lpwstr>Jakobsson,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Jakobsson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C410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20072008000000000115000130700069</vt:lpwstr>
  </property>
  <property fmtid="{D5CDD505-2E9C-101B-9397-08002B2CF9AE}" pid="47" name="datum">
    <vt:lpwstr>070927</vt:lpwstr>
  </property>
  <property fmtid="{D5CDD505-2E9C-101B-9397-08002B2CF9AE}" pid="48" name="avsändar-e-post">
    <vt:lpwstr>monika.v.karlsson@riksdagen.se</vt:lpwstr>
  </property>
  <property fmtid="{D5CDD505-2E9C-101B-9397-08002B2CF9AE}" pid="49" name="id">
    <vt:lpwstr>20072008000000000115000130700069</vt:lpwstr>
  </property>
  <property fmtid="{D5CDD505-2E9C-101B-9397-08002B2CF9AE}" pid="50" name="nummer">
    <vt:lpwstr>410</vt:lpwstr>
  </property>
  <property fmtid="{D5CDD505-2E9C-101B-9397-08002B2CF9AE}" pid="51" name="utskottsbeteckning">
    <vt:lpwstr>C</vt:lpwstr>
  </property>
  <property fmtid="{D5CDD505-2E9C-101B-9397-08002B2CF9AE}" pid="52" name="GlobalUID">
    <vt:lpwstr>{2D74150A-980A-446A-B594-10E23F47E807}</vt:lpwstr>
  </property>
  <property fmtid="{D5CDD505-2E9C-101B-9397-08002B2CF9AE}" pid="53" name="Överföringar">
    <vt:i4>0</vt:i4>
  </property>
  <property fmtid="{D5CDD505-2E9C-101B-9397-08002B2CF9AE}" pid="54" name="Checksum">
    <vt:lpwstr>*0012443875848*</vt:lpwstr>
  </property>
  <property fmtid="{D5CDD505-2E9C-101B-9397-08002B2CF9AE}" pid="55" name="skuggnummer">
    <vt:lpwstr>3032</vt:lpwstr>
  </property>
  <property fmtid="{D5CDD505-2E9C-101B-9397-08002B2CF9AE}" pid="56" name="urixVersion">
    <vt:lpwstr>3.2.0.8</vt:lpwstr>
  </property>
  <property fmtid="{D5CDD505-2E9C-101B-9397-08002B2CF9AE}" pid="57" name="urixOrigin">
    <vt:lpwstr>080827 13:32:29.368</vt:lpwstr>
  </property>
  <property fmtid="{D5CDD505-2E9C-101B-9397-08002B2CF9AE}" pid="58" name="urixGuid">
    <vt:lpwstr>{A6301C47-3682-43B3-88FB-929DA5860F40}</vt:lpwstr>
  </property>
</Properties>
</file>