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E83ECC" w:rsidRDefault="00EB1A5C" w14:paraId="65A751FE" w14:textId="77777777">
      <w:pPr>
        <w:pStyle w:val="Rubrik1"/>
        <w:spacing w:after="300"/>
      </w:pPr>
      <w:sdt>
        <w:sdtPr>
          <w:alias w:val="CC_Boilerplate_4"/>
          <w:tag w:val="CC_Boilerplate_4"/>
          <w:id w:val="-1644581176"/>
          <w:lock w:val="sdtLocked"/>
          <w:placeholder>
            <w:docPart w:val="992C246E7FF2452F9BE47A63C5712CBF"/>
          </w:placeholder>
          <w:text/>
        </w:sdtPr>
        <w:sdtEndPr/>
        <w:sdtContent>
          <w:r w:rsidRPr="009B062B" w:rsidR="00AF30DD">
            <w:t>Förslag till riksdagsbeslut</w:t>
          </w:r>
        </w:sdtContent>
      </w:sdt>
      <w:bookmarkEnd w:id="0"/>
      <w:bookmarkEnd w:id="1"/>
    </w:p>
    <w:sdt>
      <w:sdtPr>
        <w:alias w:val="Yrkande 1"/>
        <w:tag w:val="7f856f70-92e2-447c-ab13-fde7da3df011"/>
        <w:id w:val="995233770"/>
        <w:lock w:val="sdtLocked"/>
      </w:sdtPr>
      <w:sdtEndPr/>
      <w:sdtContent>
        <w:p w:rsidR="00F44D4E" w:rsidRDefault="004009B6" w14:paraId="608CD48E" w14:textId="77777777">
          <w:pPr>
            <w:pStyle w:val="Frslagstext"/>
            <w:numPr>
              <w:ilvl w:val="0"/>
              <w:numId w:val="0"/>
            </w:numPr>
          </w:pPr>
          <w:r>
            <w:t>Riksdagen ställer sig bakom det som anförs i motionen om att avskaffa straffrabatten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7383D2F3A637410EACBB5C8D58FD4C57"/>
        </w:placeholder>
        <w:text/>
      </w:sdtPr>
      <w:sdtEndPr/>
      <w:sdtContent>
        <w:p w:rsidRPr="009B062B" w:rsidR="006D79C9" w:rsidP="00333E95" w:rsidRDefault="006D79C9" w14:paraId="5274B9D3" w14:textId="77777777">
          <w:pPr>
            <w:pStyle w:val="Rubrik1"/>
          </w:pPr>
          <w:r>
            <w:t>Motivering</w:t>
          </w:r>
        </w:p>
      </w:sdtContent>
    </w:sdt>
    <w:bookmarkEnd w:displacedByCustomXml="prev" w:id="3"/>
    <w:bookmarkEnd w:displacedByCustomXml="prev" w:id="4"/>
    <w:p w:rsidR="00E37B32" w:rsidP="00186ED1" w:rsidRDefault="00186ED1" w14:paraId="13F8FB5C" w14:textId="77777777">
      <w:pPr>
        <w:pStyle w:val="Normalutanindragellerluft"/>
      </w:pPr>
      <w:r>
        <w:t xml:space="preserve">De som begår brott kan förenklat räknas in i två grupper: förstagångsförbrytarna och de vanekriminella. Den första gruppen består av personer som begår enstaka brott – inte sällan ungdomar eller unga vuxna – men som i stort sett lever ”vanliga” liv. Den andra gruppen består av personer som valt en kriminell livsstil och i många fall försörjer sig – helt eller delvis – på brottslig verksamhet. I denna grupp ingår personer i kriminella organisationer eller nätverk. Här finns också de som begår inbrott och stölder i syfte att finansiera eget missbruk. </w:t>
      </w:r>
    </w:p>
    <w:p w:rsidR="00E37B32" w:rsidP="001F1D1C" w:rsidRDefault="00186ED1" w14:paraId="2FAEA71D" w14:textId="534EEB37">
      <w:r>
        <w:t>I Sverige har studier visat att ungefär hälften av alla brott bedöms ha begåtts av så kallade livsstilskriminella (Brottsförebyggande rådet</w:t>
      </w:r>
      <w:r w:rsidR="004009B6">
        <w:t>s</w:t>
      </w:r>
      <w:r>
        <w:t>, Brå, rapport 2001:15). En fjärde</w:t>
      </w:r>
      <w:r w:rsidR="001F1D1C">
        <w:softHyphen/>
      </w:r>
      <w:r>
        <w:t>del av dem som döms för brott återfaller i ny brottslighet inom ett år (Brå, Sveriges officiella statistik, Återfall i brott, Sammanfattning 2003–2011). Om man ser till fängelsedömda är återfallsandelen nästan 50 procent. Det är också tydligt att ju fler tidigare domar, desto större risk för nya återfall. Ungefär 80 procent av de dömda som har fler än nio tidigare belastningar återfaller i brott.</w:t>
      </w:r>
    </w:p>
    <w:p w:rsidR="00E37B32" w:rsidP="001F1D1C" w:rsidRDefault="00186ED1" w14:paraId="75EAF7CC" w14:textId="15A2838F">
      <w:r>
        <w:t>Straffrabatten måste avskaffas för de som återgår till brott. Den som döms för flera brott får idag mängdrabatt eller straffrabatt. Det innebär att man får ett samlat straff som är mindre än summan av straffvärdet för samtliga brott, med utgångspunkt i det allvar</w:t>
      </w:r>
      <w:r w:rsidR="001F1D1C">
        <w:softHyphen/>
      </w:r>
      <w:r>
        <w:t xml:space="preserve">ligaste brottet. Detta innebär till exempel att 15 brott inte ger ett strängare straff än fem brott. Alla andra brott får du på köpet. Dessa ger alltså ingen effekt på ditt straff. Detta innebär dessutom att varken åklagare eller poliser utreder </w:t>
      </w:r>
      <w:r w:rsidR="00A96D88">
        <w:t xml:space="preserve">dessa övriga brott </w:t>
      </w:r>
      <w:r>
        <w:t xml:space="preserve">då det inte </w:t>
      </w:r>
      <w:r w:rsidR="00A96D88">
        <w:t>leder till</w:t>
      </w:r>
      <w:r>
        <w:t xml:space="preserve"> någon </w:t>
      </w:r>
      <w:r w:rsidR="00A96D88">
        <w:t>påföljd</w:t>
      </w:r>
      <w:r>
        <w:t>. Detta är inte rimligt. Självklart måste mängdrabatten avskaffas vid upprepade återfall i brottslighet.</w:t>
      </w:r>
    </w:p>
    <w:sdt>
      <w:sdtPr>
        <w:rPr>
          <w:i/>
          <w:noProof/>
        </w:rPr>
        <w:alias w:val="CC_Underskrifter"/>
        <w:tag w:val="CC_Underskrifter"/>
        <w:id w:val="583496634"/>
        <w:lock w:val="sdtContentLocked"/>
        <w:placeholder>
          <w:docPart w:val="89999531F3EF4D0BB9F931588D9C05B8"/>
        </w:placeholder>
      </w:sdtPr>
      <w:sdtEndPr>
        <w:rPr>
          <w:i w:val="0"/>
          <w:noProof w:val="0"/>
        </w:rPr>
      </w:sdtEndPr>
      <w:sdtContent>
        <w:p w:rsidR="00E83ECC" w:rsidP="00E83ECC" w:rsidRDefault="00E83ECC" w14:paraId="5FF9161A" w14:textId="77777777"/>
        <w:p w:rsidRPr="008E0FE2" w:rsidR="004801AC" w:rsidP="00E83ECC" w:rsidRDefault="00EB1A5C" w14:paraId="436FE69F" w14:textId="39256678"/>
      </w:sdtContent>
    </w:sdt>
    <w:tbl>
      <w:tblPr>
        <w:tblW w:w="5000" w:type="pct"/>
        <w:tblLook w:val="04A0" w:firstRow="1" w:lastRow="0" w:firstColumn="1" w:lastColumn="0" w:noHBand="0" w:noVBand="1"/>
        <w:tblCaption w:val="underskrifter"/>
      </w:tblPr>
      <w:tblGrid>
        <w:gridCol w:w="4252"/>
        <w:gridCol w:w="4252"/>
      </w:tblGrid>
      <w:tr w:rsidR="00F44D4E" w14:paraId="566AC09F" w14:textId="77777777">
        <w:trPr>
          <w:cantSplit/>
        </w:trPr>
        <w:tc>
          <w:tcPr>
            <w:tcW w:w="50" w:type="pct"/>
            <w:vAlign w:val="bottom"/>
          </w:tcPr>
          <w:p w:rsidR="00F44D4E" w:rsidRDefault="004009B6" w14:paraId="64B37C97" w14:textId="77777777">
            <w:pPr>
              <w:pStyle w:val="Underskrifter"/>
              <w:spacing w:after="0"/>
            </w:pPr>
            <w:r>
              <w:t>Camilla Brunsberg (M)</w:t>
            </w:r>
          </w:p>
        </w:tc>
        <w:tc>
          <w:tcPr>
            <w:tcW w:w="50" w:type="pct"/>
            <w:vAlign w:val="bottom"/>
          </w:tcPr>
          <w:p w:rsidR="00F44D4E" w:rsidRDefault="00F44D4E" w14:paraId="54BFA005" w14:textId="77777777">
            <w:pPr>
              <w:pStyle w:val="Underskrifter"/>
              <w:spacing w:after="0"/>
            </w:pPr>
          </w:p>
        </w:tc>
      </w:tr>
    </w:tbl>
    <w:p w:rsidR="00CF08C0" w:rsidRDefault="00CF08C0" w14:paraId="7EDBC2F8" w14:textId="77777777"/>
    <w:sectPr w:rsidR="00CF08C0"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0FE745" w14:textId="77777777" w:rsidR="0055372A" w:rsidRDefault="0055372A" w:rsidP="000C1CAD">
      <w:pPr>
        <w:spacing w:line="240" w:lineRule="auto"/>
      </w:pPr>
      <w:r>
        <w:separator/>
      </w:r>
    </w:p>
  </w:endnote>
  <w:endnote w:type="continuationSeparator" w:id="0">
    <w:p w14:paraId="2F446844" w14:textId="77777777" w:rsidR="0055372A" w:rsidRDefault="0055372A"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43520B"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FB250E"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FACF08" w14:textId="44E3BF29" w:rsidR="00262EA3" w:rsidRPr="00E83ECC" w:rsidRDefault="00262EA3" w:rsidP="00E83ECC">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B30AA6" w14:textId="77777777" w:rsidR="0055372A" w:rsidRDefault="0055372A" w:rsidP="000C1CAD">
      <w:pPr>
        <w:spacing w:line="240" w:lineRule="auto"/>
      </w:pPr>
      <w:r>
        <w:separator/>
      </w:r>
    </w:p>
  </w:footnote>
  <w:footnote w:type="continuationSeparator" w:id="0">
    <w:p w14:paraId="27A3B653" w14:textId="77777777" w:rsidR="0055372A" w:rsidRDefault="0055372A"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D9EE39"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45194A4F" wp14:editId="76449921">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19FF39E2" w14:textId="235CF1B3" w:rsidR="00262EA3" w:rsidRDefault="00EB1A5C" w:rsidP="008103B5">
                          <w:pPr>
                            <w:jc w:val="right"/>
                          </w:pPr>
                          <w:sdt>
                            <w:sdtPr>
                              <w:alias w:val="CC_Noformat_Partikod"/>
                              <w:tag w:val="CC_Noformat_Partikod"/>
                              <w:id w:val="-53464382"/>
                              <w:text/>
                            </w:sdtPr>
                            <w:sdtEndPr/>
                            <w:sdtContent>
                              <w:r w:rsidR="00186ED1">
                                <w:t>M</w:t>
                              </w:r>
                            </w:sdtContent>
                          </w:sdt>
                          <w:sdt>
                            <w:sdtPr>
                              <w:alias w:val="CC_Noformat_Partinummer"/>
                              <w:tag w:val="CC_Noformat_Partinummer"/>
                              <w:id w:val="-1709555926"/>
                              <w:text/>
                            </w:sdtPr>
                            <w:sdtEndPr/>
                            <w:sdtContent>
                              <w:r w:rsidR="000C7A8E">
                                <w:t>1131</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5194A4F"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19FF39E2" w14:textId="235CF1B3" w:rsidR="00262EA3" w:rsidRDefault="00EB1A5C" w:rsidP="008103B5">
                    <w:pPr>
                      <w:jc w:val="right"/>
                    </w:pPr>
                    <w:sdt>
                      <w:sdtPr>
                        <w:alias w:val="CC_Noformat_Partikod"/>
                        <w:tag w:val="CC_Noformat_Partikod"/>
                        <w:id w:val="-53464382"/>
                        <w:text/>
                      </w:sdtPr>
                      <w:sdtEndPr/>
                      <w:sdtContent>
                        <w:r w:rsidR="00186ED1">
                          <w:t>M</w:t>
                        </w:r>
                      </w:sdtContent>
                    </w:sdt>
                    <w:sdt>
                      <w:sdtPr>
                        <w:alias w:val="CC_Noformat_Partinummer"/>
                        <w:tag w:val="CC_Noformat_Partinummer"/>
                        <w:id w:val="-1709555926"/>
                        <w:text/>
                      </w:sdtPr>
                      <w:sdtEndPr/>
                      <w:sdtContent>
                        <w:r w:rsidR="000C7A8E">
                          <w:t>1131</w:t>
                        </w:r>
                      </w:sdtContent>
                    </w:sdt>
                  </w:p>
                </w:txbxContent>
              </v:textbox>
              <w10:wrap anchorx="page"/>
            </v:shape>
          </w:pict>
        </mc:Fallback>
      </mc:AlternateContent>
    </w:r>
  </w:p>
  <w:p w14:paraId="2E94EFD4"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9EF9BE" w14:textId="77777777" w:rsidR="00262EA3" w:rsidRDefault="00262EA3" w:rsidP="008563AC">
    <w:pPr>
      <w:jc w:val="right"/>
    </w:pPr>
  </w:p>
  <w:p w14:paraId="63DFD9EB"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6B020E" w14:textId="77777777" w:rsidR="00262EA3" w:rsidRDefault="00EB1A5C"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40B37E6D" wp14:editId="4105E3C1">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173A9001" w14:textId="0D130CD9" w:rsidR="00262EA3" w:rsidRDefault="00EB1A5C" w:rsidP="00A314CF">
    <w:pPr>
      <w:pStyle w:val="FSHNormal"/>
      <w:spacing w:before="40"/>
    </w:pPr>
    <w:sdt>
      <w:sdtPr>
        <w:alias w:val="CC_Noformat_Motionstyp"/>
        <w:tag w:val="CC_Noformat_Motionstyp"/>
        <w:id w:val="1162973129"/>
        <w:lock w:val="sdtContentLocked"/>
        <w15:appearance w15:val="hidden"/>
        <w:text/>
      </w:sdtPr>
      <w:sdtEndPr/>
      <w:sdtContent>
        <w:r w:rsidR="00E83ECC">
          <w:t>Enskild motion</w:t>
        </w:r>
      </w:sdtContent>
    </w:sdt>
    <w:r w:rsidR="00821B36">
      <w:t xml:space="preserve"> </w:t>
    </w:r>
    <w:sdt>
      <w:sdtPr>
        <w:alias w:val="CC_Noformat_Partikod"/>
        <w:tag w:val="CC_Noformat_Partikod"/>
        <w:id w:val="1471015553"/>
        <w:lock w:val="contentLocked"/>
        <w:text/>
      </w:sdtPr>
      <w:sdtEndPr/>
      <w:sdtContent>
        <w:r w:rsidR="00186ED1">
          <w:t>M</w:t>
        </w:r>
      </w:sdtContent>
    </w:sdt>
    <w:sdt>
      <w:sdtPr>
        <w:alias w:val="CC_Noformat_Partinummer"/>
        <w:tag w:val="CC_Noformat_Partinummer"/>
        <w:id w:val="-2014525982"/>
        <w:lock w:val="contentLocked"/>
        <w:text/>
      </w:sdtPr>
      <w:sdtEndPr/>
      <w:sdtContent>
        <w:r w:rsidR="000C7A8E">
          <w:t>1131</w:t>
        </w:r>
      </w:sdtContent>
    </w:sdt>
  </w:p>
  <w:p w14:paraId="3CB343B1" w14:textId="77777777" w:rsidR="00262EA3" w:rsidRPr="008227B3" w:rsidRDefault="00EB1A5C"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4438A229" w14:textId="77777777" w:rsidR="00262EA3" w:rsidRPr="008227B3" w:rsidRDefault="00EB1A5C"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E83ECC">
          <w:t>2023/24</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E83ECC">
          <w:t>:981</w:t>
        </w:r>
      </w:sdtContent>
    </w:sdt>
  </w:p>
  <w:p w14:paraId="4BB1D5F6" w14:textId="372AE55B" w:rsidR="00262EA3" w:rsidRDefault="00EB1A5C" w:rsidP="00E03A3D">
    <w:pPr>
      <w:pStyle w:val="Motionr"/>
    </w:pPr>
    <w:sdt>
      <w:sdtPr>
        <w:alias w:val="CC_Noformat_Avtext"/>
        <w:tag w:val="CC_Noformat_Avtext"/>
        <w:id w:val="-2020768203"/>
        <w:lock w:val="sdtContentLocked"/>
        <w15:appearance w15:val="hidden"/>
        <w:text/>
      </w:sdtPr>
      <w:sdtEndPr/>
      <w:sdtContent>
        <w:r w:rsidR="00E83ECC">
          <w:t>av Camilla Brunsberg (M)</w:t>
        </w:r>
      </w:sdtContent>
    </w:sdt>
  </w:p>
  <w:sdt>
    <w:sdtPr>
      <w:alias w:val="CC_Noformat_Rubtext"/>
      <w:tag w:val="CC_Noformat_Rubtext"/>
      <w:id w:val="-218060500"/>
      <w:lock w:val="sdtLocked"/>
      <w:text/>
    </w:sdtPr>
    <w:sdtEndPr/>
    <w:sdtContent>
      <w:p w14:paraId="006A1AC2" w14:textId="4AF015EF" w:rsidR="00262EA3" w:rsidRDefault="00DE2803" w:rsidP="00283E0F">
        <w:pPr>
          <w:pStyle w:val="FSHRub2"/>
        </w:pPr>
        <w:r>
          <w:t>Avskaffande av straffrabatten</w:t>
        </w:r>
      </w:p>
    </w:sdtContent>
  </w:sdt>
  <w:sdt>
    <w:sdtPr>
      <w:alias w:val="CC_Boilerplate_3"/>
      <w:tag w:val="CC_Boilerplate_3"/>
      <w:id w:val="1606463544"/>
      <w:lock w:val="sdtContentLocked"/>
      <w15:appearance w15:val="hidden"/>
      <w:text w:multiLine="1"/>
    </w:sdtPr>
    <w:sdtEndPr/>
    <w:sdtContent>
      <w:p w14:paraId="01913688"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CD2682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E1A6DD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CD46EF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8B428A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E3CD3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0629C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7AE2FA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2A6D78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6"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8"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4"/>
  </w:num>
  <w:num w:numId="4">
    <w:abstractNumId w:val="12"/>
  </w:num>
  <w:num w:numId="5">
    <w:abstractNumId w:val="15"/>
  </w:num>
  <w:num w:numId="6">
    <w:abstractNumId w:val="16"/>
  </w:num>
  <w:num w:numId="7">
    <w:abstractNumId w:val="10"/>
  </w:num>
  <w:num w:numId="8">
    <w:abstractNumId w:val="11"/>
  </w:num>
  <w:num w:numId="9">
    <w:abstractNumId w:val="13"/>
  </w:num>
  <w:num w:numId="10">
    <w:abstractNumId w:val="18"/>
  </w:num>
  <w:num w:numId="11">
    <w:abstractNumId w:val="17"/>
  </w:num>
  <w:num w:numId="12">
    <w:abstractNumId w:val="17"/>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17"/>
  </w:num>
  <w:num w:numId="22">
    <w:abstractNumId w:val="17"/>
  </w:num>
  <w:num w:numId="23">
    <w:abstractNumId w:val="17"/>
  </w:num>
  <w:num w:numId="24">
    <w:abstractNumId w:val="17"/>
  </w:num>
  <w:num w:numId="25">
    <w:abstractNumId w:val="17"/>
  </w:num>
  <w:num w:numId="26">
    <w:abstractNumId w:val="18"/>
  </w:num>
  <w:num w:numId="27">
    <w:abstractNumId w:val="18"/>
  </w:num>
  <w:num w:numId="28">
    <w:abstractNumId w:val="18"/>
  </w:num>
  <w:num w:numId="29">
    <w:abstractNumId w:val="18"/>
  </w:num>
  <w:num w:numId="30">
    <w:abstractNumId w:val="17"/>
  </w:num>
  <w:num w:numId="31">
    <w:abstractNumId w:val="17"/>
  </w:num>
  <w:num w:numId="32">
    <w:abstractNumId w:val="18"/>
  </w:num>
  <w:num w:numId="33">
    <w:abstractNumId w:val="1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186ED1"/>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C7A8E"/>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6ED1"/>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1D1C"/>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0AF"/>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09B6"/>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72A"/>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6D88"/>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8C0"/>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803"/>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B32"/>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3ECC"/>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1A5C"/>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6982"/>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4D4E"/>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73F8BFC5"/>
  <w15:chartTrackingRefBased/>
  <w15:docId w15:val="{045F229F-D6F4-467F-BDFE-401F6DE8F9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6"/>
      </w:numPr>
      <w:ind w:left="38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147882"/>
    <w:pPr>
      <w:numPr>
        <w:numId w:val="33"/>
      </w:numPr>
    </w:pPr>
  </w:style>
  <w:style w:type="paragraph" w:customStyle="1" w:styleId="Motiveringrubrik3numrerat11">
    <w:name w:val="Motivering rubrik 3 numrerat 1.1"/>
    <w:basedOn w:val="Rubrik3"/>
    <w:next w:val="Normalutanindragellerluft"/>
    <w:qFormat/>
    <w:rsid w:val="00147882"/>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992C246E7FF2452F9BE47A63C5712CBF"/>
        <w:category>
          <w:name w:val="Allmänt"/>
          <w:gallery w:val="placeholder"/>
        </w:category>
        <w:types>
          <w:type w:val="bbPlcHdr"/>
        </w:types>
        <w:behaviors>
          <w:behavior w:val="content"/>
        </w:behaviors>
        <w:guid w:val="{01BB68FE-7B11-4FDB-BBE8-0E3E489288A6}"/>
      </w:docPartPr>
      <w:docPartBody>
        <w:p w:rsidR="0052196E" w:rsidRDefault="00691A24">
          <w:pPr>
            <w:pStyle w:val="992C246E7FF2452F9BE47A63C5712CBF"/>
          </w:pPr>
          <w:r w:rsidRPr="005A0A93">
            <w:rPr>
              <w:rStyle w:val="Platshllartext"/>
            </w:rPr>
            <w:t>Förslag till riksdagsbeslut</w:t>
          </w:r>
        </w:p>
      </w:docPartBody>
    </w:docPart>
    <w:docPart>
      <w:docPartPr>
        <w:name w:val="7383D2F3A637410EACBB5C8D58FD4C57"/>
        <w:category>
          <w:name w:val="Allmänt"/>
          <w:gallery w:val="placeholder"/>
        </w:category>
        <w:types>
          <w:type w:val="bbPlcHdr"/>
        </w:types>
        <w:behaviors>
          <w:behavior w:val="content"/>
        </w:behaviors>
        <w:guid w:val="{0D00F4CE-493B-48D8-A89E-D390963ACE0E}"/>
      </w:docPartPr>
      <w:docPartBody>
        <w:p w:rsidR="0052196E" w:rsidRDefault="00691A24">
          <w:pPr>
            <w:pStyle w:val="7383D2F3A637410EACBB5C8D58FD4C57"/>
          </w:pPr>
          <w:r w:rsidRPr="005A0A93">
            <w:rPr>
              <w:rStyle w:val="Platshllartext"/>
            </w:rPr>
            <w:t>Motivering</w:t>
          </w:r>
        </w:p>
      </w:docPartBody>
    </w:docPart>
    <w:docPart>
      <w:docPartPr>
        <w:name w:val="89999531F3EF4D0BB9F931588D9C05B8"/>
        <w:category>
          <w:name w:val="Allmänt"/>
          <w:gallery w:val="placeholder"/>
        </w:category>
        <w:types>
          <w:type w:val="bbPlcHdr"/>
        </w:types>
        <w:behaviors>
          <w:behavior w:val="content"/>
        </w:behaviors>
        <w:guid w:val="{B1643E5A-7982-47C9-AE3E-E6E256C6B059}"/>
      </w:docPartPr>
      <w:docPartBody>
        <w:p w:rsidR="00DF2223" w:rsidRDefault="00DF2223"/>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1A24"/>
    <w:rsid w:val="00012D01"/>
    <w:rsid w:val="0052196E"/>
    <w:rsid w:val="00691A24"/>
    <w:rsid w:val="00DF222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992C246E7FF2452F9BE47A63C5712CBF">
    <w:name w:val="992C246E7FF2452F9BE47A63C5712CBF"/>
  </w:style>
  <w:style w:type="paragraph" w:customStyle="1" w:styleId="7383D2F3A637410EACBB5C8D58FD4C57">
    <w:name w:val="7383D2F3A637410EACBB5C8D58FD4C5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f8ec8ef9c6d789aa46f85d535bca5d0">
  <xsd:schema xmlns:xsd="http://www.w3.org/2001/XMLSchema" xmlns:xs="http://www.w3.org/2001/XMLSchema" xmlns:p="http://schemas.microsoft.com/office/2006/metadata/properties" xmlns:ns2="00d11361-0b92-4bae-a181-288d6a55b763" targetNamespace="http://schemas.microsoft.com/office/2006/metadata/properties" ma:root="true" ma:fieldsID="6acb80d29c24bf89c6fc2b45b728a7b2"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154BA14-E4A0-46F9-BB73-AEFE48D60CCF}"/>
</file>

<file path=customXml/itemProps2.xml><?xml version="1.0" encoding="utf-8"?>
<ds:datastoreItem xmlns:ds="http://schemas.openxmlformats.org/officeDocument/2006/customXml" ds:itemID="{0FC6F652-E601-44A5-80C8-1F5CB6DBB68D}"/>
</file>

<file path=customXml/itemProps3.xml><?xml version="1.0" encoding="utf-8"?>
<ds:datastoreItem xmlns:ds="http://schemas.openxmlformats.org/officeDocument/2006/customXml" ds:itemID="{4FA9D812-BD33-4D6D-8788-F1159DC8A432}"/>
</file>

<file path=docProps/app.xml><?xml version="1.0" encoding="utf-8"?>
<Properties xmlns="http://schemas.openxmlformats.org/officeDocument/2006/extended-properties" xmlns:vt="http://schemas.openxmlformats.org/officeDocument/2006/docPropsVTypes">
  <Template>Normal</Template>
  <TotalTime>17</TotalTime>
  <Pages>2</Pages>
  <Words>310</Words>
  <Characters>1689</Characters>
  <Application>Microsoft Office Word</Application>
  <DocSecurity>0</DocSecurity>
  <Lines>31</Lines>
  <Paragraphs>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1991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