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976311EB064BF590AB61952CF84C5E"/>
        </w:placeholder>
        <w15:appearance w15:val="hidden"/>
        <w:text/>
      </w:sdtPr>
      <w:sdtEndPr/>
      <w:sdtContent>
        <w:p w:rsidRPr="009B062B" w:rsidR="00AF30DD" w:rsidP="009B062B" w:rsidRDefault="00AF30DD" w14:paraId="67A11BF4" w14:textId="77777777">
          <w:pPr>
            <w:pStyle w:val="RubrikFrslagTIllRiksdagsbeslut"/>
          </w:pPr>
          <w:r w:rsidRPr="009B062B">
            <w:t>Förslag till riksdagsbeslut</w:t>
          </w:r>
        </w:p>
      </w:sdtContent>
    </w:sdt>
    <w:sdt>
      <w:sdtPr>
        <w:alias w:val="Yrkande 1"/>
        <w:tag w:val="e5b7e6c0-212c-4945-a3ba-d5085746fdf9"/>
        <w:id w:val="1326239015"/>
        <w:lock w:val="sdtLocked"/>
      </w:sdtPr>
      <w:sdtEndPr/>
      <w:sdtContent>
        <w:p w:rsidR="00513FD6" w:rsidRDefault="00074D6C" w14:paraId="2ABA5834" w14:textId="77777777">
          <w:pPr>
            <w:pStyle w:val="Frslagstext"/>
            <w:numPr>
              <w:ilvl w:val="0"/>
              <w:numId w:val="0"/>
            </w:numPr>
          </w:pPr>
          <w:r>
            <w:t>Riksdagen ställer sig bakom det som anförs i motionen om översyn av regelverket för stöd till arkeologiska utgrävningar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1DA9C2200D4D27AB3F5498619A2607"/>
        </w:placeholder>
        <w15:appearance w15:val="hidden"/>
        <w:text/>
      </w:sdtPr>
      <w:sdtEndPr/>
      <w:sdtContent>
        <w:p w:rsidRPr="009B062B" w:rsidR="006D79C9" w:rsidP="00333E95" w:rsidRDefault="008E0744" w14:paraId="49D68055" w14:textId="77777777">
          <w:pPr>
            <w:pStyle w:val="Rubrik1"/>
          </w:pPr>
          <w:r>
            <w:t>Bakgrund</w:t>
          </w:r>
        </w:p>
      </w:sdtContent>
    </w:sdt>
    <w:p w:rsidR="008E0744" w:rsidP="008E0744" w:rsidRDefault="008E0744" w14:paraId="4506149F" w14:textId="77777777">
      <w:pPr>
        <w:pStyle w:val="Normalutanindragellerluft"/>
      </w:pPr>
      <w:r>
        <w:t>Vissa samhällen i landet har mer av arkeologiska lämningar i marken än andra. Det utgör ett hinder för byggande. Staten kan ge ett stöd för kostnaden som ibland kan vara betydande. Dock är stödet idag endast tillgängligt i de fall kostnaden för utgrävningen överstiger 15 procent av projektets totala kostnad. Det är mycket ovanligt att kostnaden för den arkeologiska delen blir så stor vilket innebär att bidraget endast kan utnyttjas i mycket speciella fall.</w:t>
      </w:r>
    </w:p>
    <w:p w:rsidR="008E0744" w:rsidP="008E0744" w:rsidRDefault="008E0744" w14:paraId="1551E624" w14:textId="77777777">
      <w:pPr>
        <w:pStyle w:val="Rubrik1"/>
      </w:pPr>
      <w:r>
        <w:t>Motivering</w:t>
      </w:r>
    </w:p>
    <w:p w:rsidR="008E0744" w:rsidP="008E0744" w:rsidRDefault="008E0744" w14:paraId="01F6A668" w14:textId="604A77D3">
      <w:pPr>
        <w:pStyle w:val="Normalutanindragellerluft"/>
      </w:pPr>
      <w:r>
        <w:t>I Bergslagen finns många samhä</w:t>
      </w:r>
      <w:r w:rsidR="004442CE">
        <w:t>llen med just denna problematik;</w:t>
      </w:r>
      <w:r>
        <w:t xml:space="preserve"> ingen markyta kan röras utan att någon är beredd att ta en omfattande kostnad för arkeologiska ut</w:t>
      </w:r>
      <w:r w:rsidR="004442CE">
        <w:t>grävningar. Samtidigt har</w:t>
      </w:r>
      <w:r>
        <w:t xml:space="preserve"> en nybyggnation på en sådan ort inte en så snabb värdestegring att vänta som en nybyggnation i en stor stad. Det gör att investerare är väldigt försiktiga att bygga på dessa orter även om där råder brist på bostäder. Ska vi få fart på bostadsbyggandet utanför de största städerna så är därför frågan om kostnaden för arkeologiska utgrävningar något som bör övervägas.</w:t>
      </w:r>
    </w:p>
    <w:p w:rsidR="008E0744" w:rsidP="008E0744" w:rsidRDefault="008E0744" w14:paraId="6E5AA784" w14:textId="77777777">
      <w:pPr>
        <w:pStyle w:val="Rubrik1"/>
      </w:pPr>
      <w:r>
        <w:lastRenderedPageBreak/>
        <w:t>Förslag</w:t>
      </w:r>
    </w:p>
    <w:p w:rsidR="00652B73" w:rsidP="008E0744" w:rsidRDefault="008E0744" w14:paraId="26D95497" w14:textId="3521EC12">
      <w:pPr>
        <w:pStyle w:val="Normalutanindragellerluft"/>
      </w:pPr>
      <w:r>
        <w:t>Eftersom anslaget för stöd till arkeologiska utgrävningar idag nästan inte alls nyttjas på grund av regelverkets höga tröskel så borde en förändring ske. Förslagsvis sätts gränsen till 5 eller möjligen 10 procent av den totala byggkostnaden för att stöd skall kunna utgå. Då skulle troligen en del byggprojekt som idag inte blir av kunna startas,</w:t>
      </w:r>
      <w:r w:rsidR="004442CE">
        <w:t xml:space="preserve"> särskilt i mindre samhällen med</w:t>
      </w:r>
      <w:r>
        <w:t xml:space="preserve"> omfattande arkeologiska värden centralt i samhället. Detta bör </w:t>
      </w:r>
      <w:bookmarkStart w:name="_GoBack" w:id="1"/>
      <w:bookmarkEnd w:id="1"/>
      <w:r>
        <w:t>riksdagen uppmana regeringen att se över.</w:t>
      </w:r>
    </w:p>
    <w:p w:rsidRPr="004442CE" w:rsidR="004442CE" w:rsidP="004442CE" w:rsidRDefault="004442CE" w14:paraId="278B96F9" w14:textId="77777777"/>
    <w:sdt>
      <w:sdtPr>
        <w:alias w:val="CC_Underskrifter"/>
        <w:tag w:val="CC_Underskrifter"/>
        <w:id w:val="583496634"/>
        <w:lock w:val="sdtContentLocked"/>
        <w:placeholder>
          <w:docPart w:val="63E4EA75A3424DAA929212ACD9875A99"/>
        </w:placeholder>
        <w15:appearance w15:val="hidden"/>
      </w:sdtPr>
      <w:sdtEndPr>
        <w:rPr>
          <w:i/>
          <w:noProof/>
        </w:rPr>
      </w:sdtEndPr>
      <w:sdtContent>
        <w:p w:rsidR="00CC11BF" w:rsidP="00933E27" w:rsidRDefault="004442CE" w14:paraId="7A8EE2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254957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107EA" w14:textId="77777777" w:rsidR="008E0744" w:rsidRDefault="008E0744" w:rsidP="000C1CAD">
      <w:pPr>
        <w:spacing w:line="240" w:lineRule="auto"/>
      </w:pPr>
      <w:r>
        <w:separator/>
      </w:r>
    </w:p>
  </w:endnote>
  <w:endnote w:type="continuationSeparator" w:id="0">
    <w:p w14:paraId="3AB1F794" w14:textId="77777777" w:rsidR="008E0744" w:rsidRDefault="008E0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A1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A008" w14:textId="09A5DF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2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DEEB9" w14:textId="77777777" w:rsidR="008E0744" w:rsidRDefault="008E0744" w:rsidP="000C1CAD">
      <w:pPr>
        <w:spacing w:line="240" w:lineRule="auto"/>
      </w:pPr>
      <w:r>
        <w:separator/>
      </w:r>
    </w:p>
  </w:footnote>
  <w:footnote w:type="continuationSeparator" w:id="0">
    <w:p w14:paraId="3AB5E0DA" w14:textId="77777777" w:rsidR="008E0744" w:rsidRDefault="008E0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DB5E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AC3B5" wp14:anchorId="5C206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42CE" w14:paraId="3AC2EAE5" w14:textId="77777777">
                          <w:pPr>
                            <w:jc w:val="right"/>
                          </w:pPr>
                          <w:sdt>
                            <w:sdtPr>
                              <w:alias w:val="CC_Noformat_Partikod"/>
                              <w:tag w:val="CC_Noformat_Partikod"/>
                              <w:id w:val="-53464382"/>
                              <w:placeholder>
                                <w:docPart w:val="E8C3A5A666AA4EB589D6849482F31AA5"/>
                              </w:placeholder>
                              <w:text/>
                            </w:sdtPr>
                            <w:sdtEndPr/>
                            <w:sdtContent>
                              <w:r w:rsidR="008E0744">
                                <w:t>MP</w:t>
                              </w:r>
                            </w:sdtContent>
                          </w:sdt>
                          <w:sdt>
                            <w:sdtPr>
                              <w:alias w:val="CC_Noformat_Partinummer"/>
                              <w:tag w:val="CC_Noformat_Partinummer"/>
                              <w:id w:val="-1709555926"/>
                              <w:placeholder>
                                <w:docPart w:val="43845DA8A04544C89988B7EF44617A53"/>
                              </w:placeholder>
                              <w:text/>
                            </w:sdtPr>
                            <w:sdtEndPr/>
                            <w:sdtContent>
                              <w:r w:rsidR="008E0744">
                                <w:t>2242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06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42CE" w14:paraId="3AC2EAE5" w14:textId="77777777">
                    <w:pPr>
                      <w:jc w:val="right"/>
                    </w:pPr>
                    <w:sdt>
                      <w:sdtPr>
                        <w:alias w:val="CC_Noformat_Partikod"/>
                        <w:tag w:val="CC_Noformat_Partikod"/>
                        <w:id w:val="-53464382"/>
                        <w:placeholder>
                          <w:docPart w:val="E8C3A5A666AA4EB589D6849482F31AA5"/>
                        </w:placeholder>
                        <w:text/>
                      </w:sdtPr>
                      <w:sdtEndPr/>
                      <w:sdtContent>
                        <w:r w:rsidR="008E0744">
                          <w:t>MP</w:t>
                        </w:r>
                      </w:sdtContent>
                    </w:sdt>
                    <w:sdt>
                      <w:sdtPr>
                        <w:alias w:val="CC_Noformat_Partinummer"/>
                        <w:tag w:val="CC_Noformat_Partinummer"/>
                        <w:id w:val="-1709555926"/>
                        <w:placeholder>
                          <w:docPart w:val="43845DA8A04544C89988B7EF44617A53"/>
                        </w:placeholder>
                        <w:text/>
                      </w:sdtPr>
                      <w:sdtEndPr/>
                      <w:sdtContent>
                        <w:r w:rsidR="008E0744">
                          <w:t>2242</w:t>
                        </w:r>
                      </w:sdtContent>
                    </w:sdt>
                  </w:p>
                </w:txbxContent>
              </v:textbox>
              <w10:wrap anchorx="page"/>
            </v:shape>
          </w:pict>
        </mc:Fallback>
      </mc:AlternateContent>
    </w:r>
  </w:p>
  <w:p w:rsidRPr="00293C4F" w:rsidR="004F35FE" w:rsidP="00776B74" w:rsidRDefault="004F35FE" w14:paraId="1FC73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2CE" w14:paraId="27A2B422" w14:textId="77777777">
    <w:pPr>
      <w:jc w:val="right"/>
    </w:pPr>
    <w:sdt>
      <w:sdtPr>
        <w:alias w:val="CC_Noformat_Partikod"/>
        <w:tag w:val="CC_Noformat_Partikod"/>
        <w:id w:val="559911109"/>
        <w:placeholder>
          <w:docPart w:val="43845DA8A04544C89988B7EF44617A53"/>
        </w:placeholder>
        <w:text/>
      </w:sdtPr>
      <w:sdtEndPr/>
      <w:sdtContent>
        <w:r w:rsidR="008E0744">
          <w:t>MP</w:t>
        </w:r>
      </w:sdtContent>
    </w:sdt>
    <w:sdt>
      <w:sdtPr>
        <w:alias w:val="CC_Noformat_Partinummer"/>
        <w:tag w:val="CC_Noformat_Partinummer"/>
        <w:id w:val="1197820850"/>
        <w:text/>
      </w:sdtPr>
      <w:sdtEndPr/>
      <w:sdtContent>
        <w:r w:rsidR="008E0744">
          <w:t>2242</w:t>
        </w:r>
      </w:sdtContent>
    </w:sdt>
  </w:p>
  <w:p w:rsidR="004F35FE" w:rsidP="00776B74" w:rsidRDefault="004F35FE" w14:paraId="27E54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2CE" w14:paraId="48D1EA79" w14:textId="77777777">
    <w:pPr>
      <w:jc w:val="right"/>
    </w:pPr>
    <w:sdt>
      <w:sdtPr>
        <w:alias w:val="CC_Noformat_Partikod"/>
        <w:tag w:val="CC_Noformat_Partikod"/>
        <w:id w:val="1471015553"/>
        <w:text/>
      </w:sdtPr>
      <w:sdtEndPr/>
      <w:sdtContent>
        <w:r w:rsidR="008E0744">
          <w:t>MP</w:t>
        </w:r>
      </w:sdtContent>
    </w:sdt>
    <w:sdt>
      <w:sdtPr>
        <w:alias w:val="CC_Noformat_Partinummer"/>
        <w:tag w:val="CC_Noformat_Partinummer"/>
        <w:id w:val="-2014525982"/>
        <w:text/>
      </w:sdtPr>
      <w:sdtEndPr/>
      <w:sdtContent>
        <w:r w:rsidR="008E0744">
          <w:t>2242</w:t>
        </w:r>
      </w:sdtContent>
    </w:sdt>
  </w:p>
  <w:p w:rsidR="004F35FE" w:rsidP="00A314CF" w:rsidRDefault="004442CE" w14:paraId="381CF7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42CE" w14:paraId="4A5597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42CE" w14:paraId="509D8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:1688</w:t>
        </w:r>
      </w:sdtContent>
    </w:sdt>
  </w:p>
  <w:p w:rsidR="004F35FE" w:rsidP="00E03A3D" w:rsidRDefault="004442CE" w14:paraId="45B7DFF5"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DC4A94" w14:paraId="3A1799FD" w14:textId="70518E10">
        <w:pPr>
          <w:pStyle w:val="FSHRub2"/>
        </w:pPr>
        <w:r>
          <w:t>Stöd till arkeologiska utgrävningar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67B4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44"/>
    <w:rsid w:val="000000E0"/>
    <w:rsid w:val="00000761"/>
    <w:rsid w:val="000014AF"/>
    <w:rsid w:val="000030B6"/>
    <w:rsid w:val="00003CCB"/>
    <w:rsid w:val="00004250"/>
    <w:rsid w:val="00005AEA"/>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D6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2CE"/>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FD6"/>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9F"/>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44"/>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E27"/>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A94"/>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461"/>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125"/>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50D4F"/>
  <w15:chartTrackingRefBased/>
  <w15:docId w15:val="{ED5470A8-8A1F-4440-8756-B66CC720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976311EB064BF590AB61952CF84C5E"/>
        <w:category>
          <w:name w:val="Allmänt"/>
          <w:gallery w:val="placeholder"/>
        </w:category>
        <w:types>
          <w:type w:val="bbPlcHdr"/>
        </w:types>
        <w:behaviors>
          <w:behavior w:val="content"/>
        </w:behaviors>
        <w:guid w:val="{F003186B-C151-4C66-B6B1-EF9BC6A90D68}"/>
      </w:docPartPr>
      <w:docPartBody>
        <w:p w:rsidR="0056318C" w:rsidRDefault="0056318C">
          <w:pPr>
            <w:pStyle w:val="C7976311EB064BF590AB61952CF84C5E"/>
          </w:pPr>
          <w:r w:rsidRPr="005A0A93">
            <w:rPr>
              <w:rStyle w:val="Platshllartext"/>
            </w:rPr>
            <w:t>Förslag till riksdagsbeslut</w:t>
          </w:r>
        </w:p>
      </w:docPartBody>
    </w:docPart>
    <w:docPart>
      <w:docPartPr>
        <w:name w:val="551DA9C2200D4D27AB3F5498619A2607"/>
        <w:category>
          <w:name w:val="Allmänt"/>
          <w:gallery w:val="placeholder"/>
        </w:category>
        <w:types>
          <w:type w:val="bbPlcHdr"/>
        </w:types>
        <w:behaviors>
          <w:behavior w:val="content"/>
        </w:behaviors>
        <w:guid w:val="{B1641A71-7DE6-4DBA-BD19-0F0F619546CF}"/>
      </w:docPartPr>
      <w:docPartBody>
        <w:p w:rsidR="0056318C" w:rsidRDefault="0056318C">
          <w:pPr>
            <w:pStyle w:val="551DA9C2200D4D27AB3F5498619A2607"/>
          </w:pPr>
          <w:r w:rsidRPr="005A0A93">
            <w:rPr>
              <w:rStyle w:val="Platshllartext"/>
            </w:rPr>
            <w:t>Motivering</w:t>
          </w:r>
        </w:p>
      </w:docPartBody>
    </w:docPart>
    <w:docPart>
      <w:docPartPr>
        <w:name w:val="E8C3A5A666AA4EB589D6849482F31AA5"/>
        <w:category>
          <w:name w:val="Allmänt"/>
          <w:gallery w:val="placeholder"/>
        </w:category>
        <w:types>
          <w:type w:val="bbPlcHdr"/>
        </w:types>
        <w:behaviors>
          <w:behavior w:val="content"/>
        </w:behaviors>
        <w:guid w:val="{B82923FF-500D-453F-B6ED-E28BA18B2F88}"/>
      </w:docPartPr>
      <w:docPartBody>
        <w:p w:rsidR="0056318C" w:rsidRDefault="0056318C">
          <w:pPr>
            <w:pStyle w:val="E8C3A5A666AA4EB589D6849482F31AA5"/>
          </w:pPr>
          <w:r>
            <w:rPr>
              <w:rStyle w:val="Platshllartext"/>
            </w:rPr>
            <w:t xml:space="preserve"> </w:t>
          </w:r>
        </w:p>
      </w:docPartBody>
    </w:docPart>
    <w:docPart>
      <w:docPartPr>
        <w:name w:val="43845DA8A04544C89988B7EF44617A53"/>
        <w:category>
          <w:name w:val="Allmänt"/>
          <w:gallery w:val="placeholder"/>
        </w:category>
        <w:types>
          <w:type w:val="bbPlcHdr"/>
        </w:types>
        <w:behaviors>
          <w:behavior w:val="content"/>
        </w:behaviors>
        <w:guid w:val="{136F4BF5-BF8C-4325-BBAC-AAF91B88B731}"/>
      </w:docPartPr>
      <w:docPartBody>
        <w:p w:rsidR="0056318C" w:rsidRDefault="0056318C">
          <w:pPr>
            <w:pStyle w:val="43845DA8A04544C89988B7EF44617A53"/>
          </w:pPr>
          <w:r>
            <w:t xml:space="preserve"> </w:t>
          </w:r>
        </w:p>
      </w:docPartBody>
    </w:docPart>
    <w:docPart>
      <w:docPartPr>
        <w:name w:val="63E4EA75A3424DAA929212ACD9875A99"/>
        <w:category>
          <w:name w:val="Allmänt"/>
          <w:gallery w:val="placeholder"/>
        </w:category>
        <w:types>
          <w:type w:val="bbPlcHdr"/>
        </w:types>
        <w:behaviors>
          <w:behavior w:val="content"/>
        </w:behaviors>
        <w:guid w:val="{C47A209C-7350-41E1-A698-FD41359609F0}"/>
      </w:docPartPr>
      <w:docPartBody>
        <w:p w:rsidR="00000000" w:rsidRDefault="00EB5F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8C"/>
    <w:rsid w:val="00563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976311EB064BF590AB61952CF84C5E">
    <w:name w:val="C7976311EB064BF590AB61952CF84C5E"/>
  </w:style>
  <w:style w:type="paragraph" w:customStyle="1" w:styleId="C4D0A56E99104639A20ABD9CFFAB68C6">
    <w:name w:val="C4D0A56E99104639A20ABD9CFFAB68C6"/>
  </w:style>
  <w:style w:type="paragraph" w:customStyle="1" w:styleId="F4F279EC148F4F008F912236CE3DA2CA">
    <w:name w:val="F4F279EC148F4F008F912236CE3DA2CA"/>
  </w:style>
  <w:style w:type="paragraph" w:customStyle="1" w:styleId="551DA9C2200D4D27AB3F5498619A2607">
    <w:name w:val="551DA9C2200D4D27AB3F5498619A2607"/>
  </w:style>
  <w:style w:type="paragraph" w:customStyle="1" w:styleId="16E9815259364E358FA2CDC2208F94E1">
    <w:name w:val="16E9815259364E358FA2CDC2208F94E1"/>
  </w:style>
  <w:style w:type="paragraph" w:customStyle="1" w:styleId="E8C3A5A666AA4EB589D6849482F31AA5">
    <w:name w:val="E8C3A5A666AA4EB589D6849482F31AA5"/>
  </w:style>
  <w:style w:type="paragraph" w:customStyle="1" w:styleId="43845DA8A04544C89988B7EF44617A53">
    <w:name w:val="43845DA8A04544C89988B7EF44617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E8295-543A-4AAD-9E6F-340AC31CB777}"/>
</file>

<file path=customXml/itemProps2.xml><?xml version="1.0" encoding="utf-8"?>
<ds:datastoreItem xmlns:ds="http://schemas.openxmlformats.org/officeDocument/2006/customXml" ds:itemID="{2122CE1F-C0C5-4067-B865-168D9956D283}"/>
</file>

<file path=customXml/itemProps3.xml><?xml version="1.0" encoding="utf-8"?>
<ds:datastoreItem xmlns:ds="http://schemas.openxmlformats.org/officeDocument/2006/customXml" ds:itemID="{D10BDCEE-53E6-49C2-A53F-80C764EF5C33}"/>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1476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