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08F295B393D42028DBD125F9DCD9C52"/>
        </w:placeholder>
        <w:text/>
      </w:sdtPr>
      <w:sdtEndPr/>
      <w:sdtContent>
        <w:p xmlns:w14="http://schemas.microsoft.com/office/word/2010/wordml" w:rsidRPr="009B062B" w:rsidR="00AF30DD" w:rsidP="00153097" w:rsidRDefault="00AF30DD" w14:paraId="220EEAF3" w14:textId="77777777">
          <w:pPr>
            <w:pStyle w:val="Rubrik1"/>
            <w:spacing w:after="300"/>
          </w:pPr>
          <w:r w:rsidRPr="009B062B">
            <w:t>Förslag till riksdagsbeslut</w:t>
          </w:r>
        </w:p>
      </w:sdtContent>
    </w:sdt>
    <w:sdt>
      <w:sdtPr>
        <w:alias w:val="Yrkande 1"/>
        <w:tag w:val="4bc09ebc-1ee7-4de9-9974-60ccb0a665b5"/>
        <w:id w:val="536941307"/>
        <w:lock w:val="sdtLocked"/>
      </w:sdtPr>
      <w:sdtEndPr/>
      <w:sdtContent>
        <w:p xmlns:w14="http://schemas.microsoft.com/office/word/2010/wordml" w:rsidR="001E7E03" w:rsidRDefault="00A90922" w14:paraId="220EEAF4" w14:textId="77777777">
          <w:pPr>
            <w:pStyle w:val="Frslagstext"/>
            <w:numPr>
              <w:ilvl w:val="0"/>
              <w:numId w:val="0"/>
            </w:numPr>
          </w:pPr>
          <w:r>
            <w:t>Riksdagen ställer sig bakom det som anförs i motionen om skärpta åtgärder mot bortförsel av unga flickor för tvångsgifte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92D3AD3D9D44BDB6DBB35D891028DC"/>
        </w:placeholder>
        <w:text/>
      </w:sdtPr>
      <w:sdtEndPr/>
      <w:sdtContent>
        <w:p xmlns:w14="http://schemas.microsoft.com/office/word/2010/wordml" w:rsidRPr="009B062B" w:rsidR="006D79C9" w:rsidP="00333E95" w:rsidRDefault="006D79C9" w14:paraId="220EEAF5" w14:textId="77777777">
          <w:pPr>
            <w:pStyle w:val="Rubrik1"/>
          </w:pPr>
          <w:r>
            <w:t>Motivering</w:t>
          </w:r>
        </w:p>
      </w:sdtContent>
    </w:sdt>
    <w:p xmlns:w14="http://schemas.microsoft.com/office/word/2010/wordml" w:rsidR="00F03BD8" w:rsidP="004653BD" w:rsidRDefault="00F03BD8" w14:paraId="220EEAF6" w14:textId="77777777">
      <w:pPr>
        <w:pStyle w:val="Normalutanindragellerluft"/>
      </w:pPr>
      <w:r>
        <w:t>Vi nås ständigt av nya rapporter om hur många flickor förs ut ur landet av sina föräldrar för att sedan giftas bort i utlandet. Organisationer som GAPF varnar för att detta sker i mycket stor omfattning. Samtidigt når få av dessa fall svensk domstol trots den lagstiftning som finns.</w:t>
      </w:r>
    </w:p>
    <w:p xmlns:w14="http://schemas.microsoft.com/office/word/2010/wordml" w:rsidRPr="00F03BD8" w:rsidR="00422B9E" w:rsidP="004653BD" w:rsidRDefault="00F03BD8" w14:paraId="220EEAF7" w14:textId="77777777">
      <w:r w:rsidRPr="00F03BD8">
        <w:t>Kontrollen av detta måste skärpas upp ordentligt. Vid skolstart bör varje skola rapportera om vilka barn som saknas vid terminsstarten. Dessa rapporter bör samlas upp av socialtjänsten i respektive kommun och därefter bör kontroller göras genom uppsökning av varje familj. I de fall där familjen finns kvar i landet men barnet inte kan påträffas och familjen inte kan ge en rimlig förklaring till var barnet befinner sig bör ärendet polisanmälas och sedan prioriteras av polisen. Alla ärenden bör lagföras och i de fall föräldrarna döms för att man har fört ut ett omyndigt barn för giftermål utomlands bör föräldrarna förutom ett hårt straff även mista vårdnaden om sina övriga barn.</w:t>
      </w:r>
    </w:p>
    <w:sdt>
      <w:sdtPr>
        <w:rPr>
          <w:i/>
          <w:noProof/>
        </w:rPr>
        <w:alias w:val="CC_Underskrifter"/>
        <w:tag w:val="CC_Underskrifter"/>
        <w:id w:val="583496634"/>
        <w:lock w:val="sdtContentLocked"/>
        <w:placeholder>
          <w:docPart w:val="DE8377BFA7D94FEE82A31C1170A6EC9B"/>
        </w:placeholder>
      </w:sdtPr>
      <w:sdtEndPr>
        <w:rPr>
          <w:i w:val="0"/>
          <w:noProof w:val="0"/>
        </w:rPr>
      </w:sdtEndPr>
      <w:sdtContent>
        <w:p xmlns:w14="http://schemas.microsoft.com/office/word/2010/wordml" w:rsidR="00153097" w:rsidP="00153097" w:rsidRDefault="00153097" w14:paraId="220EEAF9" w14:textId="77777777"/>
        <w:p xmlns:w14="http://schemas.microsoft.com/office/word/2010/wordml" w:rsidRPr="008E0FE2" w:rsidR="004801AC" w:rsidP="00153097" w:rsidRDefault="0076783B" w14:paraId="220EEAFA" w14:textId="77777777"/>
      </w:sdtContent>
    </w:sdt>
    <w:tbl>
      <w:tblPr>
        <w:tblW w:w="5000" w:type="pct"/>
        <w:tblLook w:val="04a0"/>
        <w:tblCaption w:val="underskrifter"/>
      </w:tblPr>
      <w:tblGrid>
        <w:gridCol w:w="4252"/>
        <w:gridCol w:w="4252"/>
      </w:tblGrid>
      <w:tr xmlns:w14="http://schemas.microsoft.com/office/word/2010/wordml" w:rsidR="002C4010" w14:paraId="67F4A3A3" w14:textId="77777777">
        <w:trPr>
          <w:cantSplit/>
        </w:trPr>
        <w:tc>
          <w:tcPr>
            <w:tcW w:w="50" w:type="pct"/>
            <w:vAlign w:val="bottom"/>
          </w:tcPr>
          <w:p w:rsidR="002C4010" w:rsidRDefault="00085395" w14:paraId="5D2C4BD3" w14:textId="77777777">
            <w:pPr>
              <w:pStyle w:val="Underskrifter"/>
            </w:pPr>
            <w:r>
              <w:t>Jan Ericson (M)</w:t>
            </w:r>
          </w:p>
        </w:tc>
        <w:tc>
          <w:tcPr>
            <w:tcW w:w="50" w:type="pct"/>
            <w:vAlign w:val="bottom"/>
          </w:tcPr>
          <w:p w:rsidR="002C4010" w:rsidRDefault="00085395" w14:paraId="5D2C4BD3" w14:textId="77777777">
            <w:pPr>
              <w:pStyle w:val="Underskrifter"/>
            </w:pPr>
            <w:r>
              <w:t/>
            </w:r>
          </w:p>
        </w:tc>
      </w:tr>
    </w:tbl>
    <w:p xmlns:w14="http://schemas.microsoft.com/office/word/2010/wordml" w:rsidR="00DC0DED" w:rsidRDefault="00DC0DED" w14:paraId="220EEAFE" w14:textId="77777777"/>
    <w:sectPr w:rsidR="00DC0DE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EEB00" w14:textId="77777777" w:rsidR="005E4C01" w:rsidRDefault="005E4C01" w:rsidP="000C1CAD">
      <w:pPr>
        <w:spacing w:line="240" w:lineRule="auto"/>
      </w:pPr>
      <w:r>
        <w:separator/>
      </w:r>
    </w:p>
  </w:endnote>
  <w:endnote w:type="continuationSeparator" w:id="0">
    <w:p w14:paraId="220EEB01" w14:textId="77777777" w:rsidR="005E4C01" w:rsidRDefault="005E4C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E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EB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EB0F" w14:textId="77777777" w:rsidR="00262EA3" w:rsidRPr="00153097" w:rsidRDefault="00262EA3" w:rsidP="00153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EEAFE" w14:textId="77777777" w:rsidR="005E4C01" w:rsidRDefault="005E4C01" w:rsidP="000C1CAD">
      <w:pPr>
        <w:spacing w:line="240" w:lineRule="auto"/>
      </w:pPr>
      <w:r>
        <w:separator/>
      </w:r>
    </w:p>
  </w:footnote>
  <w:footnote w:type="continuationSeparator" w:id="0">
    <w:p w14:paraId="220EEAFF" w14:textId="77777777" w:rsidR="005E4C01" w:rsidRDefault="005E4C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0EEB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0EEB11" wp14:anchorId="220EEB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783B" w14:paraId="220EEB14" w14:textId="77777777">
                          <w:pPr>
                            <w:jc w:val="right"/>
                          </w:pPr>
                          <w:sdt>
                            <w:sdtPr>
                              <w:alias w:val="CC_Noformat_Partikod"/>
                              <w:tag w:val="CC_Noformat_Partikod"/>
                              <w:id w:val="-53464382"/>
                              <w:placeholder>
                                <w:docPart w:val="68D00DA9D38E4C4AB4D8288B77A682E1"/>
                              </w:placeholder>
                              <w:text/>
                            </w:sdtPr>
                            <w:sdtEndPr/>
                            <w:sdtContent>
                              <w:r w:rsidR="00F03BD8">
                                <w:t>M</w:t>
                              </w:r>
                            </w:sdtContent>
                          </w:sdt>
                          <w:sdt>
                            <w:sdtPr>
                              <w:alias w:val="CC_Noformat_Partinummer"/>
                              <w:tag w:val="CC_Noformat_Partinummer"/>
                              <w:id w:val="-1709555926"/>
                              <w:placeholder>
                                <w:docPart w:val="2876EB6417FF4FE684C99BB0F3150C1B"/>
                              </w:placeholder>
                              <w:text/>
                            </w:sdtPr>
                            <w:sdtEndPr/>
                            <w:sdtContent>
                              <w:r w:rsidR="00F03BD8">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0EEB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783B" w14:paraId="220EEB14" w14:textId="77777777">
                    <w:pPr>
                      <w:jc w:val="right"/>
                    </w:pPr>
                    <w:sdt>
                      <w:sdtPr>
                        <w:alias w:val="CC_Noformat_Partikod"/>
                        <w:tag w:val="CC_Noformat_Partikod"/>
                        <w:id w:val="-53464382"/>
                        <w:placeholder>
                          <w:docPart w:val="68D00DA9D38E4C4AB4D8288B77A682E1"/>
                        </w:placeholder>
                        <w:text/>
                      </w:sdtPr>
                      <w:sdtEndPr/>
                      <w:sdtContent>
                        <w:r w:rsidR="00F03BD8">
                          <w:t>M</w:t>
                        </w:r>
                      </w:sdtContent>
                    </w:sdt>
                    <w:sdt>
                      <w:sdtPr>
                        <w:alias w:val="CC_Noformat_Partinummer"/>
                        <w:tag w:val="CC_Noformat_Partinummer"/>
                        <w:id w:val="-1709555926"/>
                        <w:placeholder>
                          <w:docPart w:val="2876EB6417FF4FE684C99BB0F3150C1B"/>
                        </w:placeholder>
                        <w:text/>
                      </w:sdtPr>
                      <w:sdtEndPr/>
                      <w:sdtContent>
                        <w:r w:rsidR="00F03BD8">
                          <w:t>1057</w:t>
                        </w:r>
                      </w:sdtContent>
                    </w:sdt>
                  </w:p>
                </w:txbxContent>
              </v:textbox>
              <w10:wrap anchorx="page"/>
            </v:shape>
          </w:pict>
        </mc:Fallback>
      </mc:AlternateContent>
    </w:r>
  </w:p>
  <w:p w:rsidRPr="00293C4F" w:rsidR="00262EA3" w:rsidP="00776B74" w:rsidRDefault="00262EA3" w14:paraId="220EEB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0EEB04" w14:textId="77777777">
    <w:pPr>
      <w:jc w:val="right"/>
    </w:pPr>
  </w:p>
  <w:p w:rsidR="00262EA3" w:rsidP="00776B74" w:rsidRDefault="00262EA3" w14:paraId="220EEB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783B" w14:paraId="220EEB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0EEB13" wp14:anchorId="220EEB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783B" w14:paraId="220EEB09" w14:textId="77777777">
    <w:pPr>
      <w:pStyle w:val="FSHNormal"/>
      <w:spacing w:before="40"/>
    </w:pPr>
    <w:sdt>
      <w:sdtPr>
        <w:alias w:val="CC_Noformat_Motionstyp"/>
        <w:tag w:val="CC_Noformat_Motionstyp"/>
        <w:id w:val="1162973129"/>
        <w:lock w:val="sdtContentLocked"/>
        <w15:appearance w15:val="hidden"/>
        <w:text/>
      </w:sdtPr>
      <w:sdtEndPr/>
      <w:sdtContent>
        <w:r w:rsidR="002050E0">
          <w:t>Enskild motion</w:t>
        </w:r>
      </w:sdtContent>
    </w:sdt>
    <w:r w:rsidR="00821B36">
      <w:t xml:space="preserve"> </w:t>
    </w:r>
    <w:sdt>
      <w:sdtPr>
        <w:alias w:val="CC_Noformat_Partikod"/>
        <w:tag w:val="CC_Noformat_Partikod"/>
        <w:id w:val="1471015553"/>
        <w:text/>
      </w:sdtPr>
      <w:sdtEndPr/>
      <w:sdtContent>
        <w:r w:rsidR="00F03BD8">
          <w:t>M</w:t>
        </w:r>
      </w:sdtContent>
    </w:sdt>
    <w:sdt>
      <w:sdtPr>
        <w:alias w:val="CC_Noformat_Partinummer"/>
        <w:tag w:val="CC_Noformat_Partinummer"/>
        <w:id w:val="-2014525982"/>
        <w:text/>
      </w:sdtPr>
      <w:sdtEndPr/>
      <w:sdtContent>
        <w:r w:rsidR="00F03BD8">
          <w:t>1057</w:t>
        </w:r>
      </w:sdtContent>
    </w:sdt>
  </w:p>
  <w:p w:rsidRPr="008227B3" w:rsidR="00262EA3" w:rsidP="008227B3" w:rsidRDefault="0076783B" w14:paraId="220EEB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783B" w14:paraId="220EEB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50E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50E0">
          <w:t>:553</w:t>
        </w:r>
      </w:sdtContent>
    </w:sdt>
  </w:p>
  <w:p w:rsidR="00262EA3" w:rsidP="00E03A3D" w:rsidRDefault="0076783B" w14:paraId="220EEB0C" w14:textId="77777777">
    <w:pPr>
      <w:pStyle w:val="Motionr"/>
    </w:pPr>
    <w:sdt>
      <w:sdtPr>
        <w:alias w:val="CC_Noformat_Avtext"/>
        <w:tag w:val="CC_Noformat_Avtext"/>
        <w:id w:val="-2020768203"/>
        <w:lock w:val="sdtContentLocked"/>
        <w15:appearance w15:val="hidden"/>
        <w:text/>
      </w:sdtPr>
      <w:sdtEndPr/>
      <w:sdtContent>
        <w:r w:rsidR="002050E0">
          <w:t>av Jan Ericson (M)</w:t>
        </w:r>
      </w:sdtContent>
    </w:sdt>
  </w:p>
  <w:sdt>
    <w:sdtPr>
      <w:alias w:val="CC_Noformat_Rubtext"/>
      <w:tag w:val="CC_Noformat_Rubtext"/>
      <w:id w:val="-218060500"/>
      <w:lock w:val="sdtLocked"/>
      <w:text/>
    </w:sdtPr>
    <w:sdtEndPr/>
    <w:sdtContent>
      <w:p w:rsidR="00262EA3" w:rsidP="00283E0F" w:rsidRDefault="00F03BD8" w14:paraId="220EEB0D" w14:textId="77777777">
        <w:pPr>
          <w:pStyle w:val="FSHRub2"/>
        </w:pPr>
        <w:r>
          <w:t>Skärpta åtgärder mot bortförsel av unga flickor för tvångsgifte</w:t>
        </w:r>
      </w:p>
    </w:sdtContent>
  </w:sdt>
  <w:sdt>
    <w:sdtPr>
      <w:alias w:val="CC_Boilerplate_3"/>
      <w:tag w:val="CC_Boilerplate_3"/>
      <w:id w:val="1606463544"/>
      <w:lock w:val="sdtContentLocked"/>
      <w15:appearance w15:val="hidden"/>
      <w:text w:multiLine="1"/>
    </w:sdtPr>
    <w:sdtEndPr/>
    <w:sdtContent>
      <w:p w:rsidR="00262EA3" w:rsidP="00283E0F" w:rsidRDefault="00262EA3" w14:paraId="220EEB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3B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95"/>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09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E0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0E0"/>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01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B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0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3B"/>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DA"/>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92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ED"/>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BD8"/>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0EEAF2"/>
  <w15:chartTrackingRefBased/>
  <w15:docId w15:val="{CFD75D5C-104F-45BB-ADB5-7E9B8F4E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8F295B393D42028DBD125F9DCD9C52"/>
        <w:category>
          <w:name w:val="Allmänt"/>
          <w:gallery w:val="placeholder"/>
        </w:category>
        <w:types>
          <w:type w:val="bbPlcHdr"/>
        </w:types>
        <w:behaviors>
          <w:behavior w:val="content"/>
        </w:behaviors>
        <w:guid w:val="{52BD1951-BE3B-4857-9850-74CBAD32E31D}"/>
      </w:docPartPr>
      <w:docPartBody>
        <w:p w:rsidR="00E94AC8" w:rsidRDefault="00C76D89">
          <w:pPr>
            <w:pStyle w:val="508F295B393D42028DBD125F9DCD9C52"/>
          </w:pPr>
          <w:r w:rsidRPr="005A0A93">
            <w:rPr>
              <w:rStyle w:val="Platshllartext"/>
            </w:rPr>
            <w:t>Förslag till riksdagsbeslut</w:t>
          </w:r>
        </w:p>
      </w:docPartBody>
    </w:docPart>
    <w:docPart>
      <w:docPartPr>
        <w:name w:val="2D92D3AD3D9D44BDB6DBB35D891028DC"/>
        <w:category>
          <w:name w:val="Allmänt"/>
          <w:gallery w:val="placeholder"/>
        </w:category>
        <w:types>
          <w:type w:val="bbPlcHdr"/>
        </w:types>
        <w:behaviors>
          <w:behavior w:val="content"/>
        </w:behaviors>
        <w:guid w:val="{820A6ED1-9B41-4ADC-820E-F9542FBAD116}"/>
      </w:docPartPr>
      <w:docPartBody>
        <w:p w:rsidR="00E94AC8" w:rsidRDefault="00C76D89">
          <w:pPr>
            <w:pStyle w:val="2D92D3AD3D9D44BDB6DBB35D891028DC"/>
          </w:pPr>
          <w:r w:rsidRPr="005A0A93">
            <w:rPr>
              <w:rStyle w:val="Platshllartext"/>
            </w:rPr>
            <w:t>Motivering</w:t>
          </w:r>
        </w:p>
      </w:docPartBody>
    </w:docPart>
    <w:docPart>
      <w:docPartPr>
        <w:name w:val="68D00DA9D38E4C4AB4D8288B77A682E1"/>
        <w:category>
          <w:name w:val="Allmänt"/>
          <w:gallery w:val="placeholder"/>
        </w:category>
        <w:types>
          <w:type w:val="bbPlcHdr"/>
        </w:types>
        <w:behaviors>
          <w:behavior w:val="content"/>
        </w:behaviors>
        <w:guid w:val="{1865BD95-CB1C-4093-B3AD-A7A336E9036E}"/>
      </w:docPartPr>
      <w:docPartBody>
        <w:p w:rsidR="00E94AC8" w:rsidRDefault="00C76D89">
          <w:pPr>
            <w:pStyle w:val="68D00DA9D38E4C4AB4D8288B77A682E1"/>
          </w:pPr>
          <w:r>
            <w:rPr>
              <w:rStyle w:val="Platshllartext"/>
            </w:rPr>
            <w:t xml:space="preserve"> </w:t>
          </w:r>
        </w:p>
      </w:docPartBody>
    </w:docPart>
    <w:docPart>
      <w:docPartPr>
        <w:name w:val="2876EB6417FF4FE684C99BB0F3150C1B"/>
        <w:category>
          <w:name w:val="Allmänt"/>
          <w:gallery w:val="placeholder"/>
        </w:category>
        <w:types>
          <w:type w:val="bbPlcHdr"/>
        </w:types>
        <w:behaviors>
          <w:behavior w:val="content"/>
        </w:behaviors>
        <w:guid w:val="{CED0F3C3-3D51-47FF-B76B-78F8AA7AE0FE}"/>
      </w:docPartPr>
      <w:docPartBody>
        <w:p w:rsidR="00E94AC8" w:rsidRDefault="00C76D89">
          <w:pPr>
            <w:pStyle w:val="2876EB6417FF4FE684C99BB0F3150C1B"/>
          </w:pPr>
          <w:r>
            <w:t xml:space="preserve"> </w:t>
          </w:r>
        </w:p>
      </w:docPartBody>
    </w:docPart>
    <w:docPart>
      <w:docPartPr>
        <w:name w:val="DE8377BFA7D94FEE82A31C1170A6EC9B"/>
        <w:category>
          <w:name w:val="Allmänt"/>
          <w:gallery w:val="placeholder"/>
        </w:category>
        <w:types>
          <w:type w:val="bbPlcHdr"/>
        </w:types>
        <w:behaviors>
          <w:behavior w:val="content"/>
        </w:behaviors>
        <w:guid w:val="{E9E1C779-9A77-4BEB-9E6A-BBF43834B4A4}"/>
      </w:docPartPr>
      <w:docPartBody>
        <w:p w:rsidR="00927AED" w:rsidRDefault="00927A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89"/>
    <w:rsid w:val="00927AED"/>
    <w:rsid w:val="00C76D89"/>
    <w:rsid w:val="00E94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8F295B393D42028DBD125F9DCD9C52">
    <w:name w:val="508F295B393D42028DBD125F9DCD9C52"/>
  </w:style>
  <w:style w:type="paragraph" w:customStyle="1" w:styleId="17C5967623BD4AF98E4C4ADA9892FCB2">
    <w:name w:val="17C5967623BD4AF98E4C4ADA9892FC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D9CB989DF046818B91E0607E616652">
    <w:name w:val="4AD9CB989DF046818B91E0607E616652"/>
  </w:style>
  <w:style w:type="paragraph" w:customStyle="1" w:styleId="2D92D3AD3D9D44BDB6DBB35D891028DC">
    <w:name w:val="2D92D3AD3D9D44BDB6DBB35D891028DC"/>
  </w:style>
  <w:style w:type="paragraph" w:customStyle="1" w:styleId="97F5E2BCD59E441AA1E8F34644C41CA8">
    <w:name w:val="97F5E2BCD59E441AA1E8F34644C41CA8"/>
  </w:style>
  <w:style w:type="paragraph" w:customStyle="1" w:styleId="5816DBC420E54F7AA60CE3663510B834">
    <w:name w:val="5816DBC420E54F7AA60CE3663510B834"/>
  </w:style>
  <w:style w:type="paragraph" w:customStyle="1" w:styleId="68D00DA9D38E4C4AB4D8288B77A682E1">
    <w:name w:val="68D00DA9D38E4C4AB4D8288B77A682E1"/>
  </w:style>
  <w:style w:type="paragraph" w:customStyle="1" w:styleId="2876EB6417FF4FE684C99BB0F3150C1B">
    <w:name w:val="2876EB6417FF4FE684C99BB0F3150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2FD01-1380-4665-BE84-1D25C46D2D67}"/>
</file>

<file path=customXml/itemProps2.xml><?xml version="1.0" encoding="utf-8"?>
<ds:datastoreItem xmlns:ds="http://schemas.openxmlformats.org/officeDocument/2006/customXml" ds:itemID="{2D94D894-F9FF-403C-902F-5413E98D6E9C}"/>
</file>

<file path=customXml/itemProps3.xml><?xml version="1.0" encoding="utf-8"?>
<ds:datastoreItem xmlns:ds="http://schemas.openxmlformats.org/officeDocument/2006/customXml" ds:itemID="{1BAE3884-C480-4786-82C3-62770918AE32}"/>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1005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M1057 Skärpta åtgärder mot bortförsel av unga flickor för tvångsgifte</vt:lpstr>
      <vt:lpstr>
      </vt:lpstr>
    </vt:vector>
  </TitlesOfParts>
  <Company>Sveriges riksdag</Company>
  <LinksUpToDate>false</LinksUpToDate>
  <CharactersWithSpaces>1190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