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85D" w:rsidRPr="00814FBA" w:rsidRDefault="007C385D">
      <w:pPr>
        <w:pStyle w:val="Frslagsrubrik"/>
        <w:shd w:val="clear" w:color="000000" w:fill="auto"/>
      </w:pPr>
      <w:r w:rsidRPr="00814FBA">
        <w:t>Förslag till riksdagsbeslut</w:t>
      </w:r>
    </w:p>
    <w:p w:rsidR="007C385D" w:rsidRPr="00814FBA" w:rsidRDefault="007C385D">
      <w:pPr>
        <w:pStyle w:val="Hemstlatt"/>
        <w:shd w:val="clear" w:color="000000" w:fill="auto"/>
        <w:ind w:left="0"/>
      </w:pPr>
      <w:r w:rsidRPr="00814FBA">
        <w:t>Riksdagen tillkännager för regeringen som sin mening vad som anförs i motionen om utländska studenters möjligheter till tillfälligt uppehållstillstånd för att söka arbete samt att regeringen bör återkomma med förslag som förbättrar förutsättningarna för utländska stude</w:t>
      </w:r>
      <w:r w:rsidRPr="00814FBA">
        <w:t>n</w:t>
      </w:r>
      <w:r w:rsidRPr="00814FBA">
        <w:t>ter.</w:t>
      </w:r>
    </w:p>
    <w:p w:rsidR="007C385D" w:rsidRPr="00814FBA" w:rsidRDefault="007C385D">
      <w:pPr>
        <w:pStyle w:val="Rubrik1"/>
        <w:shd w:val="clear" w:color="000000" w:fill="auto"/>
      </w:pPr>
      <w:r w:rsidRPr="00814FBA">
        <w:t>Motivering</w:t>
      </w:r>
    </w:p>
    <w:p w:rsidR="007C385D" w:rsidRPr="00814FBA" w:rsidRDefault="007C385D">
      <w:pPr>
        <w:shd w:val="clear" w:color="000000" w:fill="auto"/>
      </w:pPr>
      <w:r w:rsidRPr="00814FBA">
        <w:t>Vi får fortsatt höra historier om duktiga och ambitiösa studenter som på ett eller annat vis inte får tillträde till svensk arbetsmarknad för att de inte får stanna kvar i Sverige en tid efter sina studier. Det förknippas inte med kont</w:t>
      </w:r>
      <w:r w:rsidRPr="00814FBA">
        <w:t>i</w:t>
      </w:r>
      <w:r w:rsidRPr="00814FBA">
        <w:t>nuitet och begränsar mer än främjar utbyte.</w:t>
      </w:r>
    </w:p>
    <w:p w:rsidR="007C385D" w:rsidRPr="00814FBA" w:rsidRDefault="007C385D">
      <w:pPr>
        <w:pStyle w:val="Normaltindrag"/>
        <w:shd w:val="clear" w:color="000000" w:fill="auto"/>
      </w:pPr>
      <w:r w:rsidRPr="00814FBA">
        <w:t>En utländsk medborgare som vill studera i Sverige får utfärdat tillfälligt uppehållstillstånd; dessa är varaktiga under den tiden studierna pågår. Många av de studenter som kommer till våra universitet och högskolor är studenter som läser på väldigt hög nivå och väljer att slutföra sina studier i Sverige, ta sin magisterexamen här osv. Ett problem som gäller dessa studenter är att när de väl har avslutat sina studier har de knappt eller ingen tid kvar alls i Sver</w:t>
      </w:r>
      <w:r w:rsidRPr="00814FBA">
        <w:t>ige för att eventuellt vara aktuella för ett arbete.</w:t>
      </w:r>
    </w:p>
    <w:p w:rsidR="007C385D" w:rsidRPr="00814FBA" w:rsidRDefault="007C385D">
      <w:pPr>
        <w:pStyle w:val="Normaltindrag"/>
        <w:shd w:val="clear" w:color="000000" w:fill="auto"/>
      </w:pPr>
      <w:r w:rsidRPr="00814FBA">
        <w:t>I många glesbefolkade län är man i behov av en ökning av befolkningen samt av utbildad arbetskraft. Dessa studenter kan då aldrig bli föremål för ett arbete när de inte får vistas i Sverige efter avslutade studier. Det kan också begränsa dem att ta åt sig examensarbeten där de fördjupar sig och eventuellt får en bättre inblick och kunskap inom ett specifikt område som arbetsgivaren finner fördelaktigt för en framtida anställning. Vi anser därför att man b</w:t>
      </w:r>
      <w:r w:rsidRPr="00814FBA">
        <w:t>ör se över detta, och se över möjligheten att utfärda tillfälliga uppehållstillstånd under en kortare period efter avslutade studier för att kunna vara föremål för arbetsmarknaden.</w:t>
      </w:r>
    </w:p>
    <w:p w:rsidR="007C385D" w:rsidRPr="00814FBA" w:rsidRDefault="007C385D">
      <w:pPr>
        <w:pStyle w:val="Normaltindrag"/>
        <w:shd w:val="clear" w:color="000000" w:fill="auto"/>
      </w:pPr>
      <w:r w:rsidRPr="00814FBA">
        <w:lastRenderedPageBreak/>
        <w:t>Globaliseringen har många fördelar. En av fördelarna som Sverige borde dra nytta av är att värna öppenheten. Högutbildade studenter som läser i Sv</w:t>
      </w:r>
      <w:r w:rsidRPr="00814FBA">
        <w:t>e</w:t>
      </w:r>
      <w:r w:rsidRPr="00814FBA">
        <w:t>rige och stannar kvar skulle i en större utsträckning kunna vara en tillgång för landet. Sverige har en enorm potential att konkurrera med kunskap men då måste lagar och regler ses över så att studenter från andra länder i större u</w:t>
      </w:r>
      <w:r w:rsidRPr="00814FBA">
        <w:t>t</w:t>
      </w:r>
      <w:r w:rsidRPr="00814FBA">
        <w:t>sträckning stannar kvar efter avslutade studier och arbetar i Sverige. Så behå</w:t>
      </w:r>
      <w:r w:rsidRPr="00814FBA">
        <w:t>l</w:t>
      </w:r>
      <w:r w:rsidRPr="00814FBA">
        <w:t>ler vi kunskap och värnar öppenheten. Det är en del av en framtidsinriktad arbetslinje.</w:t>
      </w:r>
    </w:p>
    <w:p w:rsidR="007C385D" w:rsidRPr="00814FBA" w:rsidRDefault="007C385D">
      <w:pPr>
        <w:pStyle w:val="Normaltindrag"/>
        <w:shd w:val="clear" w:color="000000" w:fill="auto"/>
      </w:pPr>
      <w:r w:rsidRPr="00814FBA">
        <w:t>Regeringen bör återkomma till riksdagen med förslag som förbättrar föru</w:t>
      </w:r>
      <w:r w:rsidRPr="00814FBA">
        <w:t>t</w:t>
      </w:r>
      <w:r w:rsidRPr="00814FBA">
        <w:t>sättningarna för utländska studenter.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4FBA">
        <w:trPr>
          <w:cantSplit/>
        </w:trPr>
        <w:tc>
          <w:tcPr>
            <w:tcW w:w="3046" w:type="dxa"/>
          </w:tcPr>
          <w:p w:rsidR="007C385D" w:rsidRPr="00814FBA" w:rsidRDefault="007C385D">
            <w:pPr>
              <w:pStyle w:val="UnderskriftDatum"/>
              <w:shd w:val="clear" w:color="000000" w:fill="auto"/>
              <w:spacing w:before="240"/>
            </w:pPr>
            <w:r w:rsidRPr="00814FBA">
              <w:t>Stockholm den 3 oktober 2013</w:t>
            </w:r>
          </w:p>
        </w:tc>
        <w:tc>
          <w:tcPr>
            <w:tcW w:w="3047" w:type="dxa"/>
          </w:tcPr>
          <w:p w:rsidR="007C385D" w:rsidRPr="00814FBA" w:rsidRDefault="007C385D">
            <w:pPr>
              <w:pStyle w:val="Underskrifter"/>
              <w:shd w:val="clear" w:color="000000" w:fill="auto"/>
              <w:spacing w:before="240"/>
            </w:pPr>
          </w:p>
        </w:tc>
      </w:tr>
      <w:tr w:rsidR="00000000" w:rsidRPr="00814FBA">
        <w:trPr>
          <w:cantSplit/>
        </w:trPr>
        <w:tc>
          <w:tcPr>
            <w:tcW w:w="3046" w:type="dxa"/>
          </w:tcPr>
          <w:p w:rsidR="007C385D" w:rsidRPr="00814FBA" w:rsidRDefault="007C385D">
            <w:pPr>
              <w:pStyle w:val="Underskrifter"/>
              <w:shd w:val="clear" w:color="000000" w:fill="auto"/>
            </w:pPr>
            <w:r w:rsidRPr="00814FBA">
              <w:t>Roza Güclü Hedin (S)</w:t>
            </w:r>
          </w:p>
        </w:tc>
        <w:tc>
          <w:tcPr>
            <w:tcW w:w="3046" w:type="dxa"/>
          </w:tcPr>
          <w:p w:rsidR="007C385D" w:rsidRPr="00814FBA" w:rsidRDefault="007C385D">
            <w:pPr>
              <w:pStyle w:val="Underskrifter"/>
              <w:shd w:val="clear" w:color="000000" w:fill="auto"/>
            </w:pPr>
            <w:r w:rsidRPr="00814FBA">
              <w:t>Carin Runeson (S)</w:t>
            </w:r>
          </w:p>
        </w:tc>
      </w:tr>
    </w:tbl>
    <w:p w:rsidR="007C385D" w:rsidRPr="00814FBA" w:rsidRDefault="007C385D">
      <w:pPr>
        <w:pStyle w:val="Normaltindrag"/>
        <w:shd w:val="clear" w:color="000000" w:fill="auto"/>
      </w:pPr>
    </w:p>
    <w:sectPr w:rsidR="007C385D" w:rsidRPr="00814FB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385D" w:rsidRPr="00814FBA" w:rsidRDefault="007C385D">
      <w:r w:rsidRPr="00814FBA">
        <w:separator/>
      </w:r>
    </w:p>
  </w:endnote>
  <w:endnote w:type="continuationSeparator" w:id="0">
    <w:p w:rsidR="007C385D" w:rsidRPr="00814FBA" w:rsidRDefault="007C385D">
      <w:r w:rsidRPr="00814F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85D" w:rsidRPr="00814FBA" w:rsidRDefault="00814FBA">
    <w:pPr>
      <w:pStyle w:val="Sidfot"/>
    </w:pPr>
    <w:r w:rsidRPr="00814F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07845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85D" w:rsidRDefault="007C38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385D" w:rsidRDefault="007C38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85D" w:rsidRPr="00814FBA" w:rsidRDefault="00814FBA">
    <w:pPr>
      <w:pStyle w:val="Sidfot"/>
    </w:pPr>
    <w:r w:rsidRPr="00814F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0233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85D" w:rsidRDefault="007C385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385D" w:rsidRDefault="007C385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85D" w:rsidRPr="00814FBA" w:rsidRDefault="00814FBA">
    <w:pPr>
      <w:pStyle w:val="Sidfot"/>
    </w:pPr>
    <w:r w:rsidRPr="00814F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28443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85D" w:rsidRDefault="007C38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385D" w:rsidRDefault="007C38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385D" w:rsidRPr="00814FBA" w:rsidRDefault="007C385D">
      <w:r w:rsidRPr="00814FBA">
        <w:separator/>
      </w:r>
    </w:p>
  </w:footnote>
  <w:footnote w:type="continuationSeparator" w:id="0">
    <w:p w:rsidR="007C385D" w:rsidRPr="00814FBA" w:rsidRDefault="007C385D">
      <w:r w:rsidRPr="00814F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85D" w:rsidRPr="00814FBA" w:rsidRDefault="00814FBA">
    <w:pPr>
      <w:pStyle w:val="Sidhuvud"/>
    </w:pPr>
    <w:r w:rsidRPr="00814F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26206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85D" w:rsidRDefault="007C385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385D" w:rsidRDefault="007C385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85D" w:rsidRPr="00814FBA" w:rsidRDefault="00814FBA">
    <w:pPr>
      <w:pStyle w:val="Sidhuvud"/>
    </w:pPr>
    <w:r w:rsidRPr="00814F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4063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85D" w:rsidRDefault="007C385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385D" w:rsidRDefault="007C385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85D" w:rsidRPr="00814FBA" w:rsidRDefault="007C385D">
    <w:pPr>
      <w:pStyle w:val="FSHNormal"/>
      <w:tabs>
        <w:tab w:val="right" w:pos="5840"/>
      </w:tabs>
    </w:pPr>
    <w:r w:rsidRPr="00814FBA">
      <w:br/>
    </w:r>
    <w:r w:rsidRPr="00814FBA">
      <w:fldChar w:fldCharType="begin" w:fldLock="1"/>
    </w:r>
    <w:r w:rsidRPr="00814FBA">
      <w:instrText xml:space="preserve"> DOCPROPERTY</w:instrText>
    </w:r>
    <w:r w:rsidRPr="00814FBA">
      <w:rPr>
        <w:sz w:val="18"/>
      </w:rPr>
      <w:instrText xml:space="preserve"> "YearUser" *\charformat </w:instrText>
    </w:r>
    <w:r w:rsidRPr="00814FBA">
      <w:fldChar w:fldCharType="separate"/>
    </w:r>
    <w:r w:rsidRPr="00814FBA">
      <w:t>2013/14</w:t>
    </w:r>
    <w:r w:rsidRPr="00814FBA">
      <w:fldChar w:fldCharType="end"/>
    </w:r>
    <w:r w:rsidRPr="00814FBA">
      <w:t xml:space="preserve"> </w:t>
    </w:r>
    <w:r w:rsidRPr="00814FBA">
      <w:tab/>
      <w:t xml:space="preserve">mnr: </w:t>
    </w:r>
    <w:r w:rsidRPr="00814FBA">
      <w:fldChar w:fldCharType="begin" w:fldLock="1"/>
    </w:r>
    <w:r w:rsidRPr="00814FBA">
      <w:instrText xml:space="preserve"> DOCPROPERTY</w:instrText>
    </w:r>
    <w:r w:rsidRPr="00814FBA">
      <w:rPr>
        <w:sz w:val="18"/>
      </w:rPr>
      <w:instrText xml:space="preserve"> "Motionsnummer" *\charformat </w:instrText>
    </w:r>
    <w:r w:rsidRPr="00814FBA">
      <w:fldChar w:fldCharType="separate"/>
    </w:r>
    <w:r w:rsidRPr="00814FBA">
      <w:t>Sf324</w:t>
    </w:r>
    <w:r w:rsidRPr="00814FBA">
      <w:fldChar w:fldCharType="end"/>
    </w:r>
    <w:r w:rsidRPr="00814FBA">
      <w:br/>
    </w:r>
    <w:r w:rsidRPr="00814FBA">
      <w:fldChar w:fldCharType="begin" w:fldLock="1"/>
    </w:r>
    <w:r w:rsidRPr="00814FBA">
      <w:instrText xml:space="preserve"> DOCPROPERTY</w:instrText>
    </w:r>
    <w:r w:rsidRPr="00814FBA">
      <w:rPr>
        <w:sz w:val="18"/>
      </w:rPr>
      <w:instrText xml:space="preserve"> "Samling" *\charformat </w:instrText>
    </w:r>
    <w:r w:rsidRPr="00814FBA">
      <w:fldChar w:fldCharType="end"/>
    </w:r>
    <w:r w:rsidRPr="00814FBA">
      <w:tab/>
      <w:t xml:space="preserve">pnr: </w:t>
    </w:r>
    <w:r w:rsidRPr="00814FBA">
      <w:fldChar w:fldCharType="begin" w:fldLock="1"/>
    </w:r>
    <w:r w:rsidRPr="00814FBA">
      <w:instrText xml:space="preserve"> DOCPROPERTY</w:instrText>
    </w:r>
    <w:r w:rsidRPr="00814FBA">
      <w:rPr>
        <w:sz w:val="18"/>
      </w:rPr>
      <w:instrText xml:space="preserve"> "Partinummer" *\charformat </w:instrText>
    </w:r>
    <w:r w:rsidRPr="00814FBA">
      <w:fldChar w:fldCharType="separate"/>
    </w:r>
    <w:r w:rsidRPr="00814FBA">
      <w:t>S25138</w:t>
    </w:r>
    <w:r w:rsidRPr="00814FBA">
      <w:fldChar w:fldCharType="end"/>
    </w:r>
  </w:p>
  <w:p w:rsidR="007C385D" w:rsidRPr="00814FBA" w:rsidRDefault="007C385D">
    <w:pPr>
      <w:pStyle w:val="FSHRub1"/>
    </w:pPr>
    <w:r w:rsidRPr="00814FBA">
      <w:t>Motion till riksdagen</w:t>
    </w:r>
    <w:r w:rsidRPr="00814FBA">
      <w:br/>
    </w:r>
    <w:r w:rsidRPr="00814FBA">
      <w:fldChar w:fldCharType="begin" w:fldLock="1"/>
    </w:r>
    <w:r w:rsidRPr="00814FBA">
      <w:instrText xml:space="preserve"> DOCPROPERTY "YearUser" *\charformat </w:instrText>
    </w:r>
    <w:r w:rsidRPr="00814FBA">
      <w:fldChar w:fldCharType="separate"/>
    </w:r>
    <w:r w:rsidRPr="00814FBA">
      <w:t>2013/14</w:t>
    </w:r>
    <w:r w:rsidRPr="00814FBA">
      <w:fldChar w:fldCharType="end"/>
    </w:r>
    <w:r w:rsidRPr="00814FBA">
      <w:t>:</w:t>
    </w:r>
    <w:r w:rsidRPr="00814FBA">
      <w:fldChar w:fldCharType="begin" w:fldLock="1"/>
    </w:r>
    <w:r w:rsidRPr="00814FBA">
      <w:instrText xml:space="preserve"> DOCPROPERTY "Motionsnummer" *\charformat </w:instrText>
    </w:r>
    <w:r w:rsidRPr="00814FBA">
      <w:fldChar w:fldCharType="separate"/>
    </w:r>
    <w:r w:rsidRPr="00814FBA">
      <w:t>Sf324</w:t>
    </w:r>
    <w:r w:rsidRPr="00814FBA">
      <w:fldChar w:fldCharType="end"/>
    </w:r>
  </w:p>
  <w:p w:rsidR="007C385D" w:rsidRPr="00814FBA" w:rsidRDefault="007C385D">
    <w:pPr>
      <w:pStyle w:val="FSHNormalS5"/>
    </w:pPr>
    <w:r w:rsidRPr="00814FBA">
      <w:fldChar w:fldCharType="begin" w:fldLock="1"/>
    </w:r>
    <w:r w:rsidRPr="00814FBA">
      <w:instrText xml:space="preserve"> DOCPROPERTY "MotionarText" *\charformat </w:instrText>
    </w:r>
    <w:r w:rsidRPr="00814FBA">
      <w:fldChar w:fldCharType="separate"/>
    </w:r>
    <w:r w:rsidRPr="00814FBA">
      <w:t>av Roza Güclü Hedin och Carin Runeson (S)</w:t>
    </w:r>
    <w:r w:rsidRPr="00814FBA">
      <w:fldChar w:fldCharType="end"/>
    </w:r>
    <w:r w:rsidRPr="00814FBA">
      <w:br/>
    </w:r>
    <w:r w:rsidRPr="00814FBA">
      <w:fldChar w:fldCharType="begin" w:fldLock="1"/>
    </w:r>
    <w:r w:rsidRPr="00814FBA">
      <w:instrText xml:space="preserve"> DOCPROPERTY "SvarFrasKort" *\charformat </w:instrText>
    </w:r>
    <w:r w:rsidRPr="00814FBA">
      <w:fldChar w:fldCharType="end"/>
    </w:r>
  </w:p>
  <w:p w:rsidR="007C385D" w:rsidRPr="00814FBA" w:rsidRDefault="007C385D">
    <w:pPr>
      <w:pStyle w:val="FSHTitel"/>
    </w:pPr>
    <w:r w:rsidRPr="00814FBA">
      <w:fldChar w:fldCharType="begin" w:fldLock="1"/>
    </w:r>
    <w:r w:rsidRPr="00814FBA">
      <w:instrText xml:space="preserve"> DOCPROPERTY</w:instrText>
    </w:r>
    <w:r w:rsidRPr="00814FBA">
      <w:rPr>
        <w:sz w:val="18"/>
      </w:rPr>
      <w:instrText xml:space="preserve"> "RubrikSvar" *\charformat </w:instrText>
    </w:r>
    <w:r w:rsidRPr="00814FBA">
      <w:fldChar w:fldCharType="separate"/>
    </w:r>
    <w:r w:rsidRPr="00814FBA">
      <w:t>Utländska studenter</w:t>
    </w:r>
    <w:r w:rsidRPr="00814FBA">
      <w:fldChar w:fldCharType="end"/>
    </w:r>
  </w:p>
  <w:p w:rsidR="007C385D" w:rsidRPr="00814FBA" w:rsidRDefault="007C385D">
    <w:pPr>
      <w:pStyle w:val="Normal00"/>
    </w:pPr>
  </w:p>
  <w:p w:rsidR="007C385D" w:rsidRPr="00814FBA" w:rsidRDefault="007C38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05470528">
    <w:abstractNumId w:val="13"/>
  </w:num>
  <w:num w:numId="2" w16cid:durableId="96215668">
    <w:abstractNumId w:val="11"/>
  </w:num>
  <w:num w:numId="3" w16cid:durableId="1686636934">
    <w:abstractNumId w:val="14"/>
  </w:num>
  <w:num w:numId="4" w16cid:durableId="146409944">
    <w:abstractNumId w:val="8"/>
  </w:num>
  <w:num w:numId="5" w16cid:durableId="1678343007">
    <w:abstractNumId w:val="3"/>
  </w:num>
  <w:num w:numId="6" w16cid:durableId="822502175">
    <w:abstractNumId w:val="2"/>
  </w:num>
  <w:num w:numId="7" w16cid:durableId="1638492217">
    <w:abstractNumId w:val="1"/>
  </w:num>
  <w:num w:numId="8" w16cid:durableId="651638175">
    <w:abstractNumId w:val="0"/>
  </w:num>
  <w:num w:numId="9" w16cid:durableId="1186674913">
    <w:abstractNumId w:val="9"/>
  </w:num>
  <w:num w:numId="10" w16cid:durableId="1321738517">
    <w:abstractNumId w:val="7"/>
  </w:num>
  <w:num w:numId="11" w16cid:durableId="1791317847">
    <w:abstractNumId w:val="6"/>
  </w:num>
  <w:num w:numId="12" w16cid:durableId="1841383343">
    <w:abstractNumId w:val="5"/>
  </w:num>
  <w:num w:numId="13" w16cid:durableId="1247497475">
    <w:abstractNumId w:val="4"/>
  </w:num>
  <w:num w:numId="14" w16cid:durableId="1039936562">
    <w:abstractNumId w:val="16"/>
  </w:num>
  <w:num w:numId="15" w16cid:durableId="1155150738">
    <w:abstractNumId w:val="12"/>
  </w:num>
  <w:num w:numId="16" w16cid:durableId="3870695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27B2C0DC-CD61-4DFF-952A-D56FEFE8CCFB},{56D55535-ACDA-45DF-AC61-E5947427103D}"/>
  </w:docVars>
  <w:rsids>
    <w:rsidRoot w:val="00794E12"/>
    <w:rsid w:val="00794E12"/>
    <w:rsid w:val="007C385D"/>
    <w:rsid w:val="00814F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8233B4-A097-4B34-8D0B-63AE13A3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2095</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S25138</vt:lpstr>
    </vt:vector>
  </TitlesOfParts>
  <Company>Riksdagen</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S25138</dc:title>
  <dc:subject>S25138</dc:subject>
  <dc:creator>Riksdagen</dc:creator>
  <cp:keywords>Riksdagen</cp:keywords>
  <dc:description>AD-ändringar</dc:description>
  <cp:lastModifiedBy>Lars Brink</cp:lastModifiedBy>
  <cp:revision>2</cp:revision>
  <cp:lastPrinted>2014-01-24T08:21:00Z</cp:lastPrinted>
  <dcterms:created xsi:type="dcterms:W3CDTF">2025-12-17T23:41:00Z</dcterms:created>
  <dcterms:modified xsi:type="dcterms:W3CDTF">2025-12-17T23:41:00Z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Utländska studenter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Utländska studenter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S25138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Carin Runeson (S)</vt:lpwstr>
  </property>
  <property fmtid="{D5CDD505-2E9C-101B-9397-08002B2CF9AE}" pid="26" name="MotionarLista">
    <vt:lpwstr>Güclü Hedin, Roza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Sf324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20132014000000000083000251380069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20132014000000000083000251380069</vt:lpwstr>
  </property>
  <property fmtid="{D5CDD505-2E9C-101B-9397-08002B2CF9AE}" pid="50" name="nummer">
    <vt:lpwstr>324</vt:lpwstr>
  </property>
  <property fmtid="{D5CDD505-2E9C-101B-9397-08002B2CF9AE}" pid="51" name="utskottsbeteckning">
    <vt:lpwstr>Sf</vt:lpwstr>
  </property>
  <property fmtid="{D5CDD505-2E9C-101B-9397-08002B2CF9AE}" pid="52" name="GlobalUID">
    <vt:lpwstr>{1092F507-735D-4283-BC80-EB4B2FC80E9E}</vt:lpwstr>
  </property>
  <property fmtid="{D5CDD505-2E9C-101B-9397-08002B2CF9AE}" pid="53" name="Överföringar">
    <vt:i4>0</vt:i4>
  </property>
  <property fmtid="{D5CDD505-2E9C-101B-9397-08002B2CF9AE}" pid="54" name="Checksum">
    <vt:lpwstr>*1017712803828*</vt:lpwstr>
  </property>
  <property fmtid="{D5CDD505-2E9C-101B-9397-08002B2CF9AE}" pid="55" name="skuggnummer">
    <vt:lpwstr>2477</vt:lpwstr>
  </property>
  <property fmtid="{D5CDD505-2E9C-101B-9397-08002B2CF9AE}" pid="56" name="urixVersion">
    <vt:lpwstr>4.6.0.0</vt:lpwstr>
  </property>
  <property fmtid="{D5CDD505-2E9C-101B-9397-08002B2CF9AE}" pid="57" name="urixOrigin">
    <vt:lpwstr>140124 09:21:27.307</vt:lpwstr>
  </property>
  <property fmtid="{D5CDD505-2E9C-101B-9397-08002B2CF9AE}" pid="58" name="urixGuid">
    <vt:lpwstr>{277D543B-A320-4E2D-B9F7-8D1D3005BFB2}</vt:lpwstr>
  </property>
</Properties>
</file>