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F20" w:rsidRPr="00CE4F92" w:rsidRDefault="00F74F20" w:rsidP="00186003">
      <w:pPr>
        <w:pStyle w:val="Hemstlrubrik"/>
      </w:pPr>
      <w:r w:rsidRPr="00CE4F92">
        <w:t>Förslag till riksdagsbeslut</w:t>
      </w:r>
    </w:p>
    <w:p w:rsidR="00F74F20" w:rsidRPr="00CE4F92" w:rsidRDefault="00F74F20" w:rsidP="00186003">
      <w:pPr>
        <w:pStyle w:val="Hemstlatt"/>
      </w:pPr>
      <w:r w:rsidRPr="00CE4F92">
        <w:t xml:space="preserve">Riksdagen tillkännager för regeringen som sin mening </w:t>
      </w:r>
      <w:r w:rsidRPr="00CE4F92">
        <w:rPr>
          <w:szCs w:val="24"/>
        </w:rPr>
        <w:t>vad i motionen anförs om att</w:t>
      </w:r>
      <w:r w:rsidR="00002D2D" w:rsidRPr="00CE4F92">
        <w:rPr>
          <w:szCs w:val="24"/>
        </w:rPr>
        <w:t>, som en huvudpunkt i en samlad Asienpolitik,</w:t>
      </w:r>
      <w:r w:rsidRPr="00CE4F92">
        <w:rPr>
          <w:szCs w:val="24"/>
        </w:rPr>
        <w:t xml:space="preserve"> </w:t>
      </w:r>
      <w:r w:rsidRPr="00CE4F92">
        <w:t>återkomma med en</w:t>
      </w:r>
      <w:r w:rsidR="00002D2D" w:rsidRPr="00CE4F92">
        <w:t xml:space="preserve"> systematisk, heltäckande och långsiktig</w:t>
      </w:r>
      <w:r w:rsidRPr="00CE4F92">
        <w:t xml:space="preserve"> </w:t>
      </w:r>
      <w:r w:rsidRPr="00CE4F92">
        <w:rPr>
          <w:i/>
        </w:rPr>
        <w:t>hållbar</w:t>
      </w:r>
      <w:r w:rsidR="00002D2D" w:rsidRPr="00CE4F92">
        <w:rPr>
          <w:i/>
        </w:rPr>
        <w:t>hets</w:t>
      </w:r>
      <w:r w:rsidRPr="00CE4F92">
        <w:rPr>
          <w:i/>
        </w:rPr>
        <w:t>strategi</w:t>
      </w:r>
      <w:r w:rsidRPr="00CE4F92">
        <w:t xml:space="preserve"> för att bemöta det </w:t>
      </w:r>
      <w:r w:rsidR="009F334F" w:rsidRPr="00CE4F92">
        <w:t xml:space="preserve">framtida </w:t>
      </w:r>
      <w:r w:rsidRPr="00CE4F92">
        <w:t>energi</w:t>
      </w:r>
      <w:r w:rsidR="00FC3B1D" w:rsidRPr="00CE4F92">
        <w:t>- och resurs</w:t>
      </w:r>
      <w:r w:rsidRPr="00CE4F92">
        <w:t xml:space="preserve">behovet i </w:t>
      </w:r>
      <w:r w:rsidR="00DD7EB8" w:rsidRPr="00CE4F92">
        <w:t>länderna i Asien</w:t>
      </w:r>
      <w:r w:rsidRPr="00CE4F92">
        <w:t>.</w:t>
      </w:r>
    </w:p>
    <w:p w:rsidR="00002D2D" w:rsidRPr="00CE4F92" w:rsidRDefault="00002D2D" w:rsidP="00186003">
      <w:pPr>
        <w:pStyle w:val="Hemstlatt"/>
      </w:pPr>
      <w:r w:rsidRPr="00CE4F92">
        <w:t xml:space="preserve">Riksdagen tillkännager för regeringen som sin mening </w:t>
      </w:r>
      <w:r w:rsidRPr="00CE4F92">
        <w:rPr>
          <w:szCs w:val="24"/>
        </w:rPr>
        <w:t xml:space="preserve">vad i motionen anförs om att, som en huvudpunkt i en samlad Asienpolitik, </w:t>
      </w:r>
      <w:r w:rsidRPr="00CE4F92">
        <w:t xml:space="preserve">återkomma med en systematisk, heltäckande och långsiktig </w:t>
      </w:r>
      <w:r w:rsidRPr="00CE4F92">
        <w:rPr>
          <w:i/>
        </w:rPr>
        <w:t>människorättsstrategi</w:t>
      </w:r>
      <w:r w:rsidRPr="00CE4F92">
        <w:t xml:space="preserve"> för regi</w:t>
      </w:r>
      <w:r w:rsidRPr="00CE4F92">
        <w:t>o</w:t>
      </w:r>
      <w:r w:rsidRPr="00CE4F92">
        <w:t>nen.</w:t>
      </w:r>
    </w:p>
    <w:p w:rsidR="00002D2D" w:rsidRPr="00CE4F92" w:rsidRDefault="00002D2D" w:rsidP="00186003">
      <w:pPr>
        <w:pStyle w:val="Hemstlatt"/>
      </w:pPr>
      <w:r w:rsidRPr="00CE4F92">
        <w:t xml:space="preserve">Riksdagen tillkännager för regeringen som sin mening vad i motionen anförs om att, som en huvudpunkt i en </w:t>
      </w:r>
      <w:r w:rsidR="00281015" w:rsidRPr="00CE4F92">
        <w:t xml:space="preserve">samlad </w:t>
      </w:r>
      <w:r w:rsidRPr="00CE4F92">
        <w:t>Asienpolitik, återkomma med en systemat</w:t>
      </w:r>
      <w:r w:rsidR="00281015" w:rsidRPr="00CE4F92">
        <w:t>isk, heltäckande och långsiktig</w:t>
      </w:r>
      <w:r w:rsidRPr="00CE4F92">
        <w:t xml:space="preserve"> </w:t>
      </w:r>
      <w:r w:rsidR="00281015" w:rsidRPr="00CE4F92">
        <w:rPr>
          <w:i/>
          <w:iCs/>
        </w:rPr>
        <w:t>n</w:t>
      </w:r>
      <w:r w:rsidRPr="00CE4F92">
        <w:rPr>
          <w:i/>
          <w:iCs/>
        </w:rPr>
        <w:t>edrustningsstrategi</w:t>
      </w:r>
      <w:r w:rsidRPr="00CE4F92">
        <w:t xml:space="preserve"> för ökad säkerhet i Asien och hela världen.</w:t>
      </w:r>
    </w:p>
    <w:p w:rsidR="00DE0527" w:rsidRPr="00CE4F92" w:rsidRDefault="00DE0527" w:rsidP="00186003">
      <w:pPr>
        <w:pStyle w:val="Hemstlatt"/>
      </w:pPr>
      <w:r w:rsidRPr="00CE4F92">
        <w:t>Riksdagen tillkännager för regeringen som sin mening vad i motionen anförs om att vid eventuella målkonflikter mellan hänsynstagande till mänskliga rättigheter i olika asiatiska länder och svenska ekonomiska behov, de förra ska</w:t>
      </w:r>
      <w:r w:rsidR="008514A3" w:rsidRPr="00CE4F92">
        <w:t>ll</w:t>
      </w:r>
      <w:r w:rsidRPr="00CE4F92">
        <w:t xml:space="preserve"> ha företräde enligt vad som beslutats i Sveriges pol</w:t>
      </w:r>
      <w:r w:rsidRPr="00CE4F92">
        <w:t>i</w:t>
      </w:r>
      <w:r w:rsidRPr="00CE4F92">
        <w:t>tik för global utveckling.</w:t>
      </w:r>
    </w:p>
    <w:p w:rsidR="00DE0527" w:rsidRPr="00CE4F92" w:rsidRDefault="00DE0527" w:rsidP="00186003">
      <w:pPr>
        <w:pStyle w:val="Hemstlatt"/>
      </w:pPr>
      <w:r w:rsidRPr="00CE4F92">
        <w:t xml:space="preserve">Riksdagen tillkännager för regeringen som sin mening vad i motionen anförs om att underteckna och sprida rekommendationerna </w:t>
      </w:r>
      <w:r w:rsidR="008514A3" w:rsidRPr="00CE4F92">
        <w:t>från</w:t>
      </w:r>
      <w:r w:rsidRPr="00CE4F92">
        <w:t xml:space="preserve"> World Co</w:t>
      </w:r>
      <w:r w:rsidRPr="00CE4F92">
        <w:t>m</w:t>
      </w:r>
      <w:r w:rsidRPr="00CE4F92">
        <w:t>mission on Dams.</w:t>
      </w:r>
    </w:p>
    <w:p w:rsidR="00281015" w:rsidRPr="00CE4F92" w:rsidRDefault="00281015" w:rsidP="00186003">
      <w:pPr>
        <w:pStyle w:val="Hemstlatt"/>
      </w:pPr>
      <w:r w:rsidRPr="00CE4F92">
        <w:rPr>
          <w:szCs w:val="24"/>
        </w:rPr>
        <w:t xml:space="preserve">Riksdagen tillkännager för regeringen som sin mening vad i motionen anförs om att </w:t>
      </w:r>
      <w:r w:rsidRPr="00CE4F92">
        <w:t>återkomma med förslag på internationellt bindande öve</w:t>
      </w:r>
      <w:r w:rsidRPr="00CE4F92">
        <w:t>r</w:t>
      </w:r>
      <w:r w:rsidRPr="00CE4F92">
        <w:t>enskommelser för stora internationella företags sociala och miljömässiga påve</w:t>
      </w:r>
      <w:r w:rsidRPr="00CE4F92">
        <w:t>r</w:t>
      </w:r>
      <w:r w:rsidRPr="00CE4F92">
        <w:t>kan.</w:t>
      </w:r>
    </w:p>
    <w:p w:rsidR="00281015" w:rsidRPr="00CE4F92" w:rsidRDefault="00281015" w:rsidP="00186003">
      <w:pPr>
        <w:pStyle w:val="Hemstlatt"/>
      </w:pPr>
      <w:r w:rsidRPr="00CE4F92">
        <w:t>Riksdagen tillkännager för regeringen som sin mening vad i motionen anförs om att återkomma med förslag på delstrategier för att öka kons</w:t>
      </w:r>
      <w:r w:rsidRPr="00CE4F92">
        <w:t>u</w:t>
      </w:r>
      <w:r w:rsidRPr="00CE4F92">
        <w:t>men</w:t>
      </w:r>
      <w:r w:rsidRPr="00CE4F92">
        <w:t>t</w:t>
      </w:r>
      <w:r w:rsidRPr="00CE4F92">
        <w:t xml:space="preserve">makten i </w:t>
      </w:r>
      <w:r w:rsidR="009F334F" w:rsidRPr="00CE4F92">
        <w:t xml:space="preserve">Sverige och </w:t>
      </w:r>
      <w:r w:rsidRPr="00CE4F92">
        <w:t>de asiatiska länderna.</w:t>
      </w:r>
    </w:p>
    <w:p w:rsidR="00281015" w:rsidRPr="00CE4F92" w:rsidRDefault="00281015" w:rsidP="00186003">
      <w:pPr>
        <w:pStyle w:val="Hemstlatt"/>
      </w:pPr>
      <w:r w:rsidRPr="00CE4F92">
        <w:t>Riksdagen tillkännager för regeringen som sin mening vad i motionen anförs om att återkomma med förslag på åtgärder för att förmå alla asi</w:t>
      </w:r>
      <w:r w:rsidRPr="00CE4F92">
        <w:t>a</w:t>
      </w:r>
      <w:r w:rsidRPr="00CE4F92">
        <w:t>tiska länder att ratificera ILO:s samtliga konventioner</w:t>
      </w:r>
      <w:r w:rsidR="00114E4C" w:rsidRPr="00CE4F92">
        <w:t xml:space="preserve"> om rättigheter i a</w:t>
      </w:r>
      <w:r w:rsidR="00114E4C" w:rsidRPr="00CE4F92">
        <w:t>r</w:t>
      </w:r>
      <w:r w:rsidR="00114E4C" w:rsidRPr="00CE4F92">
        <w:t>betslivet</w:t>
      </w:r>
      <w:r w:rsidRPr="00CE4F92">
        <w:t>.</w:t>
      </w:r>
    </w:p>
    <w:p w:rsidR="00186003" w:rsidRPr="00CE4F92" w:rsidRDefault="00281015" w:rsidP="00186003">
      <w:pPr>
        <w:pStyle w:val="Hemstlatt"/>
      </w:pPr>
      <w:r w:rsidRPr="00CE4F92">
        <w:lastRenderedPageBreak/>
        <w:t>Riksdagen tillkännager för regeringen som sin meni</w:t>
      </w:r>
      <w:r w:rsidR="00186003" w:rsidRPr="00CE4F92">
        <w:t xml:space="preserve">ng vad i motionen anförs om att </w:t>
      </w:r>
      <w:r w:rsidRPr="00CE4F92">
        <w:t>upphöra med krigsmateri</w:t>
      </w:r>
      <w:r w:rsidR="008514A3" w:rsidRPr="00CE4F92">
        <w:t>e</w:t>
      </w:r>
      <w:r w:rsidRPr="00CE4F92">
        <w:t>lleveranser till Indien och P</w:t>
      </w:r>
      <w:r w:rsidRPr="00CE4F92">
        <w:t>a</w:t>
      </w:r>
      <w:r w:rsidRPr="00CE4F92">
        <w:t>kistan samt att förmå EU att</w:t>
      </w:r>
      <w:r w:rsidR="009F334F" w:rsidRPr="00CE4F92">
        <w:t xml:space="preserve"> anamma samma politik</w:t>
      </w:r>
      <w:r w:rsidR="008514A3" w:rsidRPr="00CE4F92">
        <w:t>.</w:t>
      </w:r>
    </w:p>
    <w:p w:rsidR="009F334F" w:rsidRPr="00CE4F92" w:rsidRDefault="009F334F" w:rsidP="00186003">
      <w:pPr>
        <w:pStyle w:val="Hemstlatt"/>
        <w:rPr>
          <w:color w:val="000000"/>
          <w:szCs w:val="24"/>
        </w:rPr>
      </w:pPr>
      <w:r w:rsidRPr="00CE4F92">
        <w:t>Riksdagen tillkännager för regeringen som sin mening vad i motionen anförs om att i</w:t>
      </w:r>
      <w:r w:rsidR="008514A3" w:rsidRPr="00CE4F92">
        <w:t>nrätta svenska ambassader i Kat</w:t>
      </w:r>
      <w:r w:rsidRPr="00CE4F92">
        <w:t xml:space="preserve">mandu respektive Kabul, för </w:t>
      </w:r>
      <w:r w:rsidR="008514A3" w:rsidRPr="00CE4F92">
        <w:t xml:space="preserve">bl.a. </w:t>
      </w:r>
      <w:r w:rsidRPr="00CE4F92">
        <w:t>samordning av biståndsinsatser.</w:t>
      </w:r>
    </w:p>
    <w:p w:rsidR="00E84F25" w:rsidRPr="00CE4F92" w:rsidRDefault="007C6092" w:rsidP="00E22893">
      <w:pPr>
        <w:pStyle w:val="Rubrik1"/>
      </w:pPr>
      <w:r w:rsidRPr="00CE4F92">
        <w:t>Motivering</w:t>
      </w:r>
    </w:p>
    <w:p w:rsidR="0006007C" w:rsidRPr="00CE4F92" w:rsidRDefault="0006007C" w:rsidP="0006007C">
      <w:r w:rsidRPr="00CE4F92">
        <w:t>Regeringen har till riksdagen inkommit med skrivelsen ”En svensk Asien</w:t>
      </w:r>
      <w:r w:rsidR="004168D4" w:rsidRPr="00CE4F92">
        <w:softHyphen/>
      </w:r>
      <w:r w:rsidRPr="00CE4F92">
        <w:t xml:space="preserve">politik”. Jämfört med den </w:t>
      </w:r>
      <w:r w:rsidR="00DD7EB8" w:rsidRPr="00CE4F92">
        <w:t xml:space="preserve">ursprungliga </w:t>
      </w:r>
      <w:r w:rsidRPr="00CE4F92">
        <w:t>Asienstrategi som regeringen öve</w:t>
      </w:r>
      <w:r w:rsidRPr="00CE4F92">
        <w:t>r</w:t>
      </w:r>
      <w:r w:rsidRPr="00CE4F92">
        <w:t>lämn</w:t>
      </w:r>
      <w:r w:rsidRPr="00CE4F92">
        <w:t>a</w:t>
      </w:r>
      <w:r w:rsidRPr="00CE4F92">
        <w:t>de för nästan sju år sedan är utgångspunkten densamma och beskrivs som ”</w:t>
      </w:r>
      <w:r w:rsidR="00FA62E9" w:rsidRPr="00CE4F92">
        <w:t>Sveriges</w:t>
      </w:r>
      <w:r w:rsidRPr="00CE4F92">
        <w:t xml:space="preserve"> intressen och ansvarstaganden som de kommer till uttryck i vårt internationella agerande, önskan att främja vår välfärd genom sysselsät</w:t>
      </w:r>
      <w:r w:rsidRPr="00CE4F92">
        <w:t>t</w:t>
      </w:r>
      <w:r w:rsidRPr="00CE4F92">
        <w:t>ning och tillväxt samt de asiatis</w:t>
      </w:r>
      <w:r w:rsidR="008514A3" w:rsidRPr="00CE4F92">
        <w:t>ka ländernas egna mål och behov</w:t>
      </w:r>
      <w:r w:rsidRPr="00CE4F92">
        <w:t>”</w:t>
      </w:r>
      <w:r w:rsidR="008514A3" w:rsidRPr="00CE4F92">
        <w:t>.</w:t>
      </w:r>
      <w:r w:rsidRPr="00CE4F92">
        <w:t xml:space="preserve"> Målsät</w:t>
      </w:r>
      <w:r w:rsidRPr="00CE4F92">
        <w:t>t</w:t>
      </w:r>
      <w:r w:rsidRPr="00CE4F92">
        <w:t>ningen sägs vidare vara att ”skapa varaktiga, för</w:t>
      </w:r>
      <w:r w:rsidRPr="00CE4F92">
        <w:softHyphen/>
        <w:t>djup</w:t>
      </w:r>
      <w:r w:rsidR="00DD7EB8" w:rsidRPr="00CE4F92">
        <w:t>ade och ömsesidiga fö</w:t>
      </w:r>
      <w:r w:rsidR="00DD7EB8" w:rsidRPr="00CE4F92">
        <w:t>r</w:t>
      </w:r>
      <w:r w:rsidR="00DD7EB8" w:rsidRPr="00CE4F92">
        <w:t>binde</w:t>
      </w:r>
      <w:r w:rsidR="00DD7EB8" w:rsidRPr="00CE4F92">
        <w:t>l</w:t>
      </w:r>
      <w:r w:rsidR="00DD7EB8" w:rsidRPr="00CE4F92">
        <w:t>ser</w:t>
      </w:r>
      <w:r w:rsidRPr="00CE4F92">
        <w:t>”</w:t>
      </w:r>
      <w:r w:rsidR="00DD7EB8" w:rsidRPr="00CE4F92">
        <w:t>.</w:t>
      </w:r>
    </w:p>
    <w:p w:rsidR="0006007C" w:rsidRPr="00CE4F92" w:rsidRDefault="0006007C" w:rsidP="00FA62E9">
      <w:pPr>
        <w:pStyle w:val="Normaltindrag"/>
      </w:pPr>
      <w:r w:rsidRPr="00CE4F92">
        <w:t>Även de områden som redovisas är i princip identiska och omfattar ”d</w:t>
      </w:r>
      <w:r w:rsidRPr="00CE4F92">
        <w:t>e</w:t>
      </w:r>
      <w:r w:rsidRPr="00CE4F92">
        <w:t xml:space="preserve">mokrati och mänskliga rättigheter, handel och </w:t>
      </w:r>
      <w:r w:rsidRPr="00CE4F92">
        <w:softHyphen/>
        <w:t>investeringar, utvecklingssa</w:t>
      </w:r>
      <w:r w:rsidRPr="00CE4F92">
        <w:t>m</w:t>
      </w:r>
      <w:r w:rsidRPr="00CE4F92">
        <w:t>arbete, miljö, forskning och utbildning, folkrörelser och gränsöverskridande nätverk samt kultur, i</w:t>
      </w:r>
      <w:r w:rsidR="00DD7EB8" w:rsidRPr="00CE4F92">
        <w:t>nformation och Sverigefrämjande</w:t>
      </w:r>
      <w:r w:rsidRPr="00CE4F92">
        <w:t>”</w:t>
      </w:r>
      <w:r w:rsidR="00DD7EB8" w:rsidRPr="00CE4F92">
        <w:t>.</w:t>
      </w:r>
    </w:p>
    <w:p w:rsidR="0006007C" w:rsidRPr="00CE4F92" w:rsidRDefault="0006007C" w:rsidP="009243F7">
      <w:pPr>
        <w:spacing w:before="0"/>
        <w:ind w:firstLine="360"/>
      </w:pPr>
      <w:r w:rsidRPr="00CE4F92">
        <w:t xml:space="preserve">I likhet med i den tidigare Asienstrategin behandlas </w:t>
      </w:r>
      <w:r w:rsidR="005A0DF2" w:rsidRPr="00CE4F92">
        <w:t xml:space="preserve">därför </w:t>
      </w:r>
      <w:r w:rsidRPr="00CE4F92">
        <w:t>fem huvud</w:t>
      </w:r>
      <w:r w:rsidR="004168D4" w:rsidRPr="00CE4F92">
        <w:softHyphen/>
      </w:r>
      <w:r w:rsidRPr="00CE4F92">
        <w:t>t</w:t>
      </w:r>
      <w:r w:rsidRPr="00CE4F92">
        <w:t>e</w:t>
      </w:r>
      <w:r w:rsidRPr="00CE4F92">
        <w:t>man:</w:t>
      </w:r>
    </w:p>
    <w:p w:rsidR="0006007C" w:rsidRPr="00CE4F92" w:rsidRDefault="008514A3" w:rsidP="004168D4">
      <w:pPr>
        <w:pStyle w:val="PunktlistaBomb"/>
      </w:pPr>
      <w:r w:rsidRPr="00CE4F92">
        <w:t xml:space="preserve">Ekonomisk </w:t>
      </w:r>
      <w:r w:rsidR="0006007C" w:rsidRPr="00CE4F92">
        <w:t>utveckling</w:t>
      </w:r>
    </w:p>
    <w:p w:rsidR="0006007C" w:rsidRPr="00CE4F92" w:rsidRDefault="008514A3" w:rsidP="004168D4">
      <w:pPr>
        <w:pStyle w:val="PunktlistaBomb"/>
        <w:spacing w:before="0"/>
      </w:pPr>
      <w:r w:rsidRPr="00CE4F92">
        <w:t>Fattigdom</w:t>
      </w:r>
    </w:p>
    <w:p w:rsidR="0006007C" w:rsidRPr="00CE4F92" w:rsidRDefault="008514A3" w:rsidP="004168D4">
      <w:pPr>
        <w:pStyle w:val="PunktlistaBomb"/>
        <w:spacing w:before="0"/>
      </w:pPr>
      <w:r w:rsidRPr="00CE4F92">
        <w:t>Miljö</w:t>
      </w:r>
    </w:p>
    <w:p w:rsidR="0006007C" w:rsidRPr="00CE4F92" w:rsidRDefault="008514A3" w:rsidP="004168D4">
      <w:pPr>
        <w:pStyle w:val="PunktlistaBomb"/>
        <w:spacing w:before="0"/>
      </w:pPr>
      <w:r w:rsidRPr="00CE4F92">
        <w:t>Demokrati</w:t>
      </w:r>
      <w:r w:rsidR="0006007C" w:rsidRPr="00CE4F92">
        <w:t xml:space="preserve">, mänskliga rättigheter och jämställdhet </w:t>
      </w:r>
    </w:p>
    <w:p w:rsidR="0006007C" w:rsidRPr="00CE4F92" w:rsidRDefault="008514A3" w:rsidP="004168D4">
      <w:pPr>
        <w:pStyle w:val="PunktlistaBomb"/>
        <w:spacing w:before="0"/>
      </w:pPr>
      <w:r w:rsidRPr="00CE4F92">
        <w:t>Säkerhetspolitik</w:t>
      </w:r>
    </w:p>
    <w:p w:rsidR="0006007C" w:rsidRPr="00CE4F92" w:rsidRDefault="0006007C" w:rsidP="008514A3">
      <w:r w:rsidRPr="00CE4F92">
        <w:t xml:space="preserve">Eftersom regeringens tidigare Asienstrategi daterar till 1999 är det hög tid för en uppdatering av densamma, här dock omdöpt till </w:t>
      </w:r>
      <w:r w:rsidRPr="00CE4F92">
        <w:rPr>
          <w:i/>
        </w:rPr>
        <w:t>Asienpolitik</w:t>
      </w:r>
      <w:r w:rsidRPr="00CE4F92">
        <w:t>. Alla förty</w:t>
      </w:r>
      <w:r w:rsidRPr="00CE4F92">
        <w:t>d</w:t>
      </w:r>
      <w:r w:rsidRPr="00CE4F92">
        <w:t xml:space="preserve">liganden och klargöranden av den politik regeringen för på utrikesområdet är dessutom att välkomna. Miljöpartiet de </w:t>
      </w:r>
      <w:r w:rsidR="008514A3" w:rsidRPr="00CE4F92">
        <w:t xml:space="preserve">gröna </w:t>
      </w:r>
      <w:r w:rsidRPr="00CE4F92">
        <w:t>vill dock i denna motion lyfta fram ett antal frågor där vi inte delar regeringens analys, prioriteringar och ståndpunkter eller där vi efterlyser utelämnade ståndpunkter.</w:t>
      </w:r>
    </w:p>
    <w:p w:rsidR="0006007C" w:rsidRPr="00CE4F92" w:rsidRDefault="0006007C" w:rsidP="00FA62E9">
      <w:pPr>
        <w:pStyle w:val="Rubrik2"/>
      </w:pPr>
      <w:r w:rsidRPr="00CE4F92">
        <w:t>Övergripande kommentarer</w:t>
      </w:r>
    </w:p>
    <w:p w:rsidR="0006007C" w:rsidRPr="00CE4F92" w:rsidRDefault="0006007C" w:rsidP="0006007C">
      <w:r w:rsidRPr="00CE4F92">
        <w:t>De</w:t>
      </w:r>
      <w:r w:rsidR="00AA7E94" w:rsidRPr="00CE4F92">
        <w:t>n</w:t>
      </w:r>
      <w:r w:rsidRPr="00CE4F92">
        <w:t xml:space="preserve"> första </w:t>
      </w:r>
      <w:r w:rsidR="008514A3" w:rsidRPr="00CE4F92">
        <w:t xml:space="preserve">frågan </w:t>
      </w:r>
      <w:r w:rsidRPr="00CE4F92">
        <w:t>som bör besvaras är om en politik som greppar över ett så stort område som ”Asien öster om Afghanistan” över huvud taget kan bli relevant.  Så disparata länder och områden som Mongoliet och Taiwan</w:t>
      </w:r>
      <w:r w:rsidR="007548F1" w:rsidRPr="00CE4F92">
        <w:t>,</w:t>
      </w:r>
      <w:r w:rsidRPr="00CE4F92">
        <w:t xml:space="preserve"> och så heterogena förhållanden</w:t>
      </w:r>
      <w:r w:rsidR="007548F1" w:rsidRPr="00CE4F92">
        <w:t>, exempelvis</w:t>
      </w:r>
      <w:r w:rsidR="00DD7EB8" w:rsidRPr="00CE4F92">
        <w:t xml:space="preserve"> </w:t>
      </w:r>
      <w:r w:rsidRPr="00CE4F92">
        <w:t>i fråga om tillväxtnivå, befolkningssto</w:t>
      </w:r>
      <w:r w:rsidRPr="00CE4F92">
        <w:t>r</w:t>
      </w:r>
      <w:r w:rsidRPr="00CE4F92">
        <w:t>lek, demokrati och industriell utveckling</w:t>
      </w:r>
      <w:r w:rsidR="007548F1" w:rsidRPr="00CE4F92">
        <w:t xml:space="preserve"> ska rymmas inom samma strategiska dokument, vilket förefaller omöjligt.</w:t>
      </w:r>
      <w:r w:rsidRPr="00CE4F92">
        <w:t xml:space="preserve"> Man kan blott med svårighet förstå att Sverige kan ha samma typ av mål och syften för all</w:t>
      </w:r>
      <w:r w:rsidR="005A0DF2" w:rsidRPr="00CE4F92">
        <w:t>a</w:t>
      </w:r>
      <w:r w:rsidRPr="00CE4F92">
        <w:t xml:space="preserve"> dessa länder, som til</w:t>
      </w:r>
      <w:r w:rsidRPr="00CE4F92">
        <w:t>l</w:t>
      </w:r>
      <w:r w:rsidRPr="00CE4F92">
        <w:t xml:space="preserve">sammans hyser över hälften av jordens invånare. Om </w:t>
      </w:r>
      <w:r w:rsidR="007548F1" w:rsidRPr="00CE4F92">
        <w:t xml:space="preserve">det vore möjligt med en samlad politik för en hel region </w:t>
      </w:r>
      <w:r w:rsidRPr="00CE4F92">
        <w:t xml:space="preserve">skulle Miljöpartiet </w:t>
      </w:r>
      <w:r w:rsidR="00B87C9E" w:rsidRPr="00CE4F92">
        <w:t xml:space="preserve">i så fall </w:t>
      </w:r>
      <w:r w:rsidR="005A0DF2" w:rsidRPr="00CE4F92">
        <w:t xml:space="preserve">vilja </w:t>
      </w:r>
      <w:r w:rsidRPr="00CE4F92">
        <w:t xml:space="preserve">se en samlad Afrikapolitik, </w:t>
      </w:r>
      <w:r w:rsidR="007548F1" w:rsidRPr="00CE4F92">
        <w:t>något som</w:t>
      </w:r>
      <w:r w:rsidR="005A0DF2" w:rsidRPr="00CE4F92">
        <w:t xml:space="preserve"> verkligen skulle fylla en konkret funktion</w:t>
      </w:r>
      <w:r w:rsidRPr="00CE4F92">
        <w:t>.</w:t>
      </w:r>
    </w:p>
    <w:p w:rsidR="0006007C" w:rsidRPr="00CE4F92" w:rsidRDefault="005A0DF2" w:rsidP="00FA62E9">
      <w:pPr>
        <w:pStyle w:val="Normaltindrag"/>
      </w:pPr>
      <w:r w:rsidRPr="00CE4F92">
        <w:t>Även om regeringens ambition är</w:t>
      </w:r>
      <w:r w:rsidR="0006007C" w:rsidRPr="00CE4F92">
        <w:t xml:space="preserve"> att tydliggöra och uppdatera sin politik för Asien så brister skrivelsen på </w:t>
      </w:r>
      <w:r w:rsidR="007548F1" w:rsidRPr="00CE4F92">
        <w:t>ett antal</w:t>
      </w:r>
      <w:r w:rsidR="0006007C" w:rsidRPr="00CE4F92">
        <w:t xml:space="preserve"> punkte</w:t>
      </w:r>
      <w:r w:rsidR="00FC3B1D" w:rsidRPr="00CE4F92">
        <w:t xml:space="preserve">r. Utöver huvudinriktningen – den ekonomiska </w:t>
      </w:r>
      <w:r w:rsidR="008514A3" w:rsidRPr="00CE4F92">
        <w:t>–</w:t>
      </w:r>
      <w:r w:rsidR="0006007C" w:rsidRPr="00CE4F92">
        <w:t xml:space="preserve"> som är nog så tydlig, förblir det på flera områden oklart vad man egentligen vill uppnå. Övergripande mål behandlas tillsammans med vad som snarare kan betraktas som detaljåtgärder. I vissa fall anges det klart och tydligt vilken regeringens linje är och vad den verkar för. Samtidigt talas det </w:t>
      </w:r>
      <w:r w:rsidR="00DD7EB8" w:rsidRPr="00CE4F92">
        <w:t xml:space="preserve">vagt </w:t>
      </w:r>
      <w:r w:rsidR="0006007C" w:rsidRPr="00CE4F92">
        <w:t>om att saker oc</w:t>
      </w:r>
      <w:r w:rsidR="00DD7EB8" w:rsidRPr="00CE4F92">
        <w:t xml:space="preserve">h ting ska ”ges hög prioritet” och ”övervägas”. </w:t>
      </w:r>
      <w:r w:rsidRPr="00CE4F92">
        <w:t>Sver</w:t>
      </w:r>
      <w:r w:rsidRPr="00CE4F92">
        <w:t>i</w:t>
      </w:r>
      <w:r w:rsidRPr="00CE4F92">
        <w:t xml:space="preserve">ge </w:t>
      </w:r>
      <w:r w:rsidR="00DD7EB8" w:rsidRPr="00CE4F92">
        <w:t>ska vidare ”</w:t>
      </w:r>
      <w:r w:rsidR="0006007C" w:rsidRPr="00CE4F92">
        <w:t>agera genom alla de kanaler som finns”</w:t>
      </w:r>
      <w:r w:rsidR="007548F1" w:rsidRPr="00CE4F92">
        <w:t>,</w:t>
      </w:r>
      <w:r w:rsidR="0006007C" w:rsidRPr="00CE4F92">
        <w:t xml:space="preserve"> för att ta några exe</w:t>
      </w:r>
      <w:r w:rsidR="0006007C" w:rsidRPr="00CE4F92">
        <w:t>m</w:t>
      </w:r>
      <w:r w:rsidR="0006007C" w:rsidRPr="00CE4F92">
        <w:t>pel</w:t>
      </w:r>
      <w:r w:rsidR="00B87C9E" w:rsidRPr="00CE4F92">
        <w:t xml:space="preserve"> på vaghet</w:t>
      </w:r>
      <w:r w:rsidR="0006007C" w:rsidRPr="00CE4F92">
        <w:t>. Här hade en klarare prioritering och en tydliga</w:t>
      </w:r>
      <w:r w:rsidR="00FC3B1D" w:rsidRPr="00CE4F92">
        <w:t>re systematik</w:t>
      </w:r>
      <w:r w:rsidRPr="00CE4F92">
        <w:t xml:space="preserve"> varit att föredra. </w:t>
      </w:r>
    </w:p>
    <w:p w:rsidR="0006007C" w:rsidRPr="00CE4F92" w:rsidRDefault="0006007C" w:rsidP="00FA62E9">
      <w:pPr>
        <w:pStyle w:val="Normaltindrag"/>
      </w:pPr>
      <w:r w:rsidRPr="00CE4F92">
        <w:t>En absolut grundläggande f</w:t>
      </w:r>
      <w:r w:rsidR="005A0DF2" w:rsidRPr="00CE4F92">
        <w:t>råga återstår också att besvara: V</w:t>
      </w:r>
      <w:r w:rsidRPr="00CE4F92">
        <w:t xml:space="preserve">ill regeringen främst göra Sverige känt </w:t>
      </w:r>
      <w:r w:rsidR="005A0DF2" w:rsidRPr="00CE4F92">
        <w:t>och främja våra affärskontakter – ”främja vår vä</w:t>
      </w:r>
      <w:r w:rsidR="005A0DF2" w:rsidRPr="00CE4F92">
        <w:t>l</w:t>
      </w:r>
      <w:r w:rsidR="005A0DF2" w:rsidRPr="00CE4F92">
        <w:t>färd”</w:t>
      </w:r>
      <w:r w:rsidRPr="00CE4F92">
        <w:t xml:space="preserve"> </w:t>
      </w:r>
      <w:r w:rsidR="005A0DF2" w:rsidRPr="00CE4F92">
        <w:t xml:space="preserve">som det uttrycks i skrivelsens utgångspunkter </w:t>
      </w:r>
      <w:r w:rsidR="008514A3" w:rsidRPr="00CE4F92">
        <w:t>–</w:t>
      </w:r>
      <w:r w:rsidR="005A0DF2" w:rsidRPr="00CE4F92">
        <w:t xml:space="preserve"> </w:t>
      </w:r>
      <w:r w:rsidRPr="00CE4F92">
        <w:t>eller vill man på olika sätt bidra till hållbar och rättvis utveckling i värl</w:t>
      </w:r>
      <w:r w:rsidR="007548F1" w:rsidRPr="00CE4F92">
        <w:t>den på det sätt som framförs i Sveriges p</w:t>
      </w:r>
      <w:r w:rsidRPr="00CE4F92">
        <w:t>olitik</w:t>
      </w:r>
      <w:r w:rsidR="007548F1" w:rsidRPr="00CE4F92">
        <w:t xml:space="preserve"> för global u</w:t>
      </w:r>
      <w:r w:rsidRPr="00CE4F92">
        <w:t>tveckling?</w:t>
      </w:r>
    </w:p>
    <w:p w:rsidR="0006007C" w:rsidRPr="00CE4F92" w:rsidRDefault="0006007C" w:rsidP="00FA62E9">
      <w:pPr>
        <w:pStyle w:val="Normaltindrag"/>
      </w:pPr>
      <w:r w:rsidRPr="00CE4F92">
        <w:t>Naturligtvis är det ogörligt att i en relativt kort redogörelse,</w:t>
      </w:r>
      <w:r w:rsidR="007548F1" w:rsidRPr="00CE4F92">
        <w:t xml:space="preserve"> </w:t>
      </w:r>
      <w:r w:rsidR="00DD7EB8" w:rsidRPr="00CE4F92">
        <w:t xml:space="preserve">och </w:t>
      </w:r>
      <w:r w:rsidRPr="00CE4F92">
        <w:t xml:space="preserve">med tanke på ämnets karaktär, kunna lämna en fullständig bild av en så gigantisk region och dess utveckling, och sammanställningen blir således </w:t>
      </w:r>
      <w:r w:rsidR="005A0DF2" w:rsidRPr="00CE4F92">
        <w:t xml:space="preserve">nödvändigtvis </w:t>
      </w:r>
      <w:r w:rsidRPr="00CE4F92">
        <w:t xml:space="preserve">till viss del summarisk. Vi menar likväl att såväl slutsats som analys här och var har blivit alltför ytlig och bristfällig. </w:t>
      </w:r>
    </w:p>
    <w:p w:rsidR="0006007C" w:rsidRPr="00CE4F92" w:rsidRDefault="0006007C" w:rsidP="00FA62E9">
      <w:pPr>
        <w:pStyle w:val="Normaltindrag"/>
      </w:pPr>
      <w:r w:rsidRPr="00CE4F92">
        <w:t>En anmärkning, om än i</w:t>
      </w:r>
      <w:r w:rsidR="007548F1" w:rsidRPr="00CE4F92">
        <w:t xml:space="preserve"> </w:t>
      </w:r>
      <w:r w:rsidRPr="00CE4F92">
        <w:t>marginalen, förtjänar stundvis även att ges åt to</w:t>
      </w:r>
      <w:r w:rsidRPr="00CE4F92">
        <w:t>n</w:t>
      </w:r>
      <w:r w:rsidRPr="00CE4F92">
        <w:t>fall</w:t>
      </w:r>
      <w:r w:rsidR="007548F1" w:rsidRPr="00CE4F92">
        <w:t>et</w:t>
      </w:r>
      <w:r w:rsidRPr="00CE4F92">
        <w:t xml:space="preserve"> och anslaget i texten. Sålunda låter resonemanget på sidorna 8</w:t>
      </w:r>
      <w:r w:rsidR="008514A3" w:rsidRPr="00CE4F92">
        <w:t>–</w:t>
      </w:r>
      <w:r w:rsidRPr="00CE4F92">
        <w:t>9 om den asiatiska ”viljan att lära” och att</w:t>
      </w:r>
      <w:r w:rsidR="007548F1" w:rsidRPr="00CE4F92">
        <w:t xml:space="preserve"> </w:t>
      </w:r>
      <w:r w:rsidRPr="00CE4F92">
        <w:t>”anamma en ekonomisk filosofi”</w:t>
      </w:r>
      <w:r w:rsidR="007548F1" w:rsidRPr="00CE4F92">
        <w:t xml:space="preserve"> </w:t>
      </w:r>
      <w:r w:rsidRPr="00CE4F92">
        <w:t>som en blott torftigt maskerad ny</w:t>
      </w:r>
      <w:r w:rsidR="00FA62E9" w:rsidRPr="00CE4F92">
        <w:softHyphen/>
      </w:r>
      <w:r w:rsidRPr="00CE4F92">
        <w:t>kolonialism. En utvecklingspolitik som bygger på den egna förträffligheten hör inte hemma på 2000-talet, och tyvärr återfinns detta lätt paternalistiska anslag</w:t>
      </w:r>
      <w:r w:rsidR="00711D79" w:rsidRPr="00CE4F92">
        <w:t xml:space="preserve"> fortsättnings</w:t>
      </w:r>
      <w:r w:rsidR="00FA62E9" w:rsidRPr="00CE4F92">
        <w:softHyphen/>
      </w:r>
      <w:r w:rsidR="00711D79" w:rsidRPr="00CE4F92">
        <w:t>vis i texten, sär</w:t>
      </w:r>
      <w:r w:rsidRPr="00CE4F92">
        <w:t>skilt i de delar som behandlar ekonomi och handel.</w:t>
      </w:r>
    </w:p>
    <w:p w:rsidR="0006007C" w:rsidRPr="00CE4F92" w:rsidRDefault="005A0DF2" w:rsidP="00FA62E9">
      <w:pPr>
        <w:pStyle w:val="Normaltindrag"/>
      </w:pPr>
      <w:r w:rsidRPr="00CE4F92">
        <w:t>Över</w:t>
      </w:r>
      <w:r w:rsidR="008514A3" w:rsidRPr="00CE4F92">
        <w:t xml:space="preserve"> </w:t>
      </w:r>
      <w:r w:rsidRPr="00CE4F92">
        <w:t>huvud</w:t>
      </w:r>
      <w:r w:rsidR="008514A3" w:rsidRPr="00CE4F92">
        <w:t xml:space="preserve"> </w:t>
      </w:r>
      <w:r w:rsidRPr="00CE4F92">
        <w:t xml:space="preserve">taget präglas </w:t>
      </w:r>
      <w:r w:rsidR="0006007C" w:rsidRPr="00CE4F92">
        <w:t xml:space="preserve">skrivelsen </w:t>
      </w:r>
      <w:r w:rsidRPr="00CE4F92">
        <w:t xml:space="preserve">till stora delar </w:t>
      </w:r>
      <w:r w:rsidR="0006007C" w:rsidRPr="00CE4F92">
        <w:t>av en tyngdpunkt på ekonomisi</w:t>
      </w:r>
      <w:r w:rsidRPr="00CE4F92">
        <w:t>dan och därtill av en rent nyliberal</w:t>
      </w:r>
      <w:r w:rsidR="00DA4EA4" w:rsidRPr="00CE4F92">
        <w:t xml:space="preserve"> </w:t>
      </w:r>
      <w:r w:rsidR="0006007C" w:rsidRPr="00CE4F92">
        <w:t>och ekonomistisk bekännel</w:t>
      </w:r>
      <w:r w:rsidRPr="00CE4F92">
        <w:t>se som inte problematiseras. K</w:t>
      </w:r>
      <w:r w:rsidR="0006007C" w:rsidRPr="00CE4F92">
        <w:t>ombination</w:t>
      </w:r>
      <w:r w:rsidRPr="00CE4F92">
        <w:t>en</w:t>
      </w:r>
      <w:r w:rsidR="0006007C" w:rsidRPr="00CE4F92">
        <w:t xml:space="preserve"> </w:t>
      </w:r>
      <w:r w:rsidR="00FC3B1D" w:rsidRPr="00CE4F92">
        <w:t>ofokuserade</w:t>
      </w:r>
      <w:r w:rsidR="0006007C" w:rsidRPr="00CE4F92">
        <w:t xml:space="preserve"> miljöavsnitt, svaga beskrivnin</w:t>
      </w:r>
      <w:r w:rsidR="00DD7EB8" w:rsidRPr="00CE4F92">
        <w:t>gar av demokratiutveckling och</w:t>
      </w:r>
      <w:r w:rsidR="0006007C" w:rsidRPr="00CE4F92">
        <w:t xml:space="preserve"> </w:t>
      </w:r>
      <w:r w:rsidRPr="00CE4F92">
        <w:t xml:space="preserve">den </w:t>
      </w:r>
      <w:r w:rsidR="0006007C" w:rsidRPr="00CE4F92">
        <w:t>genomgående brist</w:t>
      </w:r>
      <w:r w:rsidRPr="00CE4F92">
        <w:t>en på spec</w:t>
      </w:r>
      <w:r w:rsidRPr="00CE4F92">
        <w:t>i</w:t>
      </w:r>
      <w:r w:rsidRPr="00CE4F92">
        <w:t>fika fattigdomsbekämpningsåtgärder gör skrivelsen bristfällig.</w:t>
      </w:r>
      <w:r w:rsidR="00711D79" w:rsidRPr="00CE4F92">
        <w:t xml:space="preserve"> </w:t>
      </w:r>
      <w:r w:rsidR="00DE0527" w:rsidRPr="00CE4F92">
        <w:t>Miljöpartiet hade</w:t>
      </w:r>
      <w:r w:rsidR="00711D79" w:rsidRPr="00CE4F92">
        <w:t xml:space="preserve"> i</w:t>
      </w:r>
      <w:r w:rsidR="008514A3" w:rsidRPr="00CE4F92">
        <w:t xml:space="preserve"> </w:t>
      </w:r>
      <w:r w:rsidR="00711D79" w:rsidRPr="00CE4F92">
        <w:t xml:space="preserve">stället </w:t>
      </w:r>
      <w:r w:rsidR="00DE0527" w:rsidRPr="00CE4F92">
        <w:t xml:space="preserve">velat </w:t>
      </w:r>
      <w:r w:rsidR="00711D79" w:rsidRPr="00CE4F92">
        <w:t xml:space="preserve">se en helt </w:t>
      </w:r>
      <w:r w:rsidR="00DE0527" w:rsidRPr="00CE4F92">
        <w:t xml:space="preserve">annan inriktning på </w:t>
      </w:r>
      <w:r w:rsidR="00711D79" w:rsidRPr="00CE4F92">
        <w:t>skrivelse</w:t>
      </w:r>
      <w:r w:rsidR="00DE0527" w:rsidRPr="00CE4F92">
        <w:t>n</w:t>
      </w:r>
      <w:r w:rsidR="00711D79" w:rsidRPr="00CE4F92">
        <w:t>.</w:t>
      </w:r>
    </w:p>
    <w:p w:rsidR="0006007C" w:rsidRPr="00CE4F92" w:rsidRDefault="0006007C" w:rsidP="00FA62E9">
      <w:pPr>
        <w:pStyle w:val="Rubrik2"/>
      </w:pPr>
      <w:r w:rsidRPr="00CE4F92">
        <w:t>Målkonflikter</w:t>
      </w:r>
    </w:p>
    <w:p w:rsidR="0006007C" w:rsidRPr="00CE4F92" w:rsidRDefault="0006007C" w:rsidP="007548F1">
      <w:r w:rsidRPr="00CE4F92">
        <w:t>Oklart är vad som sker vid eventuella målkonflikter. Det anförs i skrivelsen att huvud</w:t>
      </w:r>
      <w:r w:rsidR="00FA62E9" w:rsidRPr="00CE4F92">
        <w:softHyphen/>
      </w:r>
      <w:r w:rsidRPr="00CE4F92">
        <w:t>temana är ömsesidigt förstärkande och det hävdas exempelvis att det inte finns något motsatsförhållande mellan att aktivt främja svenska intressen och att ha en fortsatt tydlig hållning i fråga om mänskliga rättigheter. Men vad händer vid målkonflikter, när den politik som förs på ett område kommer i konflikt med politiken på ett annat? Exempel på detta är ekonomisk utvec</w:t>
      </w:r>
      <w:r w:rsidRPr="00CE4F92">
        <w:t>k</w:t>
      </w:r>
      <w:r w:rsidRPr="00CE4F92">
        <w:t>ling kontra exempelvis miljö. Eller varför inte då politiken på ett annat omr</w:t>
      </w:r>
      <w:r w:rsidRPr="00CE4F92">
        <w:t>å</w:t>
      </w:r>
      <w:r w:rsidRPr="00CE4F92">
        <w:t>de äventyrar målen i strategin, exempelvis Sveriges vapen</w:t>
      </w:r>
      <w:r w:rsidR="00FA62E9" w:rsidRPr="00CE4F92">
        <w:softHyphen/>
      </w:r>
      <w:r w:rsidRPr="00CE4F92">
        <w:t>exportpolitik i fö</w:t>
      </w:r>
      <w:r w:rsidRPr="00CE4F92">
        <w:t>r</w:t>
      </w:r>
      <w:r w:rsidRPr="00CE4F92">
        <w:t>hållande till säkerhetspolitiken. Att</w:t>
      </w:r>
      <w:r w:rsidR="007548F1" w:rsidRPr="00CE4F92">
        <w:t>,</w:t>
      </w:r>
      <w:r w:rsidRPr="00CE4F92">
        <w:t xml:space="preserve"> som det anges i skrivelsen</w:t>
      </w:r>
      <w:r w:rsidR="008514A3" w:rsidRPr="00CE4F92">
        <w:t xml:space="preserve">, </w:t>
      </w:r>
      <w:r w:rsidRPr="00CE4F92">
        <w:t>”</w:t>
      </w:r>
      <w:r w:rsidR="008514A3" w:rsidRPr="00CE4F92">
        <w:t xml:space="preserve">regeringen </w:t>
      </w:r>
      <w:r w:rsidRPr="00CE4F92">
        <w:t>ska vara fortsatt pådrivande för nedrustning, icke-spridning och export</w:t>
      </w:r>
      <w:r w:rsidR="00FA62E9" w:rsidRPr="00CE4F92">
        <w:softHyphen/>
      </w:r>
      <w:r w:rsidRPr="00CE4F92">
        <w:t>kontroll” samtidigt som en inkonsekvent svensk vapenexport fortgår världen över. Nytt sedan den tidigare strategin är, vilket också omnämns i skrivelsen, Sveriges politik för global utveckling (PGU). Enligt denna ska alla politiko</w:t>
      </w:r>
      <w:r w:rsidRPr="00CE4F92">
        <w:t>m</w:t>
      </w:r>
      <w:r w:rsidRPr="00CE4F92">
        <w:t>råden bidra till en rättvis och hållbar utveckling. I skrivelsen refereras till just vad som sägs i PGU om målkonflikter, och det talas om att ansträngningar ska göras för att ”undvika att insatser motverkar varandra”.</w:t>
      </w:r>
    </w:p>
    <w:p w:rsidR="0006007C" w:rsidRPr="00CE4F92" w:rsidRDefault="0006007C" w:rsidP="00FA62E9">
      <w:pPr>
        <w:pStyle w:val="Normaltindrag"/>
      </w:pPr>
      <w:r w:rsidRPr="00CE4F92">
        <w:t>I utrikesutskottets betänkande 2003/04:UU3 Sveriges politik för global u</w:t>
      </w:r>
      <w:r w:rsidRPr="00CE4F92">
        <w:t>t</w:t>
      </w:r>
      <w:r w:rsidRPr="00CE4F92">
        <w:t>veckling anförs följande:</w:t>
      </w:r>
    </w:p>
    <w:p w:rsidR="0006007C" w:rsidRPr="00CE4F92" w:rsidRDefault="0006007C" w:rsidP="00FA62E9">
      <w:pPr>
        <w:pStyle w:val="Citat"/>
        <w:spacing w:after="120"/>
      </w:pPr>
      <w:r w:rsidRPr="00CE4F92">
        <w:t>I diskussionen om koherens och eventuella målkonflikter i politiken för global utveckling är det av central betydelse att understryka de grun</w:t>
      </w:r>
      <w:r w:rsidRPr="00CE4F92">
        <w:t>d</w:t>
      </w:r>
      <w:r w:rsidRPr="00CE4F92">
        <w:t>läggande normer rörande mänskliga rättigheter som slås fast bl.a. i FN:s deklaration om de mänskliga rättigheterna. Dessa normer är absoluta, och främjandet av dessa är en hörnsten i Sveriges politik för global utvec</w:t>
      </w:r>
      <w:r w:rsidRPr="00CE4F92">
        <w:t>k</w:t>
      </w:r>
      <w:r w:rsidRPr="00CE4F92">
        <w:t>ling.</w:t>
      </w:r>
    </w:p>
    <w:p w:rsidR="0006007C" w:rsidRPr="00CE4F92" w:rsidRDefault="0006007C" w:rsidP="008514A3">
      <w:r w:rsidRPr="00CE4F92">
        <w:t>I enligh</w:t>
      </w:r>
      <w:r w:rsidR="009E2E67" w:rsidRPr="00CE4F92">
        <w:t xml:space="preserve">et med detta borde således </w:t>
      </w:r>
      <w:r w:rsidRPr="00CE4F92">
        <w:t>mänskliga rättigheter – vars normer alltså är absoluta – ha företräde vid eventuella målkonflikter och v</w:t>
      </w:r>
      <w:r w:rsidR="00711D79" w:rsidRPr="00CE4F92">
        <w:t>ara överordnat andra huvudteman, men detta återspeglas inte i skrivelsen.</w:t>
      </w:r>
      <w:r w:rsidRPr="00CE4F92">
        <w:t xml:space="preserve"> </w:t>
      </w:r>
    </w:p>
    <w:p w:rsidR="0006007C" w:rsidRPr="00CE4F92" w:rsidRDefault="0006007C" w:rsidP="00FA62E9">
      <w:pPr>
        <w:pStyle w:val="Rubrik2"/>
      </w:pPr>
      <w:r w:rsidRPr="00CE4F92">
        <w:t>Huvudteman</w:t>
      </w:r>
    </w:p>
    <w:p w:rsidR="0006007C" w:rsidRPr="00CE4F92" w:rsidRDefault="0006007C" w:rsidP="004168D4">
      <w:pPr>
        <w:pStyle w:val="Rubrik3"/>
        <w:spacing w:before="120"/>
      </w:pPr>
      <w:r w:rsidRPr="00CE4F92">
        <w:t>Ekonomi</w:t>
      </w:r>
    </w:p>
    <w:p w:rsidR="0006007C" w:rsidRPr="00CE4F92" w:rsidRDefault="0006007C" w:rsidP="0006007C">
      <w:r w:rsidRPr="00CE4F92">
        <w:t>I skrivelsen betonas Asiens växande betydelse som region, även för utvec</w:t>
      </w:r>
      <w:r w:rsidRPr="00CE4F92">
        <w:t>k</w:t>
      </w:r>
      <w:r w:rsidRPr="00CE4F92">
        <w:t>lingen i världen, och att det ligger i Sveriges intresse att förbättra relationerna med regionen.</w:t>
      </w:r>
    </w:p>
    <w:p w:rsidR="0006007C" w:rsidRPr="00CE4F92" w:rsidRDefault="0006007C" w:rsidP="00FA62E9">
      <w:pPr>
        <w:pStyle w:val="Normaltindrag"/>
      </w:pPr>
      <w:r w:rsidRPr="00CE4F92">
        <w:t xml:space="preserve">En något längre genomgång av </w:t>
      </w:r>
      <w:r w:rsidR="009E2E67" w:rsidRPr="00CE4F92">
        <w:t>vilka syften</w:t>
      </w:r>
      <w:r w:rsidRPr="00CE4F92">
        <w:t xml:space="preserve"> de olika ekonomiska </w:t>
      </w:r>
      <w:r w:rsidR="009E2E67" w:rsidRPr="00CE4F92">
        <w:t>sama</w:t>
      </w:r>
      <w:r w:rsidR="009E2E67" w:rsidRPr="00CE4F92">
        <w:t>r</w:t>
      </w:r>
      <w:r w:rsidR="009E2E67" w:rsidRPr="00CE4F92">
        <w:t xml:space="preserve">betsorganen har, </w:t>
      </w:r>
      <w:r w:rsidRPr="00CE4F92">
        <w:t>och vilken anslutningsgrad de fått</w:t>
      </w:r>
      <w:r w:rsidR="009E2E67" w:rsidRPr="00CE4F92">
        <w:t>,</w:t>
      </w:r>
      <w:r w:rsidRPr="00CE4F92">
        <w:t xml:space="preserve"> skulle </w:t>
      </w:r>
      <w:r w:rsidR="009E2E67" w:rsidRPr="00CE4F92">
        <w:t xml:space="preserve">ge en bredare bild. En bedömning av vilka som är intressantast utifrån ett utvecklingsperspektiv hade dessutom varit lämplig. </w:t>
      </w:r>
    </w:p>
    <w:p w:rsidR="0006007C" w:rsidRPr="00CE4F92" w:rsidRDefault="009E2E67" w:rsidP="00FA62E9">
      <w:pPr>
        <w:pStyle w:val="Normaltindrag"/>
      </w:pPr>
      <w:r w:rsidRPr="00CE4F92">
        <w:t xml:space="preserve">Det är som tidigare angivits </w:t>
      </w:r>
      <w:r w:rsidR="007548F1" w:rsidRPr="00CE4F92">
        <w:t xml:space="preserve">på </w:t>
      </w:r>
      <w:r w:rsidR="00FC3B1D" w:rsidRPr="00CE4F92">
        <w:t xml:space="preserve">de </w:t>
      </w:r>
      <w:r w:rsidR="007548F1" w:rsidRPr="00CE4F92">
        <w:t>ekonomiska frågor</w:t>
      </w:r>
      <w:r w:rsidR="00FA62E9" w:rsidRPr="00CE4F92">
        <w:t>na</w:t>
      </w:r>
      <w:r w:rsidR="007548F1" w:rsidRPr="00CE4F92">
        <w:t xml:space="preserve"> t</w:t>
      </w:r>
      <w:r w:rsidR="0006007C" w:rsidRPr="00CE4F92">
        <w:t xml:space="preserve">yngdpunkten i skrivelsen </w:t>
      </w:r>
      <w:r w:rsidR="007548F1" w:rsidRPr="00CE4F92">
        <w:t>ligger</w:t>
      </w:r>
      <w:r w:rsidR="0006007C" w:rsidRPr="00CE4F92">
        <w:t xml:space="preserve">. I enlighet med </w:t>
      </w:r>
      <w:r w:rsidR="007548F1" w:rsidRPr="00CE4F92">
        <w:t xml:space="preserve">vad som ovan anförs </w:t>
      </w:r>
      <w:r w:rsidR="0006007C" w:rsidRPr="00CE4F92">
        <w:t>menar vi att</w:t>
      </w:r>
      <w:r w:rsidR="007548F1" w:rsidRPr="00CE4F92">
        <w:t xml:space="preserve"> </w:t>
      </w:r>
      <w:r w:rsidR="001C38F9" w:rsidRPr="00CE4F92">
        <w:t xml:space="preserve">åtgärder som berör resurs- och energifrågor, </w:t>
      </w:r>
      <w:r w:rsidR="0006007C" w:rsidRPr="00CE4F92">
        <w:t>mänskliga rättigheter, demokratiutvec</w:t>
      </w:r>
      <w:r w:rsidR="0006007C" w:rsidRPr="00CE4F92">
        <w:t>k</w:t>
      </w:r>
      <w:r w:rsidR="0006007C" w:rsidRPr="00CE4F92">
        <w:t>ling och fatt</w:t>
      </w:r>
      <w:r w:rsidRPr="00CE4F92">
        <w:t xml:space="preserve">igdomsbekämpning </w:t>
      </w:r>
      <w:r w:rsidR="001C38F9" w:rsidRPr="00CE4F92">
        <w:t xml:space="preserve">samt nedrustning </w:t>
      </w:r>
      <w:r w:rsidRPr="00CE4F92">
        <w:t xml:space="preserve">borde få </w:t>
      </w:r>
      <w:r w:rsidR="00FC3B1D" w:rsidRPr="00CE4F92">
        <w:t xml:space="preserve">den </w:t>
      </w:r>
      <w:r w:rsidRPr="00CE4F92">
        <w:t>störst</w:t>
      </w:r>
      <w:r w:rsidR="00FC3B1D" w:rsidRPr="00CE4F92">
        <w:t>a</w:t>
      </w:r>
      <w:r w:rsidR="0006007C" w:rsidRPr="00CE4F92">
        <w:t xml:space="preserve"> tyn</w:t>
      </w:r>
      <w:r w:rsidR="0006007C" w:rsidRPr="00CE4F92">
        <w:t>g</w:t>
      </w:r>
      <w:r w:rsidR="0006007C" w:rsidRPr="00CE4F92">
        <w:t>d</w:t>
      </w:r>
      <w:r w:rsidR="00FC3B1D" w:rsidRPr="00CE4F92">
        <w:t>en</w:t>
      </w:r>
      <w:r w:rsidR="0006007C" w:rsidRPr="00CE4F92">
        <w:t xml:space="preserve"> i regeringens Asienpolitik. </w:t>
      </w:r>
      <w:r w:rsidR="001C38F9" w:rsidRPr="00CE4F92">
        <w:t>Detta är Miljöpartiets huvudsakliga invän</w:t>
      </w:r>
      <w:r w:rsidR="001C38F9" w:rsidRPr="00CE4F92">
        <w:t>d</w:t>
      </w:r>
      <w:r w:rsidR="001C38F9" w:rsidRPr="00CE4F92">
        <w:t>ning mot skrivelsens nuvarande fokus.</w:t>
      </w:r>
    </w:p>
    <w:p w:rsidR="0006007C" w:rsidRPr="00CE4F92" w:rsidRDefault="0006007C" w:rsidP="00FA62E9">
      <w:pPr>
        <w:pStyle w:val="Rubrik3"/>
      </w:pPr>
      <w:r w:rsidRPr="00CE4F92">
        <w:t>Fattigdom</w:t>
      </w:r>
    </w:p>
    <w:p w:rsidR="009E2E67" w:rsidRPr="00CE4F92" w:rsidRDefault="0006007C" w:rsidP="0006007C">
      <w:r w:rsidRPr="00CE4F92">
        <w:t>I skrivelsen konstateras att en majoritet av vä</w:t>
      </w:r>
      <w:r w:rsidR="009E2E67" w:rsidRPr="00CE4F92">
        <w:t>rldens fattigaste finns i Asien. Ett resonemang om hur fattigdom uppstår, definieras, upprätthålls, förändrats och bryts hade därför varit på sin plats. Det finns heller inga r</w:t>
      </w:r>
      <w:r w:rsidRPr="00CE4F92">
        <w:t xml:space="preserve">eferenser till källor </w:t>
      </w:r>
      <w:r w:rsidR="007548F1" w:rsidRPr="00CE4F92">
        <w:t>såsom</w:t>
      </w:r>
      <w:r w:rsidRPr="00CE4F92">
        <w:t xml:space="preserve"> </w:t>
      </w:r>
      <w:r w:rsidRPr="00CE4F92">
        <w:rPr>
          <w:i/>
        </w:rPr>
        <w:t>Human Development Report</w:t>
      </w:r>
      <w:r w:rsidR="009E2E67" w:rsidRPr="00CE4F92">
        <w:rPr>
          <w:i/>
        </w:rPr>
        <w:t>.</w:t>
      </w:r>
      <w:r w:rsidR="009E2E67" w:rsidRPr="00CE4F92">
        <w:t xml:space="preserve"> Referenserna till millenniemålen är summariska och de slutsatser</w:t>
      </w:r>
      <w:r w:rsidR="00FC3B1D" w:rsidRPr="00CE4F92">
        <w:t xml:space="preserve"> och åtgärder som finns i dessa </w:t>
      </w:r>
      <w:r w:rsidR="008514A3" w:rsidRPr="00CE4F92">
        <w:t xml:space="preserve">saknas, </w:t>
      </w:r>
      <w:r w:rsidR="00FC3B1D" w:rsidRPr="00CE4F92">
        <w:t>liksom hänvisningar till Sveriges insatser inom mål 8 – det globala partnerskapet</w:t>
      </w:r>
      <w:r w:rsidR="009E2E67" w:rsidRPr="00CE4F92">
        <w:t xml:space="preserve"> </w:t>
      </w:r>
    </w:p>
    <w:p w:rsidR="0006007C" w:rsidRPr="00CE4F92" w:rsidRDefault="009E2E67" w:rsidP="009E2E67">
      <w:pPr>
        <w:pStyle w:val="Normaltindrag"/>
      </w:pPr>
      <w:r w:rsidRPr="00CE4F92">
        <w:t xml:space="preserve">I </w:t>
      </w:r>
      <w:r w:rsidR="0006007C" w:rsidRPr="00CE4F92">
        <w:t xml:space="preserve">sammanhanget förefaller det </w:t>
      </w:r>
      <w:r w:rsidRPr="00CE4F92">
        <w:t>dessutom lite</w:t>
      </w:r>
      <w:r w:rsidR="0006007C" w:rsidRPr="00CE4F92">
        <w:t xml:space="preserve"> marginellt att avhandla några få asiatiska länders roll som biståndsgivare. </w:t>
      </w:r>
    </w:p>
    <w:p w:rsidR="0006007C" w:rsidRPr="00CE4F92" w:rsidRDefault="0006007C" w:rsidP="00FA62E9">
      <w:pPr>
        <w:pStyle w:val="Rubrik3"/>
      </w:pPr>
      <w:r w:rsidRPr="00CE4F92">
        <w:t>Miljö</w:t>
      </w:r>
    </w:p>
    <w:p w:rsidR="006A1DD5" w:rsidRPr="00CE4F92" w:rsidRDefault="009E2E67" w:rsidP="004168D4">
      <w:r w:rsidRPr="00CE4F92">
        <w:t xml:space="preserve">Ett annat av regeringens </w:t>
      </w:r>
      <w:r w:rsidR="0006007C" w:rsidRPr="00CE4F92">
        <w:t>teman f</w:t>
      </w:r>
      <w:r w:rsidRPr="00CE4F92">
        <w:t xml:space="preserve">ör Asienpolitiken är miljön, inklusive </w:t>
      </w:r>
      <w:r w:rsidR="0006007C" w:rsidRPr="00CE4F92">
        <w:t>energ</w:t>
      </w:r>
      <w:r w:rsidR="0006007C" w:rsidRPr="00CE4F92">
        <w:t>i</w:t>
      </w:r>
      <w:r w:rsidR="0006007C" w:rsidRPr="00CE4F92">
        <w:t xml:space="preserve">situationen. </w:t>
      </w:r>
      <w:r w:rsidR="008E6FCF" w:rsidRPr="00CE4F92">
        <w:t xml:space="preserve">Till viss del ger </w:t>
      </w:r>
      <w:r w:rsidR="001C38F9" w:rsidRPr="00CE4F92">
        <w:t xml:space="preserve">området </w:t>
      </w:r>
      <w:r w:rsidR="007C29E8" w:rsidRPr="00CE4F92">
        <w:t>ett splittrat intryck och det saknas ett tydligt övergripande angreppssätt för att effektivt angripa problemen.</w:t>
      </w:r>
      <w:r w:rsidR="008E6FCF" w:rsidRPr="00CE4F92">
        <w:t xml:space="preserve"> </w:t>
      </w:r>
      <w:r w:rsidR="006A1DD5" w:rsidRPr="00CE4F92">
        <w:t>Milj</w:t>
      </w:r>
      <w:r w:rsidR="006A1DD5" w:rsidRPr="00CE4F92">
        <w:t>ö</w:t>
      </w:r>
      <w:r w:rsidR="006A1DD5" w:rsidRPr="00CE4F92">
        <w:t>partiet vill dock understödja den fokusering på institutionell kapacitetsup</w:t>
      </w:r>
      <w:r w:rsidR="006A1DD5" w:rsidRPr="00CE4F92">
        <w:t>p</w:t>
      </w:r>
      <w:r w:rsidR="006A1DD5" w:rsidRPr="00CE4F92">
        <w:t>byggnad som aviseras i skrivelsen</w:t>
      </w:r>
      <w:r w:rsidR="001C38F9" w:rsidRPr="00CE4F92">
        <w:t xml:space="preserve"> samt det utrymme miljöfrågorna ändå har fått i densamma</w:t>
      </w:r>
      <w:r w:rsidR="006A1DD5" w:rsidRPr="00CE4F92">
        <w:t>.</w:t>
      </w:r>
    </w:p>
    <w:p w:rsidR="0006007C" w:rsidRPr="00CE4F92" w:rsidRDefault="00711D79" w:rsidP="004168D4">
      <w:pPr>
        <w:pStyle w:val="Normaltindrag"/>
      </w:pPr>
      <w:r w:rsidRPr="00CE4F92">
        <w:t>I skrivelsen behandlas regionens förnybara energikällor ytterst styvmo</w:t>
      </w:r>
      <w:r w:rsidR="006E3FFE" w:rsidRPr="00CE4F92">
        <w:t>de</w:t>
      </w:r>
      <w:r w:rsidR="006E3FFE" w:rsidRPr="00CE4F92">
        <w:t>r</w:t>
      </w:r>
      <w:r w:rsidR="006E3FFE" w:rsidRPr="00CE4F92">
        <w:t>lig</w:t>
      </w:r>
      <w:r w:rsidR="008763E8" w:rsidRPr="00CE4F92">
        <w:t>t</w:t>
      </w:r>
      <w:r w:rsidR="006E3FFE" w:rsidRPr="00CE4F92">
        <w:t xml:space="preserve">, både </w:t>
      </w:r>
      <w:r w:rsidRPr="00CE4F92">
        <w:t xml:space="preserve">i fråga om existens och potential. Närmast häpnadsväckande är dessutom </w:t>
      </w:r>
      <w:r w:rsidR="0006007C" w:rsidRPr="00CE4F92">
        <w:t>frånvaron av problematisering a</w:t>
      </w:r>
      <w:r w:rsidR="009E2E67" w:rsidRPr="00CE4F92">
        <w:t>v regionens förment ökande b</w:t>
      </w:r>
      <w:r w:rsidR="009E2E67" w:rsidRPr="00CE4F92">
        <w:t>e</w:t>
      </w:r>
      <w:r w:rsidR="009E2E67" w:rsidRPr="00CE4F92">
        <w:t>hov/efterfrågan av energi och den stegrande resursförbrukningen. Detta sa</w:t>
      </w:r>
      <w:r w:rsidR="009E2E67" w:rsidRPr="00CE4F92">
        <w:t>m</w:t>
      </w:r>
      <w:r w:rsidR="009E2E67" w:rsidRPr="00CE4F92">
        <w:t>tidigt som</w:t>
      </w:r>
      <w:r w:rsidR="009E2E67" w:rsidRPr="00CE4F92">
        <w:rPr>
          <w:spacing w:val="-2"/>
          <w:szCs w:val="19"/>
        </w:rPr>
        <w:t xml:space="preserve"> till och med det kinesiska ledarskapet sägs föra en intern </w:t>
      </w:r>
      <w:r w:rsidR="0006007C" w:rsidRPr="00CE4F92">
        <w:rPr>
          <w:spacing w:val="-2"/>
          <w:szCs w:val="19"/>
        </w:rPr>
        <w:t>disku</w:t>
      </w:r>
      <w:r w:rsidR="0006007C" w:rsidRPr="00CE4F92">
        <w:t>s</w:t>
      </w:r>
      <w:r w:rsidR="0006007C" w:rsidRPr="00CE4F92">
        <w:t>sion om oljans roll i framtiden</w:t>
      </w:r>
      <w:r w:rsidR="009E2E67" w:rsidRPr="00CE4F92">
        <w:t xml:space="preserve">. Både behovet av </w:t>
      </w:r>
      <w:r w:rsidR="0006007C" w:rsidRPr="00CE4F92">
        <w:t>att moderera efterfrågeö</w:t>
      </w:r>
      <w:r w:rsidR="0006007C" w:rsidRPr="00CE4F92">
        <w:t>k</w:t>
      </w:r>
      <w:r w:rsidR="0006007C" w:rsidRPr="00CE4F92">
        <w:t>ningen på energi ö</w:t>
      </w:r>
      <w:r w:rsidR="007548F1" w:rsidRPr="00CE4F92">
        <w:t xml:space="preserve">ver huvud taget </w:t>
      </w:r>
      <w:r w:rsidR="0006007C" w:rsidRPr="00CE4F92">
        <w:t>och behovet av alternativ till den ändliga oljan</w:t>
      </w:r>
      <w:r w:rsidR="00FC3B1D" w:rsidRPr="00CE4F92">
        <w:t>,</w:t>
      </w:r>
      <w:r w:rsidR="00AB2E03" w:rsidRPr="00CE4F92">
        <w:t xml:space="preserve"> är centrala både för Sveriges egen del, för Asiens del och för hela vär</w:t>
      </w:r>
      <w:r w:rsidR="00AB2E03" w:rsidRPr="00CE4F92">
        <w:t>l</w:t>
      </w:r>
      <w:r w:rsidR="00AB2E03" w:rsidRPr="00CE4F92">
        <w:t>den. Ä</w:t>
      </w:r>
      <w:r w:rsidR="0006007C" w:rsidRPr="00CE4F92">
        <w:t>r det någonting</w:t>
      </w:r>
      <w:r w:rsidR="00DD7EB8" w:rsidRPr="00CE4F92">
        <w:t xml:space="preserve"> Sverige skulle behöva är det ett</w:t>
      </w:r>
      <w:r w:rsidR="0006007C" w:rsidRPr="00CE4F92">
        <w:t xml:space="preserve"> konsekvent genomtänkt och l</w:t>
      </w:r>
      <w:r w:rsidR="007548F1" w:rsidRPr="00CE4F92">
        <w:t>å</w:t>
      </w:r>
      <w:r w:rsidR="0006007C" w:rsidRPr="00CE4F92">
        <w:t>ngsiktigt förhållni</w:t>
      </w:r>
      <w:r w:rsidR="007548F1" w:rsidRPr="00CE4F92">
        <w:t>n</w:t>
      </w:r>
      <w:r w:rsidR="00AB2E03" w:rsidRPr="00CE4F92">
        <w:t>gssätt att möta detta.</w:t>
      </w:r>
      <w:r w:rsidR="00B87C9E" w:rsidRPr="00CE4F92">
        <w:t xml:space="preserve"> </w:t>
      </w:r>
    </w:p>
    <w:p w:rsidR="00AB2E03" w:rsidRPr="00CE4F92" w:rsidRDefault="008E6FCF" w:rsidP="00FA62E9">
      <w:pPr>
        <w:pStyle w:val="Normaltindrag"/>
      </w:pPr>
      <w:r w:rsidRPr="00CE4F92">
        <w:t>Den ökade resursanvändningen,</w:t>
      </w:r>
      <w:r w:rsidR="00AB2E03" w:rsidRPr="00CE4F92">
        <w:t xml:space="preserve"> som regeringen berör mycket översiktligt i sin skrivelse</w:t>
      </w:r>
      <w:r w:rsidRPr="00CE4F92">
        <w:t>,</w:t>
      </w:r>
      <w:r w:rsidR="00AB2E03" w:rsidRPr="00CE4F92">
        <w:t xml:space="preserve"> förtjänar även den ett vidare och mer fördjupat resonemang. Den </w:t>
      </w:r>
      <w:r w:rsidRPr="00CE4F92">
        <w:t xml:space="preserve">ekonomiska </w:t>
      </w:r>
      <w:r w:rsidR="00711D79" w:rsidRPr="00CE4F92">
        <w:t xml:space="preserve">tillväxt </w:t>
      </w:r>
      <w:r w:rsidRPr="00CE4F92">
        <w:t xml:space="preserve">och ökade konsumtion som äger rum </w:t>
      </w:r>
      <w:r w:rsidR="00AB2E03" w:rsidRPr="00CE4F92">
        <w:t>i stora delar av Asien i</w:t>
      </w:r>
      <w:r w:rsidR="008514A3" w:rsidRPr="00CE4F92">
        <w:t xml:space="preserve"> </w:t>
      </w:r>
      <w:r w:rsidR="00AB2E03" w:rsidRPr="00CE4F92">
        <w:t>dag – med Kina som främs</w:t>
      </w:r>
      <w:r w:rsidR="00711D79" w:rsidRPr="00CE4F92">
        <w:t xml:space="preserve">ta exempel </w:t>
      </w:r>
      <w:r w:rsidR="008514A3" w:rsidRPr="00CE4F92">
        <w:t>–</w:t>
      </w:r>
      <w:r w:rsidR="00711D79" w:rsidRPr="00CE4F92">
        <w:t xml:space="preserve"> saknar motstycke. Men d</w:t>
      </w:r>
      <w:r w:rsidR="00AB2E03" w:rsidRPr="00CE4F92">
        <w:t>en västerländska ekonomiska modellen</w:t>
      </w:r>
      <w:r w:rsidR="00711D79" w:rsidRPr="00CE4F92">
        <w:t>,</w:t>
      </w:r>
      <w:r w:rsidR="00AB2E03" w:rsidRPr="00CE4F92">
        <w:t xml:space="preserve"> med sin resursslösande livsstil</w:t>
      </w:r>
      <w:r w:rsidR="00711D79" w:rsidRPr="00CE4F92">
        <w:t>,</w:t>
      </w:r>
      <w:r w:rsidR="00AB2E03" w:rsidRPr="00CE4F92">
        <w:t xml:space="preserve"> är ohål</w:t>
      </w:r>
      <w:r w:rsidR="00AB2E03" w:rsidRPr="00CE4F92">
        <w:t>l</w:t>
      </w:r>
      <w:r w:rsidR="00AB2E03" w:rsidRPr="00CE4F92">
        <w:t xml:space="preserve">bar redan för industriländerna, och den kommer inte </w:t>
      </w:r>
      <w:r w:rsidR="00711D79" w:rsidRPr="00CE4F92">
        <w:t xml:space="preserve">heller </w:t>
      </w:r>
      <w:r w:rsidR="00AB2E03" w:rsidRPr="00CE4F92">
        <w:t>att vara hållbar för Kina, Indien e</w:t>
      </w:r>
      <w:r w:rsidRPr="00CE4F92">
        <w:t xml:space="preserve">ller andra </w:t>
      </w:r>
      <w:r w:rsidR="00711D79" w:rsidRPr="00CE4F92">
        <w:t>asiatiska länder. V</w:t>
      </w:r>
      <w:r w:rsidR="008763E8" w:rsidRPr="00CE4F92">
        <w:t xml:space="preserve">ad som krävs är en radikal </w:t>
      </w:r>
      <w:r w:rsidR="007C29E8" w:rsidRPr="00CE4F92">
        <w:t>omor</w:t>
      </w:r>
      <w:r w:rsidR="007C29E8" w:rsidRPr="00CE4F92">
        <w:t>i</w:t>
      </w:r>
      <w:r w:rsidR="007C29E8" w:rsidRPr="00CE4F92">
        <w:t>entering av produktions- och konsumtionsmönster globalt sett, i synnerhet i Asien.</w:t>
      </w:r>
    </w:p>
    <w:p w:rsidR="0006007C" w:rsidRPr="00CE4F92" w:rsidRDefault="0006007C" w:rsidP="00FA62E9">
      <w:pPr>
        <w:pStyle w:val="Normaltindrag"/>
      </w:pPr>
      <w:r w:rsidRPr="00CE4F92">
        <w:t xml:space="preserve">En specifik fråga värd att påpeka är det oreflekterade stöd som </w:t>
      </w:r>
      <w:r w:rsidR="00AB2E03" w:rsidRPr="00CE4F92">
        <w:t>främst de inter</w:t>
      </w:r>
      <w:r w:rsidR="00FA62E9" w:rsidRPr="00CE4F92">
        <w:softHyphen/>
      </w:r>
      <w:r w:rsidR="00AB2E03" w:rsidRPr="00CE4F92">
        <w:t>nationella finansiella institutionerna (IFI)</w:t>
      </w:r>
      <w:r w:rsidR="00711D79" w:rsidRPr="00CE4F92">
        <w:t>, Världsbanken och Internati</w:t>
      </w:r>
      <w:r w:rsidR="00711D79" w:rsidRPr="00CE4F92">
        <w:t>o</w:t>
      </w:r>
      <w:r w:rsidR="00711D79" w:rsidRPr="00CE4F92">
        <w:t>nella valuta</w:t>
      </w:r>
      <w:r w:rsidR="00FA62E9" w:rsidRPr="00CE4F92">
        <w:softHyphen/>
      </w:r>
      <w:r w:rsidR="00711D79" w:rsidRPr="00CE4F92">
        <w:t xml:space="preserve">fonden (IMF), </w:t>
      </w:r>
      <w:r w:rsidRPr="00CE4F92">
        <w:t>gett til</w:t>
      </w:r>
      <w:r w:rsidR="00711D79" w:rsidRPr="00CE4F92">
        <w:t xml:space="preserve">l många </w:t>
      </w:r>
      <w:r w:rsidR="00AB2E03" w:rsidRPr="00CE4F92">
        <w:t>stora dammbyggen</w:t>
      </w:r>
      <w:r w:rsidR="008514A3" w:rsidRPr="00CE4F92">
        <w:t xml:space="preserve"> i</w:t>
      </w:r>
      <w:r w:rsidR="00AB2E03" w:rsidRPr="00CE4F92">
        <w:t xml:space="preserve"> A</w:t>
      </w:r>
      <w:r w:rsidRPr="00CE4F92">
        <w:t>si</w:t>
      </w:r>
      <w:r w:rsidR="00AB2E03" w:rsidRPr="00CE4F92">
        <w:t xml:space="preserve">en. Genom lån från dessa har </w:t>
      </w:r>
      <w:r w:rsidRPr="00CE4F92">
        <w:t>Indien, Kina m</w:t>
      </w:r>
      <w:r w:rsidR="007548F1" w:rsidRPr="00CE4F92">
        <w:t xml:space="preserve">ed </w:t>
      </w:r>
      <w:r w:rsidRPr="00CE4F92">
        <w:t>fl</w:t>
      </w:r>
      <w:r w:rsidR="007548F1" w:rsidRPr="00CE4F92">
        <w:t>era</w:t>
      </w:r>
      <w:r w:rsidRPr="00CE4F92">
        <w:t xml:space="preserve"> hamna</w:t>
      </w:r>
      <w:r w:rsidR="00AB2E03" w:rsidRPr="00CE4F92">
        <w:t>t</w:t>
      </w:r>
      <w:r w:rsidRPr="00CE4F92">
        <w:t xml:space="preserve"> i </w:t>
      </w:r>
      <w:r w:rsidR="00AB2E03" w:rsidRPr="00CE4F92">
        <w:t xml:space="preserve">en problematisk situation, där man för att utvinna elektricitet bland annat måste </w:t>
      </w:r>
      <w:r w:rsidRPr="00CE4F92">
        <w:t>dämma stora områden och evakuera människor. Reaktionerna mot T</w:t>
      </w:r>
      <w:r w:rsidR="00AB2E03" w:rsidRPr="00CE4F92">
        <w:t>re r</w:t>
      </w:r>
      <w:r w:rsidR="00DA4EA4" w:rsidRPr="00CE4F92">
        <w:t xml:space="preserve">aviner i Kina, </w:t>
      </w:r>
      <w:r w:rsidR="00DD7EB8" w:rsidRPr="00CE4F92">
        <w:t>Narmada</w:t>
      </w:r>
      <w:r w:rsidRPr="00CE4F92">
        <w:t xml:space="preserve"> i Indien med fl</w:t>
      </w:r>
      <w:r w:rsidR="00DA4EA4" w:rsidRPr="00CE4F92">
        <w:t>era</w:t>
      </w:r>
      <w:r w:rsidRPr="00CE4F92">
        <w:t xml:space="preserve"> visar vilken bakvänd inställning till energihus</w:t>
      </w:r>
      <w:r w:rsidR="00DA4EA4" w:rsidRPr="00CE4F92">
        <w:t>h</w:t>
      </w:r>
      <w:r w:rsidRPr="00CE4F92">
        <w:t>ållning, r</w:t>
      </w:r>
      <w:r w:rsidRPr="00CE4F92">
        <w:t>e</w:t>
      </w:r>
      <w:r w:rsidRPr="00CE4F92">
        <w:t xml:space="preserve">sursbevarande och demokrati som biståndsgivare haft. Sverige </w:t>
      </w:r>
      <w:r w:rsidR="00DA4EA4" w:rsidRPr="00CE4F92">
        <w:t>borde i</w:t>
      </w:r>
      <w:r w:rsidR="008514A3" w:rsidRPr="00CE4F92">
        <w:t xml:space="preserve"> </w:t>
      </w:r>
      <w:r w:rsidR="00DA4EA4" w:rsidRPr="00CE4F92">
        <w:t>dag ha ett mycket mer genomtänkt alternat</w:t>
      </w:r>
      <w:r w:rsidR="007C29E8" w:rsidRPr="00CE4F92">
        <w:t>ivt förhållningssätt till detta och unde</w:t>
      </w:r>
      <w:r w:rsidR="007C29E8" w:rsidRPr="00CE4F92">
        <w:t>r</w:t>
      </w:r>
      <w:r w:rsidR="007C29E8" w:rsidRPr="00CE4F92">
        <w:t>teckna rekommendationerna från World Commission on Dams och även sprida dessa.</w:t>
      </w:r>
      <w:r w:rsidR="00DA4EA4" w:rsidRPr="00CE4F92">
        <w:t xml:space="preserve"> </w:t>
      </w:r>
    </w:p>
    <w:p w:rsidR="0006007C" w:rsidRPr="00CE4F92" w:rsidRDefault="0006007C" w:rsidP="00FA62E9">
      <w:pPr>
        <w:pStyle w:val="Rubrik3"/>
      </w:pPr>
      <w:r w:rsidRPr="00CE4F92">
        <w:t>Demokrati, mänskliga rättigheter och jämställdhet</w:t>
      </w:r>
    </w:p>
    <w:p w:rsidR="00AB2E03" w:rsidRPr="00CE4F92" w:rsidRDefault="00711D79" w:rsidP="004168D4">
      <w:r w:rsidRPr="00CE4F92">
        <w:t xml:space="preserve">I fråga om </w:t>
      </w:r>
      <w:r w:rsidR="00AB2E03" w:rsidRPr="00CE4F92">
        <w:t xml:space="preserve">mänskliga rättigheter saknas det en mer specifik redogörelse för hur regeringen har arbetat för att lyfta </w:t>
      </w:r>
      <w:r w:rsidR="008514A3" w:rsidRPr="00CE4F92">
        <w:t xml:space="preserve">fram </w:t>
      </w:r>
      <w:r w:rsidR="00AB2E03" w:rsidRPr="00CE4F92">
        <w:t xml:space="preserve">dessa </w:t>
      </w:r>
      <w:r w:rsidRPr="00CE4F92">
        <w:t xml:space="preserve">i bland annat </w:t>
      </w:r>
      <w:r w:rsidR="00AB2E03" w:rsidRPr="00CE4F92">
        <w:t xml:space="preserve">bilaterala diskussioner. Den som vill veta hur regeringen exempelvis agerat </w:t>
      </w:r>
      <w:r w:rsidR="00CA7DCD" w:rsidRPr="00CE4F92">
        <w:t>för se</w:t>
      </w:r>
      <w:r w:rsidR="00FA62E9" w:rsidRPr="00CE4F92">
        <w:t xml:space="preserve">xuell och reproduktiv hälsa och </w:t>
      </w:r>
      <w:r w:rsidR="00CA7DCD" w:rsidRPr="00CE4F92">
        <w:t xml:space="preserve">rättigheter, verkar för att avskaffa dödsstraffet eller </w:t>
      </w:r>
      <w:r w:rsidR="00FC3B1D" w:rsidRPr="00CE4F92">
        <w:t xml:space="preserve">för att </w:t>
      </w:r>
      <w:r w:rsidR="00CA7DCD" w:rsidRPr="00CE4F92">
        <w:t xml:space="preserve">förmedla HBT-kompetens letar förgäves i skrivelsen. </w:t>
      </w:r>
    </w:p>
    <w:p w:rsidR="0006007C" w:rsidRPr="00CE4F92" w:rsidRDefault="00CA7DCD" w:rsidP="00FA62E9">
      <w:pPr>
        <w:pStyle w:val="Normaltindrag"/>
      </w:pPr>
      <w:r w:rsidRPr="00CE4F92">
        <w:t>Vad gäller frågan om arbetsvillkor tecknar regeringen en ljus bild av det ansvar företagen tar. I den analys som ges sägs inget om det tryck mot företag som konsumenter och konsumentorganisationer</w:t>
      </w:r>
      <w:r w:rsidR="007C29E8" w:rsidRPr="00CE4F92">
        <w:t>, såväl på hemmaplan som i Asien, utöva</w:t>
      </w:r>
      <w:r w:rsidRPr="00CE4F92">
        <w:t xml:space="preserve">r för att lyfta </w:t>
      </w:r>
      <w:r w:rsidR="008514A3" w:rsidRPr="00CE4F92">
        <w:t xml:space="preserve">fram </w:t>
      </w:r>
      <w:r w:rsidRPr="00CE4F92">
        <w:t xml:space="preserve">frågorna, vilket är en brist. Utan konsumenters tryck skulle knappast intresset från de stora företagens sida vara så stort. Det är också gentemot företag, i synnerhet svenska, som regeringens </w:t>
      </w:r>
      <w:r w:rsidR="009F334F" w:rsidRPr="00CE4F92">
        <w:t>frivillighet</w:t>
      </w:r>
      <w:r w:rsidR="009F334F" w:rsidRPr="00CE4F92">
        <w:t>s</w:t>
      </w:r>
      <w:r w:rsidRPr="00CE4F92">
        <w:t xml:space="preserve">politik främst riktar sig. Men </w:t>
      </w:r>
      <w:r w:rsidR="00114E4C" w:rsidRPr="00CE4F92">
        <w:t xml:space="preserve">företagsansvar är inte tillräckligt, </w:t>
      </w:r>
      <w:r w:rsidRPr="00CE4F92">
        <w:t xml:space="preserve">och regeringen borde därför </w:t>
      </w:r>
      <w:r w:rsidR="00114E4C" w:rsidRPr="00CE4F92">
        <w:t xml:space="preserve">också </w:t>
      </w:r>
      <w:r w:rsidRPr="00CE4F92">
        <w:t xml:space="preserve">i sina bilaterala kontakter verka för att länder i regionen ansluter sig till ILO:s </w:t>
      </w:r>
      <w:r w:rsidR="00114E4C" w:rsidRPr="00CE4F92">
        <w:t>konventioner om rättigheter i arbetslivet</w:t>
      </w:r>
      <w:r w:rsidR="009F334F" w:rsidRPr="00CE4F92">
        <w:t>.</w:t>
      </w:r>
    </w:p>
    <w:p w:rsidR="006364A8" w:rsidRPr="00CE4F92" w:rsidRDefault="006364A8" w:rsidP="00FA62E9">
      <w:pPr>
        <w:pStyle w:val="Rubrik3"/>
      </w:pPr>
      <w:r w:rsidRPr="00CE4F92">
        <w:t>Säkerhetspolitik</w:t>
      </w:r>
    </w:p>
    <w:p w:rsidR="006364A8" w:rsidRPr="00CE4F92" w:rsidRDefault="006364A8" w:rsidP="006364A8">
      <w:r w:rsidRPr="00CE4F92">
        <w:t>Även denna punkt be</w:t>
      </w:r>
      <w:r w:rsidR="007C29E8" w:rsidRPr="00CE4F92">
        <w:t>handlas på tre ställen: S</w:t>
      </w:r>
      <w:r w:rsidRPr="00CE4F92">
        <w:t xml:space="preserve">om ett observandum i Asiens växande roll, som föremål för utvärdering under Uppföljningen samt som framåtsyftande underrubrik i </w:t>
      </w:r>
      <w:r w:rsidR="008514A3" w:rsidRPr="00CE4F92">
        <w:t xml:space="preserve">En </w:t>
      </w:r>
      <w:r w:rsidRPr="00CE4F92">
        <w:t>svensk Asienpolitik.</w:t>
      </w:r>
    </w:p>
    <w:p w:rsidR="006364A8" w:rsidRPr="00CE4F92" w:rsidRDefault="006364A8" w:rsidP="00FA62E9">
      <w:pPr>
        <w:pStyle w:val="Normaltindrag"/>
      </w:pPr>
      <w:r w:rsidRPr="00CE4F92">
        <w:t>I den första delen får t</w:t>
      </w:r>
      <w:r w:rsidR="007C29E8" w:rsidRPr="00CE4F92">
        <w:t>ill exempel</w:t>
      </w:r>
      <w:r w:rsidRPr="00CE4F92">
        <w:t xml:space="preserve"> vattenfrågorna ett oväntat stort utrymme, något som Milj</w:t>
      </w:r>
      <w:r w:rsidR="00FC3B1D" w:rsidRPr="00CE4F92">
        <w:t>ö</w:t>
      </w:r>
      <w:r w:rsidRPr="00CE4F92">
        <w:t>partiet välkomnar. Insikten om vattenresursen som strategiskt och säk</w:t>
      </w:r>
      <w:r w:rsidR="007C29E8" w:rsidRPr="00CE4F92">
        <w:t>erhets</w:t>
      </w:r>
      <w:r w:rsidR="00FA62E9" w:rsidRPr="00CE4F92">
        <w:softHyphen/>
      </w:r>
      <w:r w:rsidR="007C29E8" w:rsidRPr="00CE4F92">
        <w:t>mässigt viktig,</w:t>
      </w:r>
      <w:r w:rsidRPr="00CE4F92">
        <w:t xml:space="preserve"> ibland </w:t>
      </w:r>
      <w:r w:rsidR="007C29E8" w:rsidRPr="00CE4F92">
        <w:t xml:space="preserve">till och med </w:t>
      </w:r>
      <w:r w:rsidRPr="00CE4F92">
        <w:t xml:space="preserve">avgörande, har inte hört till vanligheten. </w:t>
      </w:r>
    </w:p>
    <w:p w:rsidR="006364A8" w:rsidRPr="00CE4F92" w:rsidRDefault="006364A8" w:rsidP="00FA62E9">
      <w:pPr>
        <w:pStyle w:val="Normaltindrag"/>
      </w:pPr>
      <w:r w:rsidRPr="00CE4F92">
        <w:t>På samma sätt finns en insikt om oljans enorma betydelse inte bara rent ekonomiskt, utan just som säkerhetspolitisk spelbricka.</w:t>
      </w:r>
    </w:p>
    <w:p w:rsidR="006364A8" w:rsidRPr="00CE4F92" w:rsidRDefault="006364A8" w:rsidP="00FA62E9">
      <w:pPr>
        <w:pStyle w:val="Normaltindrag"/>
      </w:pPr>
      <w:r w:rsidRPr="00CE4F92">
        <w:t>Men detta bredare synsätt har sedan gått förlorat i de två kommande a</w:t>
      </w:r>
      <w:r w:rsidRPr="00CE4F92">
        <w:t>v</w:t>
      </w:r>
      <w:r w:rsidRPr="00CE4F92">
        <w:t>snitten. Där dominerar i</w:t>
      </w:r>
      <w:r w:rsidR="008514A3" w:rsidRPr="00CE4F92">
        <w:t xml:space="preserve"> </w:t>
      </w:r>
      <w:r w:rsidRPr="00CE4F92">
        <w:t>stället den helt traditionella synen på säkerhet som det som skapas eller störs av va</w:t>
      </w:r>
      <w:r w:rsidR="00FC3B1D" w:rsidRPr="00CE4F92">
        <w:t>penbruk, terrorism och rustning. Den begrän</w:t>
      </w:r>
      <w:r w:rsidR="00FC3B1D" w:rsidRPr="00CE4F92">
        <w:t>s</w:t>
      </w:r>
      <w:r w:rsidR="00FC3B1D" w:rsidRPr="00CE4F92">
        <w:t xml:space="preserve">ningen får </w:t>
      </w:r>
      <w:r w:rsidRPr="00CE4F92">
        <w:t>ses som en brist.</w:t>
      </w:r>
    </w:p>
    <w:p w:rsidR="006364A8" w:rsidRPr="00CE4F92" w:rsidRDefault="006364A8" w:rsidP="00FA62E9">
      <w:pPr>
        <w:pStyle w:val="Normaltindrag"/>
      </w:pPr>
      <w:r w:rsidRPr="00CE4F92">
        <w:t>Icke desto mindre intar nedrustningsfrågorna självklart en helt central plats</w:t>
      </w:r>
      <w:r w:rsidR="008514A3" w:rsidRPr="00CE4F92">
        <w:t xml:space="preserve">. </w:t>
      </w:r>
      <w:r w:rsidRPr="00CE4F92">
        <w:t>Miljöpartiet ville se en starkare betoning på hur de svenska politiska diplomatiska och verksamhetsinriktade insatserna för långvarig nedrustning, fr</w:t>
      </w:r>
      <w:r w:rsidR="007C29E8" w:rsidRPr="00CE4F92">
        <w:t>amför allt</w:t>
      </w:r>
      <w:r w:rsidRPr="00CE4F92">
        <w:t xml:space="preserve"> på kärnvapen</w:t>
      </w:r>
      <w:r w:rsidR="00FA62E9" w:rsidRPr="00CE4F92">
        <w:softHyphen/>
      </w:r>
      <w:r w:rsidRPr="00CE4F92">
        <w:t>området</w:t>
      </w:r>
      <w:r w:rsidR="008514A3" w:rsidRPr="00CE4F92">
        <w:t>,</w:t>
      </w:r>
      <w:r w:rsidRPr="00CE4F92">
        <w:t xml:space="preserve"> skulle kunna utformas. </w:t>
      </w:r>
      <w:r w:rsidR="007C29E8" w:rsidRPr="00CE4F92">
        <w:t>I arbete</w:t>
      </w:r>
      <w:r w:rsidR="008514A3" w:rsidRPr="00CE4F92">
        <w:t>t</w:t>
      </w:r>
      <w:r w:rsidR="007C29E8" w:rsidRPr="00CE4F92">
        <w:t xml:space="preserve"> runt den femte NPT-</w:t>
      </w:r>
      <w:r w:rsidRPr="00CE4F92">
        <w:t>konferensen 2005 var Sveriges insats inte särkskilt stark eller synlig, utan bestod mest av hänvisningar till tidigare gjorda insatser.</w:t>
      </w:r>
    </w:p>
    <w:p w:rsidR="007C29E8" w:rsidRPr="00CE4F92" w:rsidRDefault="006364A8" w:rsidP="00FA62E9">
      <w:pPr>
        <w:pStyle w:val="Normaltindrag"/>
      </w:pPr>
      <w:r w:rsidRPr="00CE4F92">
        <w:t>Allvarligast ser Miljöpartiet på den krigsmaterialexport som vårt land själv</w:t>
      </w:r>
      <w:r w:rsidR="008514A3" w:rsidRPr="00CE4F92">
        <w:t>t</w:t>
      </w:r>
      <w:r w:rsidRPr="00CE4F92">
        <w:t xml:space="preserve"> bidrar till. Inte minst i konflikten mellan Indien och Pakistan, </w:t>
      </w:r>
      <w:r w:rsidR="00FC3B1D" w:rsidRPr="00CE4F92">
        <w:t xml:space="preserve">som är </w:t>
      </w:r>
      <w:r w:rsidRPr="00CE4F92">
        <w:t xml:space="preserve">en explosivt farlig säkerhetsrisk, eftersom båda länderna </w:t>
      </w:r>
      <w:r w:rsidR="008514A3" w:rsidRPr="00CE4F92">
        <w:t xml:space="preserve">olagligt </w:t>
      </w:r>
      <w:r w:rsidRPr="00CE4F92">
        <w:t>är kärnvape</w:t>
      </w:r>
      <w:r w:rsidRPr="00CE4F92">
        <w:t>n</w:t>
      </w:r>
      <w:r w:rsidRPr="00CE4F92">
        <w:t>innehavare.</w:t>
      </w:r>
    </w:p>
    <w:p w:rsidR="006364A8" w:rsidRPr="00CE4F92" w:rsidRDefault="006364A8" w:rsidP="00FA62E9">
      <w:pPr>
        <w:pStyle w:val="Normaltindrag"/>
      </w:pPr>
      <w:r w:rsidRPr="00CE4F92">
        <w:t>Våra egna lagar stipulerar att tillstånd ti</w:t>
      </w:r>
      <w:r w:rsidR="007C29E8" w:rsidRPr="00CE4F92">
        <w:t xml:space="preserve">ll vapenexport inte bör </w:t>
      </w:r>
      <w:r w:rsidRPr="00CE4F92">
        <w:t xml:space="preserve">godkännas till </w:t>
      </w:r>
    </w:p>
    <w:p w:rsidR="006364A8" w:rsidRPr="00CE4F92" w:rsidRDefault="006364A8" w:rsidP="008514A3">
      <w:pPr>
        <w:pStyle w:val="PunktlistaBomb"/>
        <w:tabs>
          <w:tab w:val="clear" w:pos="360"/>
        </w:tabs>
      </w:pPr>
      <w:r w:rsidRPr="00CE4F92">
        <w:t xml:space="preserve">stat som befinner sig i väpnad konflikt med annan stat, </w:t>
      </w:r>
    </w:p>
    <w:p w:rsidR="006364A8" w:rsidRPr="00CE4F92" w:rsidRDefault="006364A8" w:rsidP="004168D4">
      <w:pPr>
        <w:pStyle w:val="PunktlistaBomb"/>
        <w:tabs>
          <w:tab w:val="clear" w:pos="360"/>
        </w:tabs>
        <w:spacing w:before="0"/>
      </w:pPr>
      <w:r w:rsidRPr="00CE4F92">
        <w:t xml:space="preserve">stat som är invecklad i internationell konflikt som kan befaras leda till väpnad konflikt, </w:t>
      </w:r>
    </w:p>
    <w:p w:rsidR="006364A8" w:rsidRPr="00CE4F92" w:rsidRDefault="006364A8" w:rsidP="004168D4">
      <w:pPr>
        <w:pStyle w:val="PunktlistaBomb"/>
        <w:tabs>
          <w:tab w:val="clear" w:pos="360"/>
        </w:tabs>
        <w:spacing w:before="0"/>
      </w:pPr>
      <w:r w:rsidRPr="00CE4F92">
        <w:t xml:space="preserve">stat som har inre väpnade oroligheter, eller till </w:t>
      </w:r>
    </w:p>
    <w:p w:rsidR="006364A8" w:rsidRPr="00CE4F92" w:rsidRDefault="006364A8" w:rsidP="004168D4">
      <w:pPr>
        <w:pStyle w:val="PunktlistaBomb"/>
        <w:tabs>
          <w:tab w:val="clear" w:pos="360"/>
        </w:tabs>
        <w:spacing w:before="0"/>
      </w:pPr>
      <w:r w:rsidRPr="00CE4F92">
        <w:t>stat där omfattande och grova kränkningar av mänskliga rättigheter för</w:t>
      </w:r>
      <w:r w:rsidRPr="00CE4F92">
        <w:t>e</w:t>
      </w:r>
      <w:r w:rsidRPr="00CE4F92">
        <w:t xml:space="preserve">kommer. </w:t>
      </w:r>
    </w:p>
    <w:p w:rsidR="006364A8" w:rsidRPr="00CE4F92" w:rsidRDefault="006364A8" w:rsidP="008514A3">
      <w:r w:rsidRPr="00CE4F92">
        <w:t>Vidare är respekt för mänskliga rättigheter ett centralt villkor för att tillstånd skall beviljas. Tillstånd bör inte lämnas om landet bryter mot detta villkor.</w:t>
      </w:r>
    </w:p>
    <w:p w:rsidR="006364A8" w:rsidRPr="00CE4F92" w:rsidRDefault="006364A8" w:rsidP="00FA62E9">
      <w:pPr>
        <w:pStyle w:val="Normaltindrag"/>
      </w:pPr>
      <w:r w:rsidRPr="00CE4F92">
        <w:t>Både Indien och Pakistan ha</w:t>
      </w:r>
      <w:r w:rsidR="007C29E8" w:rsidRPr="00CE4F92">
        <w:t xml:space="preserve">r en </w:t>
      </w:r>
      <w:r w:rsidRPr="00CE4F92">
        <w:t xml:space="preserve">standard </w:t>
      </w:r>
      <w:r w:rsidR="007C29E8" w:rsidRPr="00CE4F92">
        <w:t xml:space="preserve">för mänskliga rättigheter </w:t>
      </w:r>
      <w:r w:rsidRPr="00CE4F92">
        <w:t xml:space="preserve">som lämnar mycket övrigt att önska och de är inbegripna i </w:t>
      </w:r>
      <w:r w:rsidR="00FC3B1D" w:rsidRPr="00CE4F92">
        <w:t xml:space="preserve">en </w:t>
      </w:r>
      <w:r w:rsidRPr="00CE4F92">
        <w:t>konflikt. Ändå for</w:t>
      </w:r>
      <w:r w:rsidRPr="00CE4F92">
        <w:t>t</w:t>
      </w:r>
      <w:r w:rsidRPr="00CE4F92">
        <w:t xml:space="preserve">sätter svenska företag </w:t>
      </w:r>
      <w:r w:rsidR="007C29E8" w:rsidRPr="00CE4F92">
        <w:t xml:space="preserve">sin export </w:t>
      </w:r>
      <w:r w:rsidRPr="00CE4F92">
        <w:t>med regeringens goda minne</w:t>
      </w:r>
      <w:r w:rsidR="007C29E8" w:rsidRPr="00CE4F92">
        <w:t>.</w:t>
      </w:r>
    </w:p>
    <w:p w:rsidR="007C29E8" w:rsidRPr="00CE4F92" w:rsidRDefault="006364A8" w:rsidP="00FA62E9">
      <w:pPr>
        <w:pStyle w:val="Normaltindrag"/>
      </w:pPr>
      <w:r w:rsidRPr="00CE4F92">
        <w:t>Under 1990-talet (exklusive 1999) uppg</w:t>
      </w:r>
      <w:r w:rsidR="008514A3" w:rsidRPr="00CE4F92">
        <w:t>ick exporten till Indien till 1 </w:t>
      </w:r>
      <w:r w:rsidRPr="00CE4F92">
        <w:t>704 miljoner kronor och exporten till Pakistan var 422 miljoner kronor, och det finns tyvärr alla skäl att befara att detta ligger bakom den uppenbara målko</w:t>
      </w:r>
      <w:r w:rsidRPr="00CE4F92">
        <w:t>n</w:t>
      </w:r>
      <w:r w:rsidRPr="00CE4F92">
        <w:t>flikt och det självmot</w:t>
      </w:r>
      <w:r w:rsidR="00FA62E9" w:rsidRPr="00CE4F92">
        <w:softHyphen/>
      </w:r>
      <w:r w:rsidRPr="00CE4F92">
        <w:t xml:space="preserve">sägande beteende som vårt </w:t>
      </w:r>
      <w:r w:rsidR="00FC3B1D" w:rsidRPr="00CE4F92">
        <w:t xml:space="preserve">land uppvisar i detta </w:t>
      </w:r>
      <w:r w:rsidRPr="00CE4F92">
        <w:t>fall.</w:t>
      </w:r>
    </w:p>
    <w:p w:rsidR="007C29E8" w:rsidRPr="00CE4F92" w:rsidRDefault="006364A8" w:rsidP="00FA62E9">
      <w:pPr>
        <w:pStyle w:val="Normaltindrag"/>
      </w:pPr>
      <w:r w:rsidRPr="00CE4F92">
        <w:t>Sverige borde också vara tydlig med att upprätthålla det vapenembargo mot Kina som ännu finns i EU, särskilt i ljuset av den militära tillväxt och rustning som också sker parallellt med all annan tillväxt där. Det framgår inte av den framåtsyftande delen av politiken.</w:t>
      </w:r>
    </w:p>
    <w:p w:rsidR="006364A8" w:rsidRPr="00CE4F92" w:rsidRDefault="006364A8" w:rsidP="00FA62E9">
      <w:pPr>
        <w:pStyle w:val="Normaltindrag"/>
      </w:pPr>
      <w:r w:rsidRPr="00CE4F92">
        <w:t>Avsnitten om terrorismbekämpning har ett särskilt intresse och vi efterl</w:t>
      </w:r>
      <w:r w:rsidRPr="00CE4F92">
        <w:t>y</w:t>
      </w:r>
      <w:r w:rsidRPr="00CE4F92">
        <w:t xml:space="preserve">ser även här en större detaljeringsgrad av vad Sverige vill uppnå och med vem och </w:t>
      </w:r>
      <w:r w:rsidR="00FA62E9" w:rsidRPr="00CE4F92">
        <w:t xml:space="preserve">med vilka medel. Inte bara att </w:t>
      </w:r>
      <w:r w:rsidRPr="00CE4F92">
        <w:t>”Sverige kommer att engagera sig än starkare på detta område”</w:t>
      </w:r>
      <w:r w:rsidR="009F334F" w:rsidRPr="00CE4F92">
        <w:t>.</w:t>
      </w:r>
    </w:p>
    <w:p w:rsidR="0006007C" w:rsidRPr="00CE4F92" w:rsidRDefault="0006007C" w:rsidP="00FA62E9">
      <w:pPr>
        <w:pStyle w:val="Rubrik2"/>
      </w:pPr>
      <w:r w:rsidRPr="00CE4F92">
        <w:t>Sveriges bilaterala relationer</w:t>
      </w:r>
    </w:p>
    <w:p w:rsidR="0006007C" w:rsidRPr="00CE4F92" w:rsidRDefault="0006007C" w:rsidP="0006007C">
      <w:r w:rsidRPr="00CE4F92">
        <w:t xml:space="preserve">Miljöpartiet har under den allmänna motionstiden motionerat om situationen i några länder i området, exempelvis Burma och Indonesien, och återupprepar därför inte här våra synpunkter i dessa fall. Några övriga av de länder som omfattas av Asienpolitiken förtjänar dock att </w:t>
      </w:r>
      <w:r w:rsidR="00DD7EB8" w:rsidRPr="00CE4F92">
        <w:t xml:space="preserve">särskilt </w:t>
      </w:r>
      <w:r w:rsidRPr="00CE4F92">
        <w:t>omnämnas i detta sa</w:t>
      </w:r>
      <w:r w:rsidRPr="00CE4F92">
        <w:t>m</w:t>
      </w:r>
      <w:r w:rsidRPr="00CE4F92">
        <w:t>manhang.</w:t>
      </w:r>
    </w:p>
    <w:p w:rsidR="0006007C" w:rsidRPr="00CE4F92" w:rsidRDefault="0006007C" w:rsidP="00FA62E9">
      <w:pPr>
        <w:pStyle w:val="Normaltindrag"/>
      </w:pPr>
      <w:r w:rsidRPr="00CE4F92">
        <w:t xml:space="preserve">Kina är naturligtvis i kraft av storlek, befolkning och ekonomi </w:t>
      </w:r>
      <w:r w:rsidR="00FC3B1D" w:rsidRPr="00CE4F92">
        <w:t>en avgöra</w:t>
      </w:r>
      <w:r w:rsidR="00FC3B1D" w:rsidRPr="00CE4F92">
        <w:t>n</w:t>
      </w:r>
      <w:r w:rsidR="00FC3B1D" w:rsidRPr="00CE4F92">
        <w:t xml:space="preserve">de faktor i regionen. Landets </w:t>
      </w:r>
      <w:r w:rsidR="00CA7DCD" w:rsidRPr="00CE4F92">
        <w:t>särställning förtjänar dessutom en specifik an</w:t>
      </w:r>
      <w:r w:rsidR="00CA7DCD" w:rsidRPr="00CE4F92">
        <w:t>a</w:t>
      </w:r>
      <w:r w:rsidR="00CA7DCD" w:rsidRPr="00CE4F92">
        <w:t xml:space="preserve">lys, i synnerhet i ett framtidsperspektiv. Vi menar att </w:t>
      </w:r>
      <w:r w:rsidRPr="00CE4F92">
        <w:t>regeringen i sin redog</w:t>
      </w:r>
      <w:r w:rsidRPr="00CE4F92">
        <w:t>ö</w:t>
      </w:r>
      <w:r w:rsidRPr="00CE4F92">
        <w:t>relse lägger alltför stor vikt vid ekonomi och är alldeles för försiktig i sin kritik av regimens brott mot de mänskliga rättigheterna.</w:t>
      </w:r>
      <w:r w:rsidR="00CA7DCD" w:rsidRPr="00CE4F92">
        <w:t xml:space="preserve"> Regeringen borde i stället ta alla tillfällen i akt att med kraft verka för ett mer demokratiskt Kina.</w:t>
      </w:r>
    </w:p>
    <w:p w:rsidR="0006007C" w:rsidRPr="00CE4F92" w:rsidRDefault="005C33D7" w:rsidP="00FA62E9">
      <w:pPr>
        <w:pStyle w:val="Normaltindrag"/>
      </w:pPr>
      <w:r w:rsidRPr="00CE4F92">
        <w:t>När det</w:t>
      </w:r>
      <w:r w:rsidR="0006007C" w:rsidRPr="00CE4F92">
        <w:t xml:space="preserve"> gäller Nordkorea anser vi att de demokratiska bristerna i landet behandlas alltför summariskt i skrivelsen. Det framstår vid en genomläsning att Nordkoreas problem snarare verkar vara av ekonomisk natur än demokr</w:t>
      </w:r>
      <w:r w:rsidR="0006007C" w:rsidRPr="00CE4F92">
        <w:t>a</w:t>
      </w:r>
      <w:r w:rsidR="0006007C" w:rsidRPr="00CE4F92">
        <w:t>tiska.</w:t>
      </w:r>
    </w:p>
    <w:p w:rsidR="00135FBD" w:rsidRPr="00CE4F92" w:rsidRDefault="00135FBD" w:rsidP="00FA62E9">
      <w:pPr>
        <w:pStyle w:val="Normaltindrag"/>
      </w:pPr>
      <w:r w:rsidRPr="00CE4F92">
        <w:t>Det är viktigt att Sverige har en relevant diplomatisk representation i lä</w:t>
      </w:r>
      <w:r w:rsidRPr="00CE4F92">
        <w:t>n</w:t>
      </w:r>
      <w:r w:rsidRPr="00CE4F92">
        <w:t>der som befinner sig i ett kritiskt läge</w:t>
      </w:r>
      <w:r w:rsidR="00FC3B1D" w:rsidRPr="00CE4F92">
        <w:t xml:space="preserve"> och där svenska insatser är betydels</w:t>
      </w:r>
      <w:r w:rsidR="00FC3B1D" w:rsidRPr="00CE4F92">
        <w:t>e</w:t>
      </w:r>
      <w:r w:rsidR="00FC3B1D" w:rsidRPr="00CE4F92">
        <w:t>fulla</w:t>
      </w:r>
      <w:r w:rsidRPr="00CE4F92">
        <w:t>. Vi vill därför återuppr</w:t>
      </w:r>
      <w:r w:rsidR="006A1DD5" w:rsidRPr="00CE4F92">
        <w:t xml:space="preserve">epa vår begäran om </w:t>
      </w:r>
      <w:r w:rsidRPr="00CE4F92">
        <w:t xml:space="preserve">en regelrätt svensk ambassad i </w:t>
      </w:r>
      <w:r w:rsidR="006A1DD5" w:rsidRPr="00CE4F92">
        <w:t xml:space="preserve">Afghanistan. Även i Nepal borde Sverige inrätta en ambassad. </w:t>
      </w:r>
    </w:p>
    <w:p w:rsidR="0006007C" w:rsidRPr="00CE4F92" w:rsidRDefault="0006007C" w:rsidP="00FA62E9">
      <w:pPr>
        <w:pStyle w:val="Normaltindrag"/>
      </w:pPr>
      <w:r w:rsidRPr="00CE4F92">
        <w:t xml:space="preserve">Vissa länder </w:t>
      </w:r>
      <w:r w:rsidR="006A1DD5" w:rsidRPr="00CE4F92">
        <w:t xml:space="preserve">(exempelvis Bhutan) </w:t>
      </w:r>
      <w:r w:rsidRPr="00CE4F92">
        <w:t>i den avgränsade regionen omnämns dock inte – till skillnad från i den Asienstrategi som kom 1999 – under avsni</w:t>
      </w:r>
      <w:r w:rsidRPr="00CE4F92">
        <w:t>t</w:t>
      </w:r>
      <w:r w:rsidRPr="00CE4F92">
        <w:t>tet om Sveriges bilaterala relationer med länder och ekonomier i Asien. Ett exempel på ett sådant land är Maldiverna. Klimatet är en av de frågor som regeringen framhåller inom miljöområdet, och då Maldiverna de facto hotas till sin existens av växthuseffekten ter det sig naturligt att Sverige skulle ha en allierad i landet i sin kamp mot klimatförändringarna. Sverige borde också agera för bättre efterlevnad av de mäns</w:t>
      </w:r>
      <w:r w:rsidR="00DD7EB8" w:rsidRPr="00CE4F92">
        <w:t>kliga rättigheterna i landet</w:t>
      </w:r>
      <w:r w:rsidRPr="00CE4F92">
        <w:t>.</w:t>
      </w:r>
      <w:r w:rsidR="00DD7EB8" w:rsidRPr="00CE4F92">
        <w:t xml:space="preserve"> </w:t>
      </w:r>
    </w:p>
    <w:p w:rsidR="0006007C" w:rsidRPr="00CE4F92" w:rsidRDefault="0006007C" w:rsidP="00FA62E9">
      <w:pPr>
        <w:pStyle w:val="Rubrik2"/>
      </w:pPr>
      <w:r w:rsidRPr="00CE4F92">
        <w:t>Skrivelsens upplägg och utformning</w:t>
      </w:r>
    </w:p>
    <w:p w:rsidR="0006007C" w:rsidRPr="00CE4F92" w:rsidRDefault="0006007C" w:rsidP="0006007C">
      <w:r w:rsidRPr="00CE4F92">
        <w:t>Avslutningsvis lämnas några allmänna synpunkter kring skrivelsens upplägg, att beakta till framtida skrivelser.</w:t>
      </w:r>
    </w:p>
    <w:p w:rsidR="0006007C" w:rsidRPr="00CE4F92" w:rsidRDefault="0006007C" w:rsidP="00FA62E9">
      <w:pPr>
        <w:pStyle w:val="Normaltindrag"/>
      </w:pPr>
      <w:r w:rsidRPr="00CE4F92">
        <w:t>Kärnkapitlen 4 och 6, uppföljningen av den gamla strategin och den nu a</w:t>
      </w:r>
      <w:r w:rsidRPr="00CE4F92">
        <w:t>k</w:t>
      </w:r>
      <w:r w:rsidRPr="00CE4F92">
        <w:t>tuella ländergenomgången</w:t>
      </w:r>
      <w:r w:rsidR="00DD7EB8" w:rsidRPr="00CE4F92">
        <w:t>,</w:t>
      </w:r>
      <w:r w:rsidRPr="00CE4F92">
        <w:t xml:space="preserve"> borde båda ha </w:t>
      </w:r>
      <w:r w:rsidR="00DD7EB8" w:rsidRPr="00CE4F92">
        <w:t xml:space="preserve">haft </w:t>
      </w:r>
      <w:r w:rsidRPr="00CE4F92">
        <w:t>en mer tydligt avläsbar syst</w:t>
      </w:r>
      <w:r w:rsidRPr="00CE4F92">
        <w:t>e</w:t>
      </w:r>
      <w:r w:rsidRPr="00CE4F92">
        <w:t xml:space="preserve">matik och </w:t>
      </w:r>
      <w:r w:rsidR="00281015" w:rsidRPr="00CE4F92">
        <w:t xml:space="preserve">även </w:t>
      </w:r>
      <w:r w:rsidRPr="00CE4F92">
        <w:t>förses med indikatorer.</w:t>
      </w:r>
      <w:r w:rsidR="007548F1" w:rsidRPr="00CE4F92">
        <w:t xml:space="preserve"> </w:t>
      </w:r>
      <w:r w:rsidR="00DD7EB8" w:rsidRPr="00CE4F92">
        <w:t>Vilket är syftet med olika åtgärder?</w:t>
      </w:r>
      <w:r w:rsidRPr="00CE4F92">
        <w:t xml:space="preserve"> </w:t>
      </w:r>
      <w:r w:rsidR="00DD7EB8" w:rsidRPr="00CE4F92">
        <w:t>V</w:t>
      </w:r>
      <w:r w:rsidR="00DA4EA4" w:rsidRPr="00CE4F92">
        <w:t xml:space="preserve">ilka </w:t>
      </w:r>
      <w:r w:rsidRPr="00CE4F92">
        <w:t xml:space="preserve">mål </w:t>
      </w:r>
      <w:r w:rsidR="00DA4EA4" w:rsidRPr="00CE4F92">
        <w:t xml:space="preserve">vill man uppnå </w:t>
      </w:r>
      <w:r w:rsidR="00DD7EB8" w:rsidRPr="00CE4F92">
        <w:t>och för vem? H</w:t>
      </w:r>
      <w:r w:rsidRPr="00CE4F92">
        <w:t>ur skall detta mätas eller avläsas</w:t>
      </w:r>
      <w:r w:rsidR="00DD7EB8" w:rsidRPr="00CE4F92">
        <w:t>? P</w:t>
      </w:r>
      <w:r w:rsidRPr="00CE4F92">
        <w:t>å vilket sätt kan åtgärderna förstärkas el</w:t>
      </w:r>
      <w:r w:rsidR="00DD7EB8" w:rsidRPr="00CE4F92">
        <w:t>ler avvecklas i sin uppföljning?</w:t>
      </w:r>
      <w:r w:rsidRPr="00CE4F92">
        <w:t xml:space="preserve"> </w:t>
      </w:r>
      <w:r w:rsidR="00DA4EA4" w:rsidRPr="00CE4F92">
        <w:t xml:space="preserve">Detta skulle med fördel kunna vara </w:t>
      </w:r>
      <w:r w:rsidRPr="00CE4F92">
        <w:t>samma</w:t>
      </w:r>
      <w:r w:rsidR="007548F1" w:rsidRPr="00CE4F92">
        <w:t>n</w:t>
      </w:r>
      <w:r w:rsidRPr="00CE4F92">
        <w:t>ställt i matrisform.</w:t>
      </w:r>
    </w:p>
    <w:p w:rsidR="0006007C" w:rsidRPr="00CE4F92" w:rsidRDefault="0006007C" w:rsidP="00FA62E9">
      <w:pPr>
        <w:pStyle w:val="Normaltindrag"/>
      </w:pPr>
      <w:r w:rsidRPr="00CE4F92">
        <w:t>Försl</w:t>
      </w:r>
      <w:r w:rsidRPr="00CE4F92">
        <w:rPr>
          <w:spacing w:val="-2"/>
          <w:szCs w:val="19"/>
        </w:rPr>
        <w:t>ag på indikatorer kan vara sådant som statistiska uppgifter om</w:t>
      </w:r>
      <w:r w:rsidRPr="00CE4F92">
        <w:t xml:space="preserve"> studen</w:t>
      </w:r>
      <w:r w:rsidRPr="00CE4F92">
        <w:t>t</w:t>
      </w:r>
      <w:r w:rsidRPr="00CE4F92">
        <w:t>utbyte, handelsnetton, fo</w:t>
      </w:r>
      <w:r w:rsidR="00DA4EA4" w:rsidRPr="00CE4F92">
        <w:t>r</w:t>
      </w:r>
      <w:r w:rsidRPr="00CE4F92">
        <w:t>skni</w:t>
      </w:r>
      <w:r w:rsidR="00DA4EA4" w:rsidRPr="00CE4F92">
        <w:t>n</w:t>
      </w:r>
      <w:r w:rsidRPr="00CE4F92">
        <w:t>gsutbyten, turistströmmar, bis</w:t>
      </w:r>
      <w:r w:rsidR="00DD7EB8" w:rsidRPr="00CE4F92">
        <w:t>tåndsanslag och biologisk mångfald</w:t>
      </w:r>
      <w:r w:rsidR="00DA4EA4" w:rsidRPr="00CE4F92">
        <w:t>.</w:t>
      </w:r>
    </w:p>
    <w:p w:rsidR="0006007C" w:rsidRPr="00CE4F92" w:rsidRDefault="0006007C" w:rsidP="00FA62E9">
      <w:pPr>
        <w:pStyle w:val="Normaltindrag"/>
      </w:pPr>
      <w:r w:rsidRPr="00CE4F92">
        <w:t>Skrivelsen är omfattande och hade varit betjänt av redigering och up</w:t>
      </w:r>
      <w:r w:rsidRPr="00CE4F92">
        <w:t>p</w:t>
      </w:r>
      <w:r w:rsidRPr="00CE4F92">
        <w:t>stramning. Då liknande frågeställningar behandlas på ett flertal ställen, delvis med olika fokus och infallsvinklar, ges ett splittrat intryck.</w:t>
      </w:r>
    </w:p>
    <w:p w:rsidR="0006007C" w:rsidRPr="00CE4F92" w:rsidRDefault="00DD7EB8" w:rsidP="00FA62E9">
      <w:pPr>
        <w:pStyle w:val="Normaltindrag"/>
      </w:pPr>
      <w:r w:rsidRPr="00CE4F92">
        <w:t>För tydlighetens skull</w:t>
      </w:r>
      <w:r w:rsidR="00DA4EA4" w:rsidRPr="00CE4F92">
        <w:t xml:space="preserve"> hade en karta kunnat läggas som bilaga. </w:t>
      </w:r>
      <w:r w:rsidR="0006007C" w:rsidRPr="00CE4F92">
        <w:t xml:space="preserve">Detta gäller i synnerhet </w:t>
      </w:r>
      <w:r w:rsidR="00DA4EA4" w:rsidRPr="00CE4F92">
        <w:t>som</w:t>
      </w:r>
      <w:r w:rsidR="0006007C" w:rsidRPr="00CE4F92">
        <w:t xml:space="preserve"> regeringen avviker från den gängse ge</w:t>
      </w:r>
      <w:r w:rsidR="006A1DD5" w:rsidRPr="00CE4F92">
        <w:t>ografiska definitionen av Asien.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68D4" w:rsidRPr="00CE4F92">
        <w:tblPrEx>
          <w:tblCellMar>
            <w:top w:w="0" w:type="dxa"/>
            <w:bottom w:w="0" w:type="dxa"/>
          </w:tblCellMar>
        </w:tblPrEx>
        <w:trPr>
          <w:cantSplit/>
        </w:trPr>
        <w:tc>
          <w:tcPr>
            <w:tcW w:w="3046" w:type="dxa"/>
          </w:tcPr>
          <w:p w:rsidR="004168D4" w:rsidRPr="00CE4F92" w:rsidRDefault="004168D4" w:rsidP="004168D4">
            <w:pPr>
              <w:pStyle w:val="UnderskriftDatum"/>
              <w:spacing w:before="240"/>
            </w:pPr>
            <w:r w:rsidRPr="00CE4F92">
              <w:t>Stockholm den 1 februari 2006</w:t>
            </w:r>
          </w:p>
        </w:tc>
        <w:tc>
          <w:tcPr>
            <w:tcW w:w="3047" w:type="dxa"/>
          </w:tcPr>
          <w:p w:rsidR="004168D4" w:rsidRPr="00CE4F92" w:rsidRDefault="004168D4" w:rsidP="004168D4">
            <w:pPr>
              <w:pStyle w:val="Underskrifter"/>
              <w:spacing w:before="240"/>
            </w:pPr>
          </w:p>
        </w:tc>
      </w:tr>
      <w:tr w:rsidR="004168D4" w:rsidRPr="00CE4F92">
        <w:tblPrEx>
          <w:tblCellMar>
            <w:top w:w="0" w:type="dxa"/>
            <w:bottom w:w="0" w:type="dxa"/>
          </w:tblCellMar>
        </w:tblPrEx>
        <w:trPr>
          <w:cantSplit/>
        </w:trPr>
        <w:tc>
          <w:tcPr>
            <w:tcW w:w="3046" w:type="dxa"/>
          </w:tcPr>
          <w:p w:rsidR="004168D4" w:rsidRPr="00CE4F92" w:rsidRDefault="004168D4" w:rsidP="004168D4">
            <w:pPr>
              <w:pStyle w:val="Underskrifter"/>
            </w:pPr>
            <w:r w:rsidRPr="00CE4F92">
              <w:t>Lotta Hedström (mp)</w:t>
            </w:r>
          </w:p>
        </w:tc>
        <w:tc>
          <w:tcPr>
            <w:tcW w:w="3047" w:type="dxa"/>
          </w:tcPr>
          <w:p w:rsidR="004168D4" w:rsidRPr="00CE4F92" w:rsidRDefault="004168D4" w:rsidP="004168D4">
            <w:pPr>
              <w:pStyle w:val="Underskrifter"/>
            </w:pPr>
          </w:p>
        </w:tc>
      </w:tr>
    </w:tbl>
    <w:p w:rsidR="0006007C" w:rsidRPr="00CE4F92" w:rsidRDefault="0006007C" w:rsidP="004168D4">
      <w:pPr>
        <w:pStyle w:val="Normaltindrag"/>
      </w:pPr>
    </w:p>
    <w:sectPr w:rsidR="0006007C" w:rsidRPr="00CE4F92" w:rsidSect="004168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A39" w:rsidRPr="00CE4F92" w:rsidRDefault="00F32A39">
      <w:r w:rsidRPr="00CE4F92">
        <w:separator/>
      </w:r>
    </w:p>
  </w:endnote>
  <w:endnote w:type="continuationSeparator" w:id="0">
    <w:p w:rsidR="00F32A39" w:rsidRPr="00CE4F92" w:rsidRDefault="00F32A39">
      <w:r w:rsidRPr="00CE4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E94" w:rsidRPr="00CE4F92" w:rsidRDefault="00CE4F92" w:rsidP="004168D4">
    <w:pPr>
      <w:pStyle w:val="Sidfot"/>
    </w:pPr>
    <w:r w:rsidRPr="00CE4F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0109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E94" w:rsidRDefault="00AA7E94">
                          <w:pPr>
                            <w:pStyle w:val="NormalS5sidnrV"/>
                          </w:pPr>
                          <w:r>
                            <w:fldChar w:fldCharType="begin"/>
                          </w:r>
                          <w:r>
                            <w:instrText xml:space="preserve"> PAGE *\charformat</w:instrText>
                          </w:r>
                          <w:r>
                            <w:fldChar w:fldCharType="separate"/>
                          </w:r>
                          <w:r w:rsidR="000850E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7E94" w:rsidRDefault="00AA7E94">
                    <w:pPr>
                      <w:pStyle w:val="NormalS5sidnrV"/>
                    </w:pPr>
                    <w:r>
                      <w:fldChar w:fldCharType="begin"/>
                    </w:r>
                    <w:r>
                      <w:instrText xml:space="preserve"> PAGE *\charformat</w:instrText>
                    </w:r>
                    <w:r>
                      <w:fldChar w:fldCharType="separate"/>
                    </w:r>
                    <w:r w:rsidR="000850E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E94" w:rsidRPr="00CE4F92" w:rsidRDefault="00CE4F92" w:rsidP="004168D4">
    <w:pPr>
      <w:pStyle w:val="Sidfot"/>
    </w:pPr>
    <w:r w:rsidRPr="00CE4F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778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E94" w:rsidRDefault="00AA7E94">
                          <w:pPr>
                            <w:pStyle w:val="NormalS5sidnrH"/>
                            <w:ind w:right="0"/>
                          </w:pPr>
                          <w:r>
                            <w:fldChar w:fldCharType="begin"/>
                          </w:r>
                          <w:r>
                            <w:instrText xml:space="preserve"> PAGE *\charformat</w:instrText>
                          </w:r>
                          <w:r>
                            <w:fldChar w:fldCharType="separate"/>
                          </w:r>
                          <w:r w:rsidR="000850E5">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7E94" w:rsidRDefault="00AA7E94">
                    <w:pPr>
                      <w:pStyle w:val="NormalS5sidnrH"/>
                      <w:ind w:right="0"/>
                    </w:pPr>
                    <w:r>
                      <w:fldChar w:fldCharType="begin"/>
                    </w:r>
                    <w:r>
                      <w:instrText xml:space="preserve"> PAGE *\charformat</w:instrText>
                    </w:r>
                    <w:r>
                      <w:fldChar w:fldCharType="separate"/>
                    </w:r>
                    <w:r w:rsidR="000850E5">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E94" w:rsidRPr="00CE4F92" w:rsidRDefault="00CE4F92" w:rsidP="004168D4">
    <w:pPr>
      <w:pStyle w:val="Sidfot"/>
    </w:pPr>
    <w:r w:rsidRPr="00CE4F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874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E94" w:rsidRDefault="00AA7E94">
                          <w:pPr>
                            <w:pStyle w:val="NormalS5sidnrH"/>
                            <w:ind w:right="0"/>
                          </w:pPr>
                          <w:r>
                            <w:fldChar w:fldCharType="begin"/>
                          </w:r>
                          <w:r>
                            <w:instrText xml:space="preserve"> PAGE *\charformat</w:instrText>
                          </w:r>
                          <w:r>
                            <w:fldChar w:fldCharType="separate"/>
                          </w:r>
                          <w:r w:rsidR="000850E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7E94" w:rsidRDefault="00AA7E94">
                    <w:pPr>
                      <w:pStyle w:val="NormalS5sidnrH"/>
                      <w:ind w:right="0"/>
                    </w:pPr>
                    <w:r>
                      <w:fldChar w:fldCharType="begin"/>
                    </w:r>
                    <w:r>
                      <w:instrText xml:space="preserve"> PAGE *\charformat</w:instrText>
                    </w:r>
                    <w:r>
                      <w:fldChar w:fldCharType="separate"/>
                    </w:r>
                    <w:r w:rsidR="000850E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A39" w:rsidRPr="00CE4F92" w:rsidRDefault="00F32A39">
      <w:r w:rsidRPr="00CE4F92">
        <w:separator/>
      </w:r>
    </w:p>
  </w:footnote>
  <w:footnote w:type="continuationSeparator" w:id="0">
    <w:p w:rsidR="00F32A39" w:rsidRPr="00CE4F92" w:rsidRDefault="00F32A39">
      <w:r w:rsidRPr="00CE4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E94" w:rsidRPr="00CE4F92" w:rsidRDefault="00CE4F92" w:rsidP="004168D4">
    <w:pPr>
      <w:pStyle w:val="Sidhuvud"/>
    </w:pPr>
    <w:r w:rsidRPr="00CE4F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747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E94" w:rsidRDefault="00AA7E94">
                          <w:pPr>
                            <w:pStyle w:val="KantRubrikS5V"/>
                          </w:pPr>
                          <w:r>
                            <w:fldChar w:fldCharType="begin"/>
                          </w:r>
                          <w:r>
                            <w:instrText xml:space="preserve"> DOCPROPERTY "YearUser" *\charformat </w:instrText>
                          </w:r>
                          <w:r>
                            <w:fldChar w:fldCharType="separate"/>
                          </w:r>
                          <w:r w:rsidR="000850E5">
                            <w:t>2005/06</w:t>
                          </w:r>
                          <w:r>
                            <w:fldChar w:fldCharType="end"/>
                          </w:r>
                          <w:r>
                            <w:t>:</w:t>
                          </w:r>
                          <w:r>
                            <w:fldChar w:fldCharType="begin"/>
                          </w:r>
                          <w:r>
                            <w:instrText xml:space="preserve"> DOCPROPERTY "Motionsnummer" *\charformat </w:instrText>
                          </w:r>
                          <w:r>
                            <w:fldChar w:fldCharType="separate"/>
                          </w:r>
                          <w:r w:rsidR="000850E5">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7E94" w:rsidRDefault="00AA7E94">
                    <w:pPr>
                      <w:pStyle w:val="KantRubrikS5V"/>
                    </w:pPr>
                    <w:r>
                      <w:fldChar w:fldCharType="begin"/>
                    </w:r>
                    <w:r>
                      <w:instrText xml:space="preserve"> DOCPROPERTY "YearUser" *\charformat </w:instrText>
                    </w:r>
                    <w:r>
                      <w:fldChar w:fldCharType="separate"/>
                    </w:r>
                    <w:r w:rsidR="000850E5">
                      <w:t>2005/06</w:t>
                    </w:r>
                    <w:r>
                      <w:fldChar w:fldCharType="end"/>
                    </w:r>
                    <w:r>
                      <w:t>:</w:t>
                    </w:r>
                    <w:r>
                      <w:fldChar w:fldCharType="begin"/>
                    </w:r>
                    <w:r>
                      <w:instrText xml:space="preserve"> DOCPROPERTY "Motionsnummer" *\charformat </w:instrText>
                    </w:r>
                    <w:r>
                      <w:fldChar w:fldCharType="separate"/>
                    </w:r>
                    <w:r w:rsidR="000850E5">
                      <w:t>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E94" w:rsidRPr="00CE4F92" w:rsidRDefault="00CE4F92" w:rsidP="004168D4">
    <w:pPr>
      <w:pStyle w:val="Sidhuvud"/>
    </w:pPr>
    <w:r w:rsidRPr="00CE4F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8789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E94" w:rsidRDefault="00AA7E94">
                          <w:pPr>
                            <w:pStyle w:val="KantRubrikS5H"/>
                            <w:ind w:right="0"/>
                          </w:pPr>
                          <w:r>
                            <w:fldChar w:fldCharType="begin"/>
                          </w:r>
                          <w:r>
                            <w:instrText xml:space="preserve"> DOCPROPERTY "YearUser" *\charformat </w:instrText>
                          </w:r>
                          <w:r>
                            <w:fldChar w:fldCharType="separate"/>
                          </w:r>
                          <w:r w:rsidR="000850E5">
                            <w:t>2005/06</w:t>
                          </w:r>
                          <w:r>
                            <w:fldChar w:fldCharType="end"/>
                          </w:r>
                          <w:r>
                            <w:t>:</w:t>
                          </w:r>
                          <w:r>
                            <w:fldChar w:fldCharType="begin"/>
                          </w:r>
                          <w:r>
                            <w:instrText xml:space="preserve"> DOCPROPERTY "Motionsnummer" *\charformat </w:instrText>
                          </w:r>
                          <w:r>
                            <w:fldChar w:fldCharType="separate"/>
                          </w:r>
                          <w:r w:rsidR="000850E5">
                            <w:t>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7E94" w:rsidRDefault="00AA7E94">
                    <w:pPr>
                      <w:pStyle w:val="KantRubrikS5H"/>
                      <w:ind w:right="0"/>
                    </w:pPr>
                    <w:r>
                      <w:fldChar w:fldCharType="begin"/>
                    </w:r>
                    <w:r>
                      <w:instrText xml:space="preserve"> DOCPROPERTY "YearUser" *\charformat </w:instrText>
                    </w:r>
                    <w:r>
                      <w:fldChar w:fldCharType="separate"/>
                    </w:r>
                    <w:r w:rsidR="000850E5">
                      <w:t>2005/06</w:t>
                    </w:r>
                    <w:r>
                      <w:fldChar w:fldCharType="end"/>
                    </w:r>
                    <w:r>
                      <w:t>:</w:t>
                    </w:r>
                    <w:r>
                      <w:fldChar w:fldCharType="begin"/>
                    </w:r>
                    <w:r>
                      <w:instrText xml:space="preserve"> DOCPROPERTY "Motionsnummer" *\charformat </w:instrText>
                    </w:r>
                    <w:r>
                      <w:fldChar w:fldCharType="separate"/>
                    </w:r>
                    <w:r w:rsidR="000850E5">
                      <w:t>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E94" w:rsidRPr="00CE4F92" w:rsidRDefault="00AA7E94">
    <w:pPr>
      <w:pStyle w:val="FSHNormal"/>
      <w:tabs>
        <w:tab w:val="right" w:pos="5840"/>
      </w:tabs>
    </w:pPr>
    <w:r w:rsidRPr="00CE4F92">
      <w:br/>
    </w:r>
    <w:r w:rsidRPr="00CE4F92">
      <w:fldChar w:fldCharType="begin" w:fldLock="1"/>
    </w:r>
    <w:r w:rsidRPr="00CE4F92">
      <w:instrText xml:space="preserve"> DOCPROPERTY</w:instrText>
    </w:r>
    <w:r w:rsidRPr="00CE4F92">
      <w:rPr>
        <w:sz w:val="18"/>
      </w:rPr>
      <w:instrText xml:space="preserve"> "YearUser" *\charformat </w:instrText>
    </w:r>
    <w:r w:rsidRPr="00CE4F92">
      <w:fldChar w:fldCharType="separate"/>
    </w:r>
    <w:r w:rsidR="000850E5" w:rsidRPr="00CE4F92">
      <w:t>2005/06</w:t>
    </w:r>
    <w:r w:rsidRPr="00CE4F92">
      <w:fldChar w:fldCharType="end"/>
    </w:r>
    <w:r w:rsidRPr="00CE4F92">
      <w:t xml:space="preserve"> </w:t>
    </w:r>
    <w:r w:rsidRPr="00CE4F92">
      <w:tab/>
      <w:t xml:space="preserve">mnr: </w:t>
    </w:r>
    <w:r w:rsidRPr="00CE4F92">
      <w:fldChar w:fldCharType="begin" w:fldLock="1"/>
    </w:r>
    <w:r w:rsidRPr="00CE4F92">
      <w:instrText xml:space="preserve"> DOCPROPERTY</w:instrText>
    </w:r>
    <w:r w:rsidRPr="00CE4F92">
      <w:rPr>
        <w:sz w:val="18"/>
      </w:rPr>
      <w:instrText xml:space="preserve"> "Motionsnummer" *\charformat </w:instrText>
    </w:r>
    <w:r w:rsidRPr="00CE4F92">
      <w:fldChar w:fldCharType="separate"/>
    </w:r>
    <w:r w:rsidR="000850E5" w:rsidRPr="00CE4F92">
      <w:t>U5</w:t>
    </w:r>
    <w:r w:rsidRPr="00CE4F92">
      <w:fldChar w:fldCharType="end"/>
    </w:r>
    <w:r w:rsidRPr="00CE4F92">
      <w:br/>
    </w:r>
    <w:r w:rsidRPr="00CE4F92">
      <w:fldChar w:fldCharType="begin" w:fldLock="1"/>
    </w:r>
    <w:r w:rsidRPr="00CE4F92">
      <w:instrText xml:space="preserve"> DOCPROPERTY</w:instrText>
    </w:r>
    <w:r w:rsidRPr="00CE4F92">
      <w:rPr>
        <w:sz w:val="18"/>
      </w:rPr>
      <w:instrText xml:space="preserve"> "Samling" *\charformat </w:instrText>
    </w:r>
    <w:r w:rsidRPr="00CE4F92">
      <w:fldChar w:fldCharType="end"/>
    </w:r>
    <w:r w:rsidRPr="00CE4F92">
      <w:tab/>
      <w:t xml:space="preserve">pnr: </w:t>
    </w:r>
    <w:r w:rsidRPr="00CE4F92">
      <w:fldChar w:fldCharType="begin" w:fldLock="1"/>
    </w:r>
    <w:r w:rsidRPr="00CE4F92">
      <w:instrText xml:space="preserve"> DOCPROPERTY</w:instrText>
    </w:r>
    <w:r w:rsidRPr="00CE4F92">
      <w:rPr>
        <w:sz w:val="18"/>
      </w:rPr>
      <w:instrText xml:space="preserve"> "Partinummer" *\charformat </w:instrText>
    </w:r>
    <w:r w:rsidRPr="00CE4F92">
      <w:fldChar w:fldCharType="separate"/>
    </w:r>
    <w:r w:rsidR="000850E5" w:rsidRPr="00CE4F92">
      <w:t>mp014</w:t>
    </w:r>
    <w:r w:rsidRPr="00CE4F92">
      <w:fldChar w:fldCharType="end"/>
    </w:r>
  </w:p>
  <w:p w:rsidR="00AA7E94" w:rsidRPr="00CE4F92" w:rsidRDefault="00AA7E94">
    <w:pPr>
      <w:pStyle w:val="FSHRub1"/>
    </w:pPr>
    <w:r w:rsidRPr="00CE4F92">
      <w:t>Motion till riksdagen</w:t>
    </w:r>
    <w:r w:rsidRPr="00CE4F92">
      <w:br/>
    </w:r>
    <w:r w:rsidRPr="00CE4F92">
      <w:fldChar w:fldCharType="begin" w:fldLock="1"/>
    </w:r>
    <w:r w:rsidRPr="00CE4F92">
      <w:instrText xml:space="preserve"> DOCPROPERTY "YearUser" *\charformat </w:instrText>
    </w:r>
    <w:r w:rsidRPr="00CE4F92">
      <w:fldChar w:fldCharType="separate"/>
    </w:r>
    <w:r w:rsidR="000850E5" w:rsidRPr="00CE4F92">
      <w:t>2005/06</w:t>
    </w:r>
    <w:r w:rsidRPr="00CE4F92">
      <w:fldChar w:fldCharType="end"/>
    </w:r>
    <w:r w:rsidRPr="00CE4F92">
      <w:t>:</w:t>
    </w:r>
    <w:r w:rsidRPr="00CE4F92">
      <w:fldChar w:fldCharType="begin" w:fldLock="1"/>
    </w:r>
    <w:r w:rsidRPr="00CE4F92">
      <w:instrText xml:space="preserve"> DOCPROPERTY "Motionsnummer" *\charformat </w:instrText>
    </w:r>
    <w:r w:rsidRPr="00CE4F92">
      <w:fldChar w:fldCharType="separate"/>
    </w:r>
    <w:r w:rsidR="000850E5" w:rsidRPr="00CE4F92">
      <w:t>U5</w:t>
    </w:r>
    <w:r w:rsidRPr="00CE4F92">
      <w:fldChar w:fldCharType="end"/>
    </w:r>
  </w:p>
  <w:p w:rsidR="00AA7E94" w:rsidRPr="00CE4F92" w:rsidRDefault="00AA7E94">
    <w:pPr>
      <w:pStyle w:val="FSHNormalS5"/>
    </w:pPr>
    <w:r w:rsidRPr="00CE4F92">
      <w:fldChar w:fldCharType="begin" w:fldLock="1"/>
    </w:r>
    <w:r w:rsidRPr="00CE4F92">
      <w:instrText xml:space="preserve"> DOCPROPERTY "MotionarText" *\charformat </w:instrText>
    </w:r>
    <w:r w:rsidRPr="00CE4F92">
      <w:fldChar w:fldCharType="separate"/>
    </w:r>
    <w:r w:rsidR="000850E5" w:rsidRPr="00CE4F92">
      <w:t>av Lotta Hedström (mp)</w:t>
    </w:r>
    <w:r w:rsidRPr="00CE4F92">
      <w:fldChar w:fldCharType="end"/>
    </w:r>
    <w:r w:rsidRPr="00CE4F92">
      <w:br/>
    </w:r>
    <w:r w:rsidRPr="00CE4F92">
      <w:fldChar w:fldCharType="begin" w:fldLock="1"/>
    </w:r>
    <w:r w:rsidRPr="00CE4F92">
      <w:instrText xml:space="preserve"> DOCPROPERTY "SvarFrasKort" *\charformat </w:instrText>
    </w:r>
    <w:r w:rsidRPr="00CE4F92">
      <w:fldChar w:fldCharType="separate"/>
    </w:r>
    <w:r w:rsidR="000850E5" w:rsidRPr="00CE4F92">
      <w:t>med anledning av skr. 2005/06:57</w:t>
    </w:r>
    <w:r w:rsidRPr="00CE4F92">
      <w:fldChar w:fldCharType="end"/>
    </w:r>
  </w:p>
  <w:p w:rsidR="00AA7E94" w:rsidRPr="00CE4F92" w:rsidRDefault="00AA7E94">
    <w:pPr>
      <w:pStyle w:val="FSHTitel"/>
    </w:pPr>
    <w:r w:rsidRPr="00CE4F92">
      <w:fldChar w:fldCharType="begin" w:fldLock="1"/>
    </w:r>
    <w:r w:rsidRPr="00CE4F92">
      <w:instrText xml:space="preserve"> DOCPROPERTY</w:instrText>
    </w:r>
    <w:r w:rsidRPr="00CE4F92">
      <w:rPr>
        <w:sz w:val="18"/>
      </w:rPr>
      <w:instrText xml:space="preserve"> "RubrikSvar" *\charformat </w:instrText>
    </w:r>
    <w:r w:rsidRPr="00CE4F92">
      <w:fldChar w:fldCharType="separate"/>
    </w:r>
    <w:r w:rsidR="000850E5" w:rsidRPr="00CE4F92">
      <w:t>En svensk Asienpolitik</w:t>
    </w:r>
    <w:r w:rsidRPr="00CE4F92">
      <w:fldChar w:fldCharType="end"/>
    </w:r>
  </w:p>
  <w:p w:rsidR="00AA7E94" w:rsidRPr="00CE4F92" w:rsidRDefault="00AA7E94" w:rsidP="004168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0410CF"/>
    <w:multiLevelType w:val="hybridMultilevel"/>
    <w:tmpl w:val="094C07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7B81396"/>
    <w:multiLevelType w:val="hybridMultilevel"/>
    <w:tmpl w:val="70E8E220"/>
    <w:lvl w:ilvl="0" w:tplc="1E701C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5186848">
    <w:abstractNumId w:val="14"/>
  </w:num>
  <w:num w:numId="2" w16cid:durableId="334041048">
    <w:abstractNumId w:val="10"/>
  </w:num>
  <w:num w:numId="3" w16cid:durableId="137573133">
    <w:abstractNumId w:val="11"/>
  </w:num>
  <w:num w:numId="4" w16cid:durableId="996112645">
    <w:abstractNumId w:val="12"/>
  </w:num>
  <w:num w:numId="5" w16cid:durableId="58330968">
    <w:abstractNumId w:val="8"/>
  </w:num>
  <w:num w:numId="6" w16cid:durableId="1165435942">
    <w:abstractNumId w:val="3"/>
  </w:num>
  <w:num w:numId="7" w16cid:durableId="1896575124">
    <w:abstractNumId w:val="2"/>
  </w:num>
  <w:num w:numId="8" w16cid:durableId="786654249">
    <w:abstractNumId w:val="1"/>
  </w:num>
  <w:num w:numId="9" w16cid:durableId="1124270459">
    <w:abstractNumId w:val="0"/>
  </w:num>
  <w:num w:numId="10" w16cid:durableId="2010059963">
    <w:abstractNumId w:val="9"/>
  </w:num>
  <w:num w:numId="11" w16cid:durableId="239365244">
    <w:abstractNumId w:val="7"/>
  </w:num>
  <w:num w:numId="12" w16cid:durableId="670989328">
    <w:abstractNumId w:val="6"/>
  </w:num>
  <w:num w:numId="13" w16cid:durableId="1328510811">
    <w:abstractNumId w:val="5"/>
  </w:num>
  <w:num w:numId="14" w16cid:durableId="1126241815">
    <w:abstractNumId w:val="4"/>
  </w:num>
  <w:num w:numId="15" w16cid:durableId="578364989">
    <w:abstractNumId w:val="13"/>
  </w:num>
  <w:num w:numId="16" w16cid:durableId="575747464">
    <w:abstractNumId w:val="15"/>
  </w:num>
  <w:num w:numId="17" w16cid:durableId="1756898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7"/>
  </w:docVars>
  <w:rsids>
    <w:rsidRoot w:val="00F74F20"/>
    <w:rsid w:val="00002D2D"/>
    <w:rsid w:val="0004381F"/>
    <w:rsid w:val="0006007C"/>
    <w:rsid w:val="00064BC3"/>
    <w:rsid w:val="00066775"/>
    <w:rsid w:val="000702AF"/>
    <w:rsid w:val="00072FB9"/>
    <w:rsid w:val="000850E5"/>
    <w:rsid w:val="00100531"/>
    <w:rsid w:val="00114E4C"/>
    <w:rsid w:val="00117756"/>
    <w:rsid w:val="00135FBD"/>
    <w:rsid w:val="001549D2"/>
    <w:rsid w:val="00186003"/>
    <w:rsid w:val="001C38F9"/>
    <w:rsid w:val="001E0043"/>
    <w:rsid w:val="00201DFB"/>
    <w:rsid w:val="00204A63"/>
    <w:rsid w:val="00212FF1"/>
    <w:rsid w:val="00230193"/>
    <w:rsid w:val="0025068A"/>
    <w:rsid w:val="00281015"/>
    <w:rsid w:val="002818D3"/>
    <w:rsid w:val="002943C8"/>
    <w:rsid w:val="002D11A8"/>
    <w:rsid w:val="00321A42"/>
    <w:rsid w:val="003746A0"/>
    <w:rsid w:val="004115CC"/>
    <w:rsid w:val="004168D4"/>
    <w:rsid w:val="00445271"/>
    <w:rsid w:val="00447A04"/>
    <w:rsid w:val="004A0504"/>
    <w:rsid w:val="004E38D9"/>
    <w:rsid w:val="005A0DF2"/>
    <w:rsid w:val="005B145B"/>
    <w:rsid w:val="005C33D7"/>
    <w:rsid w:val="006364A8"/>
    <w:rsid w:val="006469BF"/>
    <w:rsid w:val="0068707A"/>
    <w:rsid w:val="006A1DD5"/>
    <w:rsid w:val="006B717B"/>
    <w:rsid w:val="006E3FFE"/>
    <w:rsid w:val="00711D79"/>
    <w:rsid w:val="00740D6D"/>
    <w:rsid w:val="00743F76"/>
    <w:rsid w:val="00745EAF"/>
    <w:rsid w:val="007548F1"/>
    <w:rsid w:val="00794149"/>
    <w:rsid w:val="007B67A7"/>
    <w:rsid w:val="007C29E8"/>
    <w:rsid w:val="007C6092"/>
    <w:rsid w:val="008514A3"/>
    <w:rsid w:val="008763E8"/>
    <w:rsid w:val="0089399D"/>
    <w:rsid w:val="008E6FCF"/>
    <w:rsid w:val="008F2A17"/>
    <w:rsid w:val="009243F7"/>
    <w:rsid w:val="009E2E67"/>
    <w:rsid w:val="009F334F"/>
    <w:rsid w:val="00A053C6"/>
    <w:rsid w:val="00A27687"/>
    <w:rsid w:val="00AA7E94"/>
    <w:rsid w:val="00AB2E03"/>
    <w:rsid w:val="00B13BF0"/>
    <w:rsid w:val="00B33C81"/>
    <w:rsid w:val="00B87C9E"/>
    <w:rsid w:val="00B9603A"/>
    <w:rsid w:val="00C1285C"/>
    <w:rsid w:val="00C27B7D"/>
    <w:rsid w:val="00C3749F"/>
    <w:rsid w:val="00CA7DCD"/>
    <w:rsid w:val="00CE4F92"/>
    <w:rsid w:val="00CF7A43"/>
    <w:rsid w:val="00D01775"/>
    <w:rsid w:val="00D1174F"/>
    <w:rsid w:val="00D43D90"/>
    <w:rsid w:val="00DA4EA4"/>
    <w:rsid w:val="00DC6C70"/>
    <w:rsid w:val="00DD7EB8"/>
    <w:rsid w:val="00DE0527"/>
    <w:rsid w:val="00E22893"/>
    <w:rsid w:val="00E349C2"/>
    <w:rsid w:val="00E360DE"/>
    <w:rsid w:val="00E75D28"/>
    <w:rsid w:val="00E84F25"/>
    <w:rsid w:val="00F21B30"/>
    <w:rsid w:val="00F32A39"/>
    <w:rsid w:val="00F74F20"/>
    <w:rsid w:val="00FA3374"/>
    <w:rsid w:val="00FA62E9"/>
    <w:rsid w:val="00FC3B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175C51-D475-4353-B1D1-7A493A9F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HTML-frformaterad">
    <w:name w:val="HTML Preformatted"/>
    <w:basedOn w:val="Normal"/>
    <w:rsid w:val="00060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customStyle="1" w:styleId="dokumentrubrik">
    <w:name w:val="dokumentrubrik_"/>
    <w:basedOn w:val="Normal"/>
    <w:rsid w:val="0006007C"/>
    <w:pPr>
      <w:spacing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168D4"/>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060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2881</Words>
  <Characters>17089</Characters>
  <Application>Microsoft Office Word</Application>
  <DocSecurity>4</DocSecurity>
  <Lines>316</Lines>
  <Paragraphs>93</Paragraphs>
  <ScaleCrop>false</ScaleCrop>
  <HeadingPairs>
    <vt:vector size="2" baseType="variant">
      <vt:variant>
        <vt:lpstr>Rubrik</vt:lpstr>
      </vt:variant>
      <vt:variant>
        <vt:i4>1</vt:i4>
      </vt:variant>
    </vt:vector>
  </HeadingPairs>
  <TitlesOfParts>
    <vt:vector size="1" baseType="lpstr">
      <vt:lpstr>U5</vt:lpstr>
    </vt:vector>
  </TitlesOfParts>
  <Company>Riksdagen</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U5</dc:title>
  <dc:subject>U5</dc:subject>
  <dc:creator>Riksdagen</dc:creator>
  <cp:keywords>Riksdagen</cp:keywords>
  <dc:description/>
  <cp:lastModifiedBy>Lars Brink</cp:lastModifiedBy>
  <cp:revision>2</cp:revision>
  <cp:lastPrinted>2006-02-07T14:32:00Z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mot2000_430_2006-02-07</vt:lpwstr>
  </property>
  <property fmtid="{D5CDD505-2E9C-101B-9397-08002B2CF9AE}" pid="3" name="version">
    <vt:lpwstr>mot2000_423_2006-01-31</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2005/06:57 En svensk Asienpolitik</vt:lpwstr>
  </property>
  <property fmtid="{D5CDD505-2E9C-101B-9397-08002B2CF9AE}" pid="11" name="SvarFrasKort">
    <vt:lpwstr>med anledning av skr. 2005/06:57</vt:lpwstr>
  </property>
  <property fmtid="{D5CDD505-2E9C-101B-9397-08002B2CF9AE}" pid="12" name="Svar">
    <vt:lpwstr>skrivelse</vt:lpwstr>
  </property>
  <property fmtid="{D5CDD505-2E9C-101B-9397-08002B2CF9AE}" pid="13" name="SvarNr">
    <vt:lpwstr>2005/06:57</vt:lpwstr>
  </property>
  <property fmtid="{D5CDD505-2E9C-101B-9397-08002B2CF9AE}" pid="14" name="RubrikSvar">
    <vt:lpwstr>En svensk Asienpolitik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Hedström (mp)</vt:lpwstr>
  </property>
  <property fmtid="{D5CDD505-2E9C-101B-9397-08002B2CF9AE}" pid="26" name="MotionarLista">
    <vt:lpwstr>Hedström, Lotta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Hedström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20052006000001090112000000140069</vt:lpwstr>
  </property>
  <property fmtid="{D5CDD505-2E9C-101B-9397-08002B2CF9AE}" pid="47" name="datum">
    <vt:lpwstr>060201</vt:lpwstr>
  </property>
  <property fmtid="{D5CDD505-2E9C-101B-9397-08002B2CF9AE}" pid="48" name="avsändar-e-post">
    <vt:lpwstr>magnus.lindgren@riksdagen.se</vt:lpwstr>
  </property>
  <property fmtid="{D5CDD505-2E9C-101B-9397-08002B2CF9AE}" pid="49" name="id">
    <vt:lpwstr>20052006000001090112000000140069</vt:lpwstr>
  </property>
  <property fmtid="{D5CDD505-2E9C-101B-9397-08002B2CF9AE}" pid="50" name="nummer">
    <vt:lpwstr>5</vt:lpwstr>
  </property>
  <property fmtid="{D5CDD505-2E9C-101B-9397-08002B2CF9AE}" pid="51" name="utskottsbeteckning">
    <vt:lpwstr>U</vt:lpwstr>
  </property>
  <property fmtid="{D5CDD505-2E9C-101B-9397-08002B2CF9AE}" pid="52" name="GlobalUID">
    <vt:lpwstr>nej</vt:lpwstr>
  </property>
  <property fmtid="{D5CDD505-2E9C-101B-9397-08002B2CF9AE}" pid="53" name="Överföringar">
    <vt:i4>0</vt:i4>
  </property>
</Properties>
</file>