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709" w:rsidRPr="00EE3D5E" w:rsidRDefault="00F62709">
      <w:pPr>
        <w:pStyle w:val="Hemstlrubrik"/>
      </w:pPr>
      <w:r w:rsidRPr="00EE3D5E">
        <w:t>Förslag till riksdagsbeslut</w:t>
      </w:r>
    </w:p>
    <w:p w:rsidR="00F62709" w:rsidRPr="00EE3D5E" w:rsidRDefault="00F62709">
      <w:pPr>
        <w:pStyle w:val="Hemstlatt"/>
        <w:ind w:left="0"/>
      </w:pPr>
      <w:r w:rsidRPr="00EE3D5E">
        <w:t xml:space="preserve">Riksdagen tillkännager för regeringen som sin mening vad som anförs i motionen om </w:t>
      </w:r>
      <w:r w:rsidRPr="00EE3D5E">
        <w:rPr>
          <w:szCs w:val="22"/>
        </w:rPr>
        <w:t>avtalsfrihet och orimliga stridsåtgärder på den svenska arbetsmarknaden.</w:t>
      </w:r>
    </w:p>
    <w:p w:rsidR="00F62709" w:rsidRPr="00EE3D5E" w:rsidRDefault="00F62709">
      <w:pPr>
        <w:pStyle w:val="Rubrik1"/>
      </w:pPr>
      <w:r w:rsidRPr="00EE3D5E">
        <w:t>Motivering</w:t>
      </w:r>
    </w:p>
    <w:p w:rsidR="00F62709" w:rsidRPr="00EE3D5E" w:rsidRDefault="00F62709">
      <w:pPr>
        <w:rPr>
          <w:szCs w:val="22"/>
        </w:rPr>
      </w:pPr>
      <w:r w:rsidRPr="00EE3D5E">
        <w:rPr>
          <w:szCs w:val="22"/>
        </w:rPr>
        <w:t>Det är små och medelstora företag som i hög grad kommer att stå för öknin</w:t>
      </w:r>
      <w:r w:rsidRPr="00EE3D5E">
        <w:rPr>
          <w:szCs w:val="22"/>
        </w:rPr>
        <w:t>g</w:t>
      </w:r>
      <w:r w:rsidRPr="00EE3D5E">
        <w:rPr>
          <w:szCs w:val="22"/>
        </w:rPr>
        <w:t>en av arbetstillfällen och tillväxt i Sverige i framtiden. Alla politiska partier talar om att småföretagandet måste stimuleras. Då är det viktigt att undanröja hinder för företagande och underlätta utvecklingskraften i de små och mede</w:t>
      </w:r>
      <w:r w:rsidRPr="00EE3D5E">
        <w:rPr>
          <w:szCs w:val="22"/>
        </w:rPr>
        <w:t>l</w:t>
      </w:r>
      <w:r w:rsidRPr="00EE3D5E">
        <w:rPr>
          <w:szCs w:val="22"/>
        </w:rPr>
        <w:t>stora företagen. Avtalsfrihet och företagsspecifika lösningar är en bättre lö</w:t>
      </w:r>
      <w:r w:rsidRPr="00EE3D5E">
        <w:rPr>
          <w:szCs w:val="22"/>
        </w:rPr>
        <w:t>s</w:t>
      </w:r>
      <w:r w:rsidRPr="00EE3D5E">
        <w:rPr>
          <w:szCs w:val="22"/>
        </w:rPr>
        <w:t>ning än en standardmodell för alla och krav på anslutning till kollektivavtal.</w:t>
      </w:r>
    </w:p>
    <w:p w:rsidR="00F62709" w:rsidRPr="00EE3D5E" w:rsidRDefault="00F62709">
      <w:pPr>
        <w:pStyle w:val="Normaltindrag"/>
      </w:pPr>
      <w:r w:rsidRPr="00EE3D5E">
        <w:t>Avtal ska ingås fritt mellan människor och företag. Så är det inte idag på den svenska arbetsmarknaden. Företag och an</w:t>
      </w:r>
      <w:r w:rsidRPr="00EE3D5E">
        <w:t>ställda som valt att teckna ind</w:t>
      </w:r>
      <w:r w:rsidRPr="00EE3D5E">
        <w:t>i</w:t>
      </w:r>
      <w:r w:rsidRPr="00EE3D5E">
        <w:t>viduella anställningsavtal kan idag utsättas för stridsåtgärder bara av den anledningen. Oavsett om man kommit överens om bättre, lika eller sämre villkor än branschens kollektivavtal. Alla ska ha lika – oavsett om det passar det enskilda företaget eller dess medarbetare bättre att utforma villkoren på ett annorlunda sätt. Kollektivavtalen ger också de fackliga organisationerna ek</w:t>
      </w:r>
      <w:r w:rsidRPr="00EE3D5E">
        <w:t>o</w:t>
      </w:r>
      <w:r w:rsidRPr="00EE3D5E">
        <w:t>nomiska fördelar i form av extraavgifter av olika slag (granskningsavgifter, mätningsavgifter) s</w:t>
      </w:r>
      <w:r w:rsidRPr="00EE3D5E">
        <w:t>om kopplas till lönesumman i vissa branscher. Vilket gör det angeläget för facken att så många företag som möjligt ansluter till kolle</w:t>
      </w:r>
      <w:r w:rsidRPr="00EE3D5E">
        <w:t>k</w:t>
      </w:r>
      <w:r w:rsidRPr="00EE3D5E">
        <w:t>tivavtalen. Valet att teckna kollektivavtal eller inte ska vara frivilligt – inte något som en facklig organisation kan tvinga på ett företag och dess medarb</w:t>
      </w:r>
      <w:r w:rsidRPr="00EE3D5E">
        <w:t>e</w:t>
      </w:r>
      <w:r w:rsidRPr="00EE3D5E">
        <w:t>tare. Ett system där stridsåtgärder och sympatiåtgärder får tas mot alla företag som inte vill ansluta sig till standardvillkoren främjar inte entreprenörskap och småföretagande.</w:t>
      </w:r>
    </w:p>
    <w:p w:rsidR="00F62709" w:rsidRPr="00EE3D5E" w:rsidRDefault="00F62709">
      <w:pPr>
        <w:pStyle w:val="Normaltindrag"/>
      </w:pPr>
      <w:r w:rsidRPr="00EE3D5E">
        <w:lastRenderedPageBreak/>
        <w:t>En fackförening ska inte, under hot om s</w:t>
      </w:r>
      <w:r w:rsidRPr="00EE3D5E">
        <w:t>tridsåtgärd och sympatiåtgärd, kunna kräva att ett företag ansluter sig till ett kollektivavtal. Möjligheten till blockad mot företag för att tvinga fram kollektivavtal måste tas bort. Detta bör riksdagen ge regeringen till känna.</w:t>
      </w:r>
    </w:p>
    <w:p w:rsidR="00F62709" w:rsidRPr="00EE3D5E" w:rsidRDefault="00F62709">
      <w:pPr>
        <w:pStyle w:val="Normaltindrag"/>
      </w:pPr>
      <w:r w:rsidRPr="00EE3D5E">
        <w:t>Företag som ingått kollektivavtal för att uppnå fördelen med fredsplikt ska inte kunna hotas med eller utsättas för strids- eller sympatiåtgärd. Inte heller ska stridsåtgärd mot tredje part som inte har med en konflikt att göra vara tillåten. Detta bör riksdagen ge regeringen till</w:t>
      </w:r>
      <w:r w:rsidRPr="00EE3D5E">
        <w:t xml:space="preserve"> känna.</w:t>
      </w:r>
    </w:p>
    <w:p w:rsidR="00F62709" w:rsidRPr="00EE3D5E" w:rsidRDefault="00F62709">
      <w:pPr>
        <w:pStyle w:val="Normaltindrag"/>
      </w:pPr>
      <w:r w:rsidRPr="00EE3D5E">
        <w:t>Företag som har lika villkor för sina anställda än kollektivavtalet ska inte kunna försättas i blockad med enda motivering att kollektivavtal saknas. Inte heller bör avtal med fackförbund vara ett krav vid offentlig upphandling – då utestängs många små företag från offentliga kontrakt. Detta bör riksdagen ge regeringen till känna.</w:t>
      </w:r>
    </w:p>
    <w:p w:rsidR="00F62709" w:rsidRPr="00EE3D5E" w:rsidRDefault="00F62709">
      <w:pPr>
        <w:pStyle w:val="Normaltindrag"/>
      </w:pPr>
      <w:r w:rsidRPr="00EE3D5E">
        <w:t>En stridsåtgärd måste vara rimlig i förhållande till sitt syfte och de skador som åsamkas företagen och tredje man. En stridsåtgärd som inte kostar den egna organisationen så mycket, men som slår hårt mot motparten och tredje man är inte av gagn för samhället. Därför bör det i svensk arbetsrätt finnas en proportionalitetsregel som begränsar rätten för strids- och sympatiåtgärder.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3D5E">
        <w:trPr>
          <w:cantSplit/>
        </w:trPr>
        <w:tc>
          <w:tcPr>
            <w:tcW w:w="3046" w:type="dxa"/>
          </w:tcPr>
          <w:p w:rsidR="00F62709" w:rsidRPr="00EE3D5E" w:rsidRDefault="00F62709">
            <w:pPr>
              <w:pStyle w:val="UnderskriftDatum"/>
              <w:spacing w:before="240"/>
            </w:pPr>
            <w:r w:rsidRPr="00EE3D5E">
              <w:t>Stockholm den 6 oktober 2008</w:t>
            </w:r>
          </w:p>
        </w:tc>
        <w:tc>
          <w:tcPr>
            <w:tcW w:w="3047" w:type="dxa"/>
          </w:tcPr>
          <w:p w:rsidR="00F62709" w:rsidRPr="00EE3D5E" w:rsidRDefault="00F62709">
            <w:pPr>
              <w:pStyle w:val="Underskrifter"/>
              <w:spacing w:before="240"/>
            </w:pPr>
          </w:p>
        </w:tc>
      </w:tr>
      <w:tr w:rsidR="00000000" w:rsidRPr="00EE3D5E">
        <w:trPr>
          <w:cantSplit/>
        </w:trPr>
        <w:tc>
          <w:tcPr>
            <w:tcW w:w="3046" w:type="dxa"/>
          </w:tcPr>
          <w:p w:rsidR="00F62709" w:rsidRPr="00EE3D5E" w:rsidRDefault="00F62709">
            <w:pPr>
              <w:pStyle w:val="Underskrifter"/>
            </w:pPr>
            <w:r w:rsidRPr="00EE3D5E">
              <w:t>Agneta Berliner (fp)</w:t>
            </w:r>
          </w:p>
        </w:tc>
        <w:tc>
          <w:tcPr>
            <w:tcW w:w="3046" w:type="dxa"/>
          </w:tcPr>
          <w:p w:rsidR="00F62709" w:rsidRPr="00EE3D5E" w:rsidRDefault="00F62709">
            <w:pPr>
              <w:pStyle w:val="Underskrifter"/>
            </w:pPr>
          </w:p>
        </w:tc>
      </w:tr>
      <w:tr w:rsidR="00000000" w:rsidRPr="00EE3D5E">
        <w:trPr>
          <w:cantSplit/>
        </w:trPr>
        <w:tc>
          <w:tcPr>
            <w:tcW w:w="3046" w:type="dxa"/>
          </w:tcPr>
          <w:p w:rsidR="00F62709" w:rsidRPr="00EE3D5E" w:rsidRDefault="00F62709">
            <w:pPr>
              <w:pStyle w:val="Underskrifter"/>
            </w:pPr>
            <w:r w:rsidRPr="00EE3D5E">
              <w:t>Jan Ertsborn (fp)</w:t>
            </w:r>
          </w:p>
        </w:tc>
        <w:tc>
          <w:tcPr>
            <w:tcW w:w="3046" w:type="dxa"/>
          </w:tcPr>
          <w:p w:rsidR="00F62709" w:rsidRPr="00EE3D5E" w:rsidRDefault="00F62709">
            <w:pPr>
              <w:pStyle w:val="Underskrifter"/>
            </w:pPr>
            <w:r w:rsidRPr="00EE3D5E">
              <w:t>Camilla Lindberg (fp)</w:t>
            </w:r>
          </w:p>
        </w:tc>
      </w:tr>
    </w:tbl>
    <w:p w:rsidR="00F62709" w:rsidRPr="00EE3D5E" w:rsidRDefault="00F62709">
      <w:pPr>
        <w:pStyle w:val="Normaltindrag"/>
      </w:pPr>
    </w:p>
    <w:sectPr w:rsidR="00F62709" w:rsidRPr="00EE3D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709" w:rsidRPr="00EE3D5E" w:rsidRDefault="00F62709">
      <w:r w:rsidRPr="00EE3D5E">
        <w:separator/>
      </w:r>
    </w:p>
  </w:endnote>
  <w:endnote w:type="continuationSeparator" w:id="0">
    <w:p w:rsidR="00F62709" w:rsidRPr="00EE3D5E" w:rsidRDefault="00F62709">
      <w:r w:rsidRPr="00EE3D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709" w:rsidRPr="00EE3D5E" w:rsidRDefault="00EE3D5E">
    <w:pPr>
      <w:pStyle w:val="Sidfot"/>
    </w:pPr>
    <w:r w:rsidRPr="00EE3D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91457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709" w:rsidRDefault="00F627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709" w:rsidRDefault="00F627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709" w:rsidRPr="00EE3D5E" w:rsidRDefault="00EE3D5E">
    <w:pPr>
      <w:pStyle w:val="Sidfot"/>
    </w:pPr>
    <w:r w:rsidRPr="00EE3D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1010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709" w:rsidRDefault="00F627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709" w:rsidRDefault="00F627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709" w:rsidRPr="00EE3D5E" w:rsidRDefault="00EE3D5E">
    <w:pPr>
      <w:pStyle w:val="Sidfot"/>
    </w:pPr>
    <w:r w:rsidRPr="00EE3D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6826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709" w:rsidRDefault="00F627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709" w:rsidRDefault="00F627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709" w:rsidRPr="00EE3D5E" w:rsidRDefault="00F62709">
      <w:r w:rsidRPr="00EE3D5E">
        <w:separator/>
      </w:r>
    </w:p>
  </w:footnote>
  <w:footnote w:type="continuationSeparator" w:id="0">
    <w:p w:rsidR="00F62709" w:rsidRPr="00EE3D5E" w:rsidRDefault="00F62709">
      <w:r w:rsidRPr="00EE3D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709" w:rsidRPr="00EE3D5E" w:rsidRDefault="00EE3D5E">
    <w:pPr>
      <w:pStyle w:val="Sidhuvud"/>
    </w:pPr>
    <w:r w:rsidRPr="00EE3D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838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709" w:rsidRDefault="00F627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709" w:rsidRDefault="00F627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709" w:rsidRPr="00EE3D5E" w:rsidRDefault="00EE3D5E">
    <w:pPr>
      <w:pStyle w:val="Sidhuvud"/>
    </w:pPr>
    <w:r w:rsidRPr="00EE3D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9978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709" w:rsidRDefault="00F627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709" w:rsidRDefault="00F627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709" w:rsidRPr="00EE3D5E" w:rsidRDefault="00F62709">
    <w:pPr>
      <w:pStyle w:val="FSHNormal"/>
      <w:tabs>
        <w:tab w:val="right" w:pos="5840"/>
      </w:tabs>
    </w:pPr>
    <w:r w:rsidRPr="00EE3D5E">
      <w:br/>
    </w:r>
    <w:r w:rsidRPr="00EE3D5E">
      <w:fldChar w:fldCharType="begin" w:fldLock="1"/>
    </w:r>
    <w:r w:rsidRPr="00EE3D5E">
      <w:instrText xml:space="preserve"> DOCPROPERTY</w:instrText>
    </w:r>
    <w:r w:rsidRPr="00EE3D5E">
      <w:rPr>
        <w:sz w:val="18"/>
      </w:rPr>
      <w:instrText xml:space="preserve"> "YearUser" *\charformat </w:instrText>
    </w:r>
    <w:r w:rsidRPr="00EE3D5E">
      <w:fldChar w:fldCharType="separate"/>
    </w:r>
    <w:r w:rsidRPr="00EE3D5E">
      <w:t>2008/09</w:t>
    </w:r>
    <w:r w:rsidRPr="00EE3D5E">
      <w:fldChar w:fldCharType="end"/>
    </w:r>
    <w:r w:rsidRPr="00EE3D5E">
      <w:t xml:space="preserve"> </w:t>
    </w:r>
    <w:r w:rsidRPr="00EE3D5E">
      <w:tab/>
      <w:t xml:space="preserve">mnr: </w:t>
    </w:r>
    <w:r w:rsidRPr="00EE3D5E">
      <w:fldChar w:fldCharType="begin" w:fldLock="1"/>
    </w:r>
    <w:r w:rsidRPr="00EE3D5E">
      <w:instrText xml:space="preserve"> DOCPROPERTY</w:instrText>
    </w:r>
    <w:r w:rsidRPr="00EE3D5E">
      <w:rPr>
        <w:sz w:val="18"/>
      </w:rPr>
      <w:instrText xml:space="preserve"> "Motionsnummer" *\charformat </w:instrText>
    </w:r>
    <w:r w:rsidRPr="00EE3D5E">
      <w:fldChar w:fldCharType="separate"/>
    </w:r>
    <w:r w:rsidRPr="00EE3D5E">
      <w:t>A340</w:t>
    </w:r>
    <w:r w:rsidRPr="00EE3D5E">
      <w:fldChar w:fldCharType="end"/>
    </w:r>
    <w:r w:rsidRPr="00EE3D5E">
      <w:br/>
    </w:r>
    <w:r w:rsidRPr="00EE3D5E">
      <w:fldChar w:fldCharType="begin" w:fldLock="1"/>
    </w:r>
    <w:r w:rsidRPr="00EE3D5E">
      <w:instrText xml:space="preserve"> DOCPROPERTY</w:instrText>
    </w:r>
    <w:r w:rsidRPr="00EE3D5E">
      <w:rPr>
        <w:sz w:val="18"/>
      </w:rPr>
      <w:instrText xml:space="preserve"> "Samling" *\charformat </w:instrText>
    </w:r>
    <w:r w:rsidRPr="00EE3D5E">
      <w:fldChar w:fldCharType="end"/>
    </w:r>
    <w:r w:rsidRPr="00EE3D5E">
      <w:tab/>
      <w:t xml:space="preserve">pnr: </w:t>
    </w:r>
    <w:r w:rsidRPr="00EE3D5E">
      <w:fldChar w:fldCharType="begin" w:fldLock="1"/>
    </w:r>
    <w:r w:rsidRPr="00EE3D5E">
      <w:instrText xml:space="preserve"> DOCPROPERTY</w:instrText>
    </w:r>
    <w:r w:rsidRPr="00EE3D5E">
      <w:rPr>
        <w:sz w:val="18"/>
      </w:rPr>
      <w:instrText xml:space="preserve"> "Partinummer" *\charformat </w:instrText>
    </w:r>
    <w:r w:rsidRPr="00EE3D5E">
      <w:fldChar w:fldCharType="separate"/>
    </w:r>
    <w:r w:rsidRPr="00EE3D5E">
      <w:t>fp1377</w:t>
    </w:r>
    <w:r w:rsidRPr="00EE3D5E">
      <w:fldChar w:fldCharType="end"/>
    </w:r>
  </w:p>
  <w:p w:rsidR="00F62709" w:rsidRPr="00EE3D5E" w:rsidRDefault="00F62709">
    <w:pPr>
      <w:pStyle w:val="FSHRub1"/>
    </w:pPr>
    <w:r w:rsidRPr="00EE3D5E">
      <w:t>Motion till riksdagen</w:t>
    </w:r>
    <w:r w:rsidRPr="00EE3D5E">
      <w:br/>
    </w:r>
    <w:r w:rsidRPr="00EE3D5E">
      <w:fldChar w:fldCharType="begin" w:fldLock="1"/>
    </w:r>
    <w:r w:rsidRPr="00EE3D5E">
      <w:instrText xml:space="preserve"> DOCPROPERTY "YearUser" *\charformat </w:instrText>
    </w:r>
    <w:r w:rsidRPr="00EE3D5E">
      <w:fldChar w:fldCharType="separate"/>
    </w:r>
    <w:r w:rsidRPr="00EE3D5E">
      <w:t>2008/09</w:t>
    </w:r>
    <w:r w:rsidRPr="00EE3D5E">
      <w:fldChar w:fldCharType="end"/>
    </w:r>
    <w:r w:rsidRPr="00EE3D5E">
      <w:t>:</w:t>
    </w:r>
    <w:r w:rsidRPr="00EE3D5E">
      <w:fldChar w:fldCharType="begin" w:fldLock="1"/>
    </w:r>
    <w:r w:rsidRPr="00EE3D5E">
      <w:instrText xml:space="preserve"> DOCPROPERTY "Motionsnummer" *\charformat </w:instrText>
    </w:r>
    <w:r w:rsidRPr="00EE3D5E">
      <w:fldChar w:fldCharType="separate"/>
    </w:r>
    <w:r w:rsidRPr="00EE3D5E">
      <w:t>A340</w:t>
    </w:r>
    <w:r w:rsidRPr="00EE3D5E">
      <w:fldChar w:fldCharType="end"/>
    </w:r>
  </w:p>
  <w:p w:rsidR="00F62709" w:rsidRPr="00EE3D5E" w:rsidRDefault="00F62709">
    <w:pPr>
      <w:pStyle w:val="FSHNormalS5"/>
    </w:pPr>
    <w:r w:rsidRPr="00EE3D5E">
      <w:fldChar w:fldCharType="begin" w:fldLock="1"/>
    </w:r>
    <w:r w:rsidRPr="00EE3D5E">
      <w:instrText xml:space="preserve"> DOCPROPERTY "MotionarText" *\charformat </w:instrText>
    </w:r>
    <w:r w:rsidRPr="00EE3D5E">
      <w:fldChar w:fldCharType="separate"/>
    </w:r>
    <w:r w:rsidRPr="00EE3D5E">
      <w:t>av Agneta Berliner m.fl. (fp)</w:t>
    </w:r>
    <w:r w:rsidRPr="00EE3D5E">
      <w:fldChar w:fldCharType="end"/>
    </w:r>
    <w:r w:rsidRPr="00EE3D5E">
      <w:br/>
    </w:r>
    <w:r w:rsidRPr="00EE3D5E">
      <w:fldChar w:fldCharType="begin" w:fldLock="1"/>
    </w:r>
    <w:r w:rsidRPr="00EE3D5E">
      <w:instrText xml:space="preserve"> DOCPROPERTY "SvarFrasKort" *\charformat </w:instrText>
    </w:r>
    <w:r w:rsidRPr="00EE3D5E">
      <w:fldChar w:fldCharType="end"/>
    </w:r>
  </w:p>
  <w:p w:rsidR="00F62709" w:rsidRPr="00EE3D5E" w:rsidRDefault="00F62709">
    <w:pPr>
      <w:pStyle w:val="FSHTitel"/>
    </w:pPr>
    <w:r w:rsidRPr="00EE3D5E">
      <w:fldChar w:fldCharType="begin" w:fldLock="1"/>
    </w:r>
    <w:r w:rsidRPr="00EE3D5E">
      <w:instrText xml:space="preserve"> DOCPROPERTY</w:instrText>
    </w:r>
    <w:r w:rsidRPr="00EE3D5E">
      <w:rPr>
        <w:sz w:val="18"/>
      </w:rPr>
      <w:instrText xml:space="preserve"> "RubrikSvar" *\charformat </w:instrText>
    </w:r>
    <w:r w:rsidRPr="00EE3D5E">
      <w:fldChar w:fldCharType="separate"/>
    </w:r>
    <w:r w:rsidRPr="00EE3D5E">
      <w:t>Avtalsfrihet på arbetsmarknaden</w:t>
    </w:r>
    <w:r w:rsidRPr="00EE3D5E">
      <w:fldChar w:fldCharType="end"/>
    </w:r>
  </w:p>
  <w:p w:rsidR="00F62709" w:rsidRPr="00EE3D5E" w:rsidRDefault="00F62709">
    <w:pPr>
      <w:pStyle w:val="Normal00"/>
    </w:pPr>
  </w:p>
  <w:p w:rsidR="00F62709" w:rsidRPr="00EE3D5E" w:rsidRDefault="00F627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3597449">
    <w:abstractNumId w:val="8"/>
  </w:num>
  <w:num w:numId="2" w16cid:durableId="64911832">
    <w:abstractNumId w:val="9"/>
  </w:num>
  <w:num w:numId="3" w16cid:durableId="913003328">
    <w:abstractNumId w:val="8"/>
  </w:num>
  <w:num w:numId="4" w16cid:durableId="180246417">
    <w:abstractNumId w:val="9"/>
  </w:num>
  <w:num w:numId="5" w16cid:durableId="263921378">
    <w:abstractNumId w:val="13"/>
  </w:num>
  <w:num w:numId="6" w16cid:durableId="1771850625">
    <w:abstractNumId w:val="10"/>
  </w:num>
  <w:num w:numId="7" w16cid:durableId="1638802421">
    <w:abstractNumId w:val="11"/>
  </w:num>
  <w:num w:numId="8" w16cid:durableId="732315441">
    <w:abstractNumId w:val="12"/>
  </w:num>
  <w:num w:numId="9" w16cid:durableId="43256589">
    <w:abstractNumId w:val="8"/>
  </w:num>
  <w:num w:numId="10" w16cid:durableId="839124573">
    <w:abstractNumId w:val="3"/>
  </w:num>
  <w:num w:numId="11" w16cid:durableId="1207721712">
    <w:abstractNumId w:val="2"/>
  </w:num>
  <w:num w:numId="12" w16cid:durableId="2063602961">
    <w:abstractNumId w:val="1"/>
  </w:num>
  <w:num w:numId="13" w16cid:durableId="1776048136">
    <w:abstractNumId w:val="0"/>
  </w:num>
  <w:num w:numId="14" w16cid:durableId="56364531">
    <w:abstractNumId w:val="9"/>
  </w:num>
  <w:num w:numId="15" w16cid:durableId="1599866348">
    <w:abstractNumId w:val="7"/>
  </w:num>
  <w:num w:numId="16" w16cid:durableId="1866284815">
    <w:abstractNumId w:val="6"/>
  </w:num>
  <w:num w:numId="17" w16cid:durableId="1837455629">
    <w:abstractNumId w:val="5"/>
  </w:num>
  <w:num w:numId="18" w16cid:durableId="469902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AD98723-96A2-4811-813A-08D52AC9C422},{FA974D04-CF02-44F5-BECC-919E841EDDD8},{579CE40E-51F1-4263-8950-5F909F9E9AC2}"/>
  </w:docVars>
  <w:rsids>
    <w:rsidRoot w:val="002E53D6"/>
    <w:rsid w:val="002E53D6"/>
    <w:rsid w:val="00EE3D5E"/>
    <w:rsid w:val="00F627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C3F9F3-25BB-417C-985C-5280299F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2715</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fp1377</vt:lpstr>
    </vt:vector>
  </TitlesOfParts>
  <Company>Riksdagen</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fp1377</dc:title>
  <dc:subject>fp1377</dc:subject>
  <dc:creator>Riksdagen</dc:creator>
  <cp:keywords>Riksdagen</cp:keywords>
  <dc:description>TKG-ktrl, MSMQ4mb, PersReg-Distribution mm b-&gt;ny fplogga c-&gt;nygamla s-rosen</dc:description>
  <cp:lastModifiedBy>Lars Brink</cp:lastModifiedBy>
  <cp:revision>2</cp:revision>
  <cp:lastPrinted>2009-01-24T13:12:00Z</cp:lastPrinted>
  <dcterms:created xsi:type="dcterms:W3CDTF">2025-12-17T13:54:00Z</dcterms:created>
  <dcterms:modified xsi:type="dcterms:W3CDTF">2025-12-17T13:54:00Z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Avtalsfrihet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Avtalsfrihet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Berliner m.fl. (fp)</vt:lpwstr>
  </property>
  <property fmtid="{D5CDD505-2E9C-101B-9397-08002B2CF9AE}" pid="26" name="MotionarLista">
    <vt:lpwstr>Berliner, Agneta (fp)\Ertsborn, Jan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Jan Ertsborn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20082009000001020112000013770069</vt:lpwstr>
  </property>
  <property fmtid="{D5CDD505-2E9C-101B-9397-08002B2CF9AE}" pid="47" name="datum">
    <vt:lpwstr>081006</vt:lpwstr>
  </property>
  <property fmtid="{D5CDD505-2E9C-101B-9397-08002B2CF9AE}" pid="48" name="avsändar-e-post">
    <vt:lpwstr>andreas.arvidsson@riksdagen.se</vt:lpwstr>
  </property>
  <property fmtid="{D5CDD505-2E9C-101B-9397-08002B2CF9AE}" pid="49" name="id">
    <vt:lpwstr>20082009000001020112000013770069</vt:lpwstr>
  </property>
  <property fmtid="{D5CDD505-2E9C-101B-9397-08002B2CF9AE}" pid="50" name="nummer">
    <vt:lpwstr>340</vt:lpwstr>
  </property>
  <property fmtid="{D5CDD505-2E9C-101B-9397-08002B2CF9AE}" pid="51" name="utskottsbeteckning">
    <vt:lpwstr>A</vt:lpwstr>
  </property>
  <property fmtid="{D5CDD505-2E9C-101B-9397-08002B2CF9AE}" pid="52" name="GlobalUID">
    <vt:lpwstr>{E85B1DB9-391E-4E26-91FD-7794E3BC1D2A}</vt:lpwstr>
  </property>
  <property fmtid="{D5CDD505-2E9C-101B-9397-08002B2CF9AE}" pid="53" name="Överföringar">
    <vt:i4>0</vt:i4>
  </property>
  <property fmtid="{D5CDD505-2E9C-101B-9397-08002B2CF9AE}" pid="54" name="Checksum">
    <vt:lpwstr>*1020725079593*</vt:lpwstr>
  </property>
  <property fmtid="{D5CDD505-2E9C-101B-9397-08002B2CF9AE}" pid="55" name="skuggnummer">
    <vt:lpwstr>2315</vt:lpwstr>
  </property>
  <property fmtid="{D5CDD505-2E9C-101B-9397-08002B2CF9AE}" pid="56" name="urixVersion">
    <vt:lpwstr>3.2.0.8</vt:lpwstr>
  </property>
  <property fmtid="{D5CDD505-2E9C-101B-9397-08002B2CF9AE}" pid="57" name="urixOrigin">
    <vt:lpwstr>090402 10:18:04.407</vt:lpwstr>
  </property>
  <property fmtid="{D5CDD505-2E9C-101B-9397-08002B2CF9AE}" pid="58" name="urixGuid">
    <vt:lpwstr>{74054FA9-74D5-4F70-9C9E-C7EAC11BE1D0}</vt:lpwstr>
  </property>
</Properties>
</file>