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606558267D44F7A8689D1A55B0871E"/>
        </w:placeholder>
        <w:text/>
      </w:sdtPr>
      <w:sdtEndPr/>
      <w:sdtContent>
        <w:p w:rsidRPr="009B062B" w:rsidR="00AF30DD" w:rsidP="00DA28CE" w:rsidRDefault="00AF30DD" w14:paraId="3D4184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483568-3800-41a1-90d3-6d40715ebe25"/>
        <w:id w:val="1785923013"/>
        <w:lock w:val="sdtLocked"/>
      </w:sdtPr>
      <w:sdtEndPr/>
      <w:sdtContent>
        <w:p w:rsidR="00922856" w:rsidRDefault="00F66072" w14:paraId="3D4184EA" w14:textId="0B98DEA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möjligheter till ökad samverkan mellan landets kommuner/regioner och staten/Migrationsverket i syfte att uppnå bättre asylmottagande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97FA9BB14C4BD5A1FB44A96CC9D218"/>
        </w:placeholder>
        <w:text/>
      </w:sdtPr>
      <w:sdtEndPr/>
      <w:sdtContent>
        <w:p w:rsidRPr="009B062B" w:rsidR="006D79C9" w:rsidP="00333E95" w:rsidRDefault="006D79C9" w14:paraId="3D4184EB" w14:textId="77777777">
          <w:pPr>
            <w:pStyle w:val="Rubrik1"/>
          </w:pPr>
          <w:r>
            <w:t>Motivering</w:t>
          </w:r>
        </w:p>
      </w:sdtContent>
    </w:sdt>
    <w:p w:rsidRPr="002B7CF5" w:rsidR="003953F2" w:rsidP="002B7CF5" w:rsidRDefault="003953F2" w14:paraId="3D4184EC" w14:textId="20B2B09E">
      <w:pPr>
        <w:pStyle w:val="Normalutanindragellerluft"/>
      </w:pPr>
      <w:r w:rsidRPr="002B7CF5">
        <w:t>Sverige har under många år gjort stora insatser för människor på flykt. Sedan 2015 har ansvaret för mottagande av asylsökande kommit i särskilt skarpt läge genom den internationella flyktingkrisen. Detta har satt hela asylmottagandet i allmänhet och m</w:t>
      </w:r>
      <w:r w:rsidRPr="002B7CF5" w:rsidR="004E4C87">
        <w:t>ottagarkommuner i synnerhet infö</w:t>
      </w:r>
      <w:r w:rsidRPr="002B7CF5">
        <w:t>r stora prov. Samtidigt har infly</w:t>
      </w:r>
      <w:r w:rsidRPr="002B7CF5" w:rsidR="00203DEB">
        <w:t>t</w:t>
      </w:r>
      <w:r w:rsidRPr="002B7CF5">
        <w:t>tningen öppnat nya möjligheter inte minst på landsbygden.</w:t>
      </w:r>
    </w:p>
    <w:p w:rsidRPr="003953F2" w:rsidR="003953F2" w:rsidP="003953F2" w:rsidRDefault="003953F2" w14:paraId="3D4184ED" w14:textId="59F2A3E1">
      <w:r w:rsidRPr="003953F2">
        <w:t>Tyvärr</w:t>
      </w:r>
      <w:r w:rsidR="00203DEB">
        <w:t xml:space="preserve"> vittnar</w:t>
      </w:r>
      <w:r w:rsidRPr="003953F2">
        <w:t xml:space="preserve"> många kommuner om en saknad samverkansstruktur mellan kommuner/regione</w:t>
      </w:r>
      <w:r w:rsidR="00203DEB">
        <w:t>r</w:t>
      </w:r>
      <w:r w:rsidRPr="003953F2">
        <w:t xml:space="preserve"> och staten/Migrationsverket. </w:t>
      </w:r>
    </w:p>
    <w:p w:rsidR="003953F2" w:rsidP="003953F2" w:rsidRDefault="003953F2" w14:paraId="3D4184EE" w14:textId="166C12FC">
      <w:pPr>
        <w:pStyle w:val="Normalutanindragellerluft"/>
      </w:pPr>
      <w:r>
        <w:t>Många kommuner har frågat efter tidig dialog med staten, främst i form av Migrations</w:t>
      </w:r>
      <w:r w:rsidR="002B7CF5">
        <w:softHyphen/>
      </w:r>
      <w:r>
        <w:t xml:space="preserve">verket, för att bättre </w:t>
      </w:r>
      <w:r w:rsidR="00BC557D">
        <w:t xml:space="preserve">kunna </w:t>
      </w:r>
      <w:r>
        <w:t>förbereda sig f</w:t>
      </w:r>
      <w:r w:rsidR="00BC557D">
        <w:t>ö</w:t>
      </w:r>
      <w:r>
        <w:t>r mottagande av de facto ”tillfäll</w:t>
      </w:r>
      <w:r w:rsidR="004E4C87">
        <w:t>iga kommuninvånare”. Det</w:t>
      </w:r>
      <w:r>
        <w:t xml:space="preserve"> skull</w:t>
      </w:r>
      <w:r w:rsidR="004E4C87">
        <w:t>e underlätta mycket för kommunerna</w:t>
      </w:r>
      <w:r>
        <w:t xml:space="preserve"> om man kunde få information om att nästa vecka kommer ett antal grund</w:t>
      </w:r>
      <w:r w:rsidR="00BC557D">
        <w:t>skole</w:t>
      </w:r>
      <w:r>
        <w:t>barn att flytta till kommu</w:t>
      </w:r>
      <w:r w:rsidR="002B7CF5">
        <w:softHyphen/>
      </w:r>
      <w:r>
        <w:t>nen. Det skulle underlätta för staten, kommunen och framför</w:t>
      </w:r>
      <w:r w:rsidR="00BC557D">
        <w:t xml:space="preserve"> </w:t>
      </w:r>
      <w:r>
        <w:t>allt för flykting</w:t>
      </w:r>
      <w:r w:rsidR="002B7CF5">
        <w:softHyphen/>
      </w:r>
      <w:r>
        <w:t xml:space="preserve">barnen att skapa bättre förutsättningar i asylprocessen och en eventuell integration i fall att man får stanna i Sverige. </w:t>
      </w:r>
    </w:p>
    <w:p w:rsidR="002B7CF5" w:rsidP="003953F2" w:rsidRDefault="003953F2" w14:paraId="4F952DCB" w14:textId="432DA008">
      <w:r w:rsidRPr="003953F2">
        <w:t>En ordnad samverkan kan göra gemensamma insatser, av såväl förebyggande som händelsestyrd karaktär. Migrationsverket bör därför åläggas tydliga krav och ges möj</w:t>
      </w:r>
      <w:r w:rsidR="002B7CF5">
        <w:softHyphen/>
      </w:r>
      <w:bookmarkStart w:name="_GoBack" w:id="1"/>
      <w:bookmarkEnd w:id="1"/>
      <w:r w:rsidRPr="003953F2">
        <w:t xml:space="preserve">lighet att samverka med landets kommuner och regioner i alla relevanta frågor som </w:t>
      </w:r>
    </w:p>
    <w:p w:rsidR="002B7CF5" w:rsidRDefault="002B7CF5" w14:paraId="1A978DF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2B7CF5" w:rsidR="00422B9E" w:rsidP="002B7CF5" w:rsidRDefault="003953F2" w14:paraId="3D4184EF" w14:textId="290AB391">
      <w:pPr>
        <w:pStyle w:val="Normalutanindragellerluft"/>
      </w:pPr>
      <w:r w:rsidRPr="002B7CF5">
        <w:lastRenderedPageBreak/>
        <w:t>rör anvisningar av flyktingar och gemensamma insatser under boendetiden på asylboende.</w:t>
      </w:r>
    </w:p>
    <w:sdt>
      <w:sdtPr>
        <w:alias w:val="CC_Underskrifter"/>
        <w:tag w:val="CC_Underskrifter"/>
        <w:id w:val="583496634"/>
        <w:lock w:val="sdtContentLocked"/>
        <w:placeholder>
          <w:docPart w:val="882350656E0E432EBE5E02828BEAAB11"/>
        </w:placeholder>
      </w:sdtPr>
      <w:sdtEndPr/>
      <w:sdtContent>
        <w:p w:rsidR="00025F31" w:rsidP="00025F31" w:rsidRDefault="00025F31" w14:paraId="3D4184F1" w14:textId="77777777"/>
        <w:p w:rsidRPr="008E0FE2" w:rsidR="004801AC" w:rsidP="00025F31" w:rsidRDefault="002B7CF5" w14:paraId="3D4184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</w:tr>
    </w:tbl>
    <w:p w:rsidR="00CB2611" w:rsidRDefault="00CB2611" w14:paraId="3D4184F6" w14:textId="77777777"/>
    <w:sectPr w:rsidR="00CB26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184F8" w14:textId="77777777" w:rsidR="003953F2" w:rsidRDefault="003953F2" w:rsidP="000C1CAD">
      <w:pPr>
        <w:spacing w:line="240" w:lineRule="auto"/>
      </w:pPr>
      <w:r>
        <w:separator/>
      </w:r>
    </w:p>
  </w:endnote>
  <w:endnote w:type="continuationSeparator" w:id="0">
    <w:p w14:paraId="3D4184F9" w14:textId="77777777" w:rsidR="003953F2" w:rsidRDefault="003953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84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84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5F3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8507" w14:textId="77777777" w:rsidR="00262EA3" w:rsidRPr="00025F31" w:rsidRDefault="00262EA3" w:rsidP="00025F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184F6" w14:textId="77777777" w:rsidR="003953F2" w:rsidRDefault="003953F2" w:rsidP="000C1CAD">
      <w:pPr>
        <w:spacing w:line="240" w:lineRule="auto"/>
      </w:pPr>
      <w:r>
        <w:separator/>
      </w:r>
    </w:p>
  </w:footnote>
  <w:footnote w:type="continuationSeparator" w:id="0">
    <w:p w14:paraId="3D4184F7" w14:textId="77777777" w:rsidR="003953F2" w:rsidRDefault="003953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4184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418509" wp14:anchorId="3D4185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7CF5" w14:paraId="3D4185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38F03A49B04E24B60AB68FB895759F"/>
                              </w:placeholder>
                              <w:text/>
                            </w:sdtPr>
                            <w:sdtEndPr/>
                            <w:sdtContent>
                              <w:r w:rsidR="003953F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5351110D3D41DB8173F09451ACAC94"/>
                              </w:placeholder>
                              <w:text/>
                            </w:sdtPr>
                            <w:sdtEndPr/>
                            <w:sdtContent>
                              <w:r w:rsidR="003953F2">
                                <w:t>1402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4185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7CF5" w14:paraId="3D4185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38F03A49B04E24B60AB68FB895759F"/>
                        </w:placeholder>
                        <w:text/>
                      </w:sdtPr>
                      <w:sdtEndPr/>
                      <w:sdtContent>
                        <w:r w:rsidR="003953F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5351110D3D41DB8173F09451ACAC94"/>
                        </w:placeholder>
                        <w:text/>
                      </w:sdtPr>
                      <w:sdtEndPr/>
                      <w:sdtContent>
                        <w:r w:rsidR="003953F2">
                          <w:t>1402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4184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4184FC" w14:textId="77777777">
    <w:pPr>
      <w:jc w:val="right"/>
    </w:pPr>
  </w:p>
  <w:p w:rsidR="00262EA3" w:rsidP="00776B74" w:rsidRDefault="00262EA3" w14:paraId="3D4184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B7CF5" w14:paraId="3D4185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41850B" wp14:anchorId="3D4185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7CF5" w14:paraId="3D41850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53F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53F2">
          <w:t>1402</w:t>
        </w:r>
      </w:sdtContent>
    </w:sdt>
  </w:p>
  <w:p w:rsidRPr="008227B3" w:rsidR="00262EA3" w:rsidP="008227B3" w:rsidRDefault="002B7CF5" w14:paraId="3D4185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7CF5" w14:paraId="3D4185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:1196</w:t>
        </w:r>
      </w:sdtContent>
    </w:sdt>
  </w:p>
  <w:p w:rsidR="00262EA3" w:rsidP="00E03A3D" w:rsidRDefault="002B7CF5" w14:paraId="3D4185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Jasenko Omanovic och Malin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953F2" w14:paraId="3D418505" w14:textId="77777777">
        <w:pPr>
          <w:pStyle w:val="FSHRub2"/>
        </w:pPr>
        <w:r>
          <w:t>Samverkan stat och kommun/region i migrationsfrågor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4185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953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F31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3DEB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41D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CF5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3F2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6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C8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5A7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56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13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57D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611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072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4184E8"/>
  <w15:chartTrackingRefBased/>
  <w15:docId w15:val="{B1457CF2-8CEB-4AF8-A553-040BD70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606558267D44F7A8689D1A55B08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3FE11-F496-45F1-8B01-9483972AF2B6}"/>
      </w:docPartPr>
      <w:docPartBody>
        <w:p w:rsidR="00FE35FE" w:rsidRDefault="00FE35FE">
          <w:pPr>
            <w:pStyle w:val="20606558267D44F7A8689D1A55B087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97FA9BB14C4BD5A1FB44A96CC9D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F5A71-855A-48E1-8F92-F38E4BC2CBA8}"/>
      </w:docPartPr>
      <w:docPartBody>
        <w:p w:rsidR="00FE35FE" w:rsidRDefault="00FE35FE">
          <w:pPr>
            <w:pStyle w:val="D697FA9BB14C4BD5A1FB44A96CC9D2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38F03A49B04E24B60AB68FB8957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857EF-2C6E-4B88-9B17-A3CB3F50E7AC}"/>
      </w:docPartPr>
      <w:docPartBody>
        <w:p w:rsidR="00FE35FE" w:rsidRDefault="00FE35FE">
          <w:pPr>
            <w:pStyle w:val="A338F03A49B04E24B60AB68FB89575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5351110D3D41DB8173F09451ACA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E216B-8508-4117-9557-82D6D8A13D77}"/>
      </w:docPartPr>
      <w:docPartBody>
        <w:p w:rsidR="00FE35FE" w:rsidRDefault="00FE35FE">
          <w:pPr>
            <w:pStyle w:val="935351110D3D41DB8173F09451ACAC94"/>
          </w:pPr>
          <w:r>
            <w:t xml:space="preserve"> </w:t>
          </w:r>
        </w:p>
      </w:docPartBody>
    </w:docPart>
    <w:docPart>
      <w:docPartPr>
        <w:name w:val="882350656E0E432EBE5E02828BEAA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D3386-3F39-46A1-9034-763626D27F9D}"/>
      </w:docPartPr>
      <w:docPartBody>
        <w:p w:rsidR="00D92706" w:rsidRDefault="00D927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FE"/>
    <w:rsid w:val="00D92706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606558267D44F7A8689D1A55B0871E">
    <w:name w:val="20606558267D44F7A8689D1A55B0871E"/>
  </w:style>
  <w:style w:type="paragraph" w:customStyle="1" w:styleId="02F873C15E85442085510ECA439AA17B">
    <w:name w:val="02F873C15E85442085510ECA439AA1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D5933A707343AEB41670263088B12A">
    <w:name w:val="BCD5933A707343AEB41670263088B12A"/>
  </w:style>
  <w:style w:type="paragraph" w:customStyle="1" w:styleId="D697FA9BB14C4BD5A1FB44A96CC9D218">
    <w:name w:val="D697FA9BB14C4BD5A1FB44A96CC9D218"/>
  </w:style>
  <w:style w:type="paragraph" w:customStyle="1" w:styleId="F2F3C84AF2324012A95123CD5512F140">
    <w:name w:val="F2F3C84AF2324012A95123CD5512F140"/>
  </w:style>
  <w:style w:type="paragraph" w:customStyle="1" w:styleId="CF97B621712A40CAB3F378F474751EC1">
    <w:name w:val="CF97B621712A40CAB3F378F474751EC1"/>
  </w:style>
  <w:style w:type="paragraph" w:customStyle="1" w:styleId="A338F03A49B04E24B60AB68FB895759F">
    <w:name w:val="A338F03A49B04E24B60AB68FB895759F"/>
  </w:style>
  <w:style w:type="paragraph" w:customStyle="1" w:styleId="935351110D3D41DB8173F09451ACAC94">
    <w:name w:val="935351110D3D41DB8173F09451ACA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0A180-E08F-420A-99E2-3A51C58D9441}"/>
</file>

<file path=customXml/itemProps2.xml><?xml version="1.0" encoding="utf-8"?>
<ds:datastoreItem xmlns:ds="http://schemas.openxmlformats.org/officeDocument/2006/customXml" ds:itemID="{D35375F3-29BD-40A1-BF65-493C6B463897}"/>
</file>

<file path=customXml/itemProps3.xml><?xml version="1.0" encoding="utf-8"?>
<ds:datastoreItem xmlns:ds="http://schemas.openxmlformats.org/officeDocument/2006/customXml" ds:itemID="{5EC2C774-F0E3-4CE0-BF47-FBD707EEC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1451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S1402 Samverkan stat och kommun region i migrationsfrågor</vt:lpstr>
      <vt:lpstr>
      </vt:lpstr>
    </vt:vector>
  </TitlesOfParts>
  <Company>Sveriges riksdag</Company>
  <LinksUpToDate>false</LinksUpToDate>
  <CharactersWithSpaces>1675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