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64D" w:rsidRPr="0089242C" w:rsidRDefault="0069664D" w:rsidP="0069664D">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E1952" w:rsidRPr="0089242C">
        <w:tblPrEx>
          <w:tblCellMar>
            <w:top w:w="0" w:type="dxa"/>
            <w:bottom w:w="0" w:type="dxa"/>
          </w:tblCellMar>
        </w:tblPrEx>
        <w:tc>
          <w:tcPr>
            <w:tcW w:w="2268" w:type="dxa"/>
          </w:tcPr>
          <w:p w:rsidR="008E1952" w:rsidRPr="0089242C" w:rsidRDefault="003F2B05">
            <w:pPr>
              <w:framePr w:w="4400" w:h="1644" w:wrap="notBeside" w:vAnchor="page" w:hAnchor="page" w:x="6573" w:y="721"/>
              <w:rPr>
                <w:rFonts w:ascii="TradeGothic" w:hAnsi="TradeGothic"/>
                <w:i/>
                <w:sz w:val="18"/>
              </w:rPr>
            </w:pPr>
            <w:r w:rsidRPr="0089242C">
              <w:rPr>
                <w:rFonts w:ascii="TradeGothic" w:hAnsi="TradeGothic"/>
                <w:i/>
                <w:sz w:val="18"/>
              </w:rPr>
              <w:t>Bilaga 8</w:t>
            </w:r>
          </w:p>
        </w:tc>
        <w:tc>
          <w:tcPr>
            <w:tcW w:w="2347" w:type="dxa"/>
            <w:gridSpan w:val="2"/>
          </w:tcPr>
          <w:p w:rsidR="008E1952" w:rsidRPr="0089242C" w:rsidRDefault="008E1952">
            <w:pPr>
              <w:framePr w:w="4400" w:h="1644" w:wrap="notBeside" w:vAnchor="page" w:hAnchor="page" w:x="6573" w:y="721"/>
              <w:rPr>
                <w:rFonts w:ascii="TradeGothic" w:hAnsi="TradeGothic"/>
                <w:i/>
                <w:sz w:val="18"/>
              </w:rPr>
            </w:pPr>
          </w:p>
        </w:tc>
      </w:tr>
      <w:tr w:rsidR="008E1952" w:rsidRPr="0089242C">
        <w:tblPrEx>
          <w:tblCellMar>
            <w:top w:w="0" w:type="dxa"/>
            <w:bottom w:w="0" w:type="dxa"/>
          </w:tblCellMar>
        </w:tblPrEx>
        <w:trPr>
          <w:cantSplit/>
        </w:trPr>
        <w:tc>
          <w:tcPr>
            <w:tcW w:w="4615" w:type="dxa"/>
            <w:gridSpan w:val="3"/>
          </w:tcPr>
          <w:p w:rsidR="008E1952" w:rsidRPr="0089242C" w:rsidRDefault="008E1952">
            <w:pPr>
              <w:framePr w:w="4400" w:h="1644" w:wrap="notBeside" w:vAnchor="page" w:hAnchor="page" w:x="6573" w:y="721"/>
              <w:rPr>
                <w:rFonts w:ascii="TradeGothic" w:hAnsi="TradeGothic"/>
                <w:b/>
                <w:sz w:val="22"/>
              </w:rPr>
            </w:pPr>
            <w:r w:rsidRPr="0089242C">
              <w:rPr>
                <w:rFonts w:ascii="TradeGothic" w:hAnsi="TradeGothic"/>
                <w:b/>
                <w:sz w:val="22"/>
              </w:rPr>
              <w:t>Rådspromemoria</w:t>
            </w:r>
          </w:p>
        </w:tc>
      </w:tr>
      <w:tr w:rsidR="008E1952" w:rsidRPr="0089242C">
        <w:tblPrEx>
          <w:tblCellMar>
            <w:top w:w="0" w:type="dxa"/>
            <w:bottom w:w="0" w:type="dxa"/>
          </w:tblCellMar>
        </w:tblPrEx>
        <w:tc>
          <w:tcPr>
            <w:tcW w:w="3402" w:type="dxa"/>
            <w:gridSpan w:val="2"/>
          </w:tcPr>
          <w:p w:rsidR="008E1952" w:rsidRPr="0089242C" w:rsidRDefault="008E1952">
            <w:pPr>
              <w:framePr w:w="4400" w:h="1644" w:wrap="notBeside" w:vAnchor="page" w:hAnchor="page" w:x="6573" w:y="721"/>
            </w:pPr>
          </w:p>
        </w:tc>
        <w:tc>
          <w:tcPr>
            <w:tcW w:w="1213" w:type="dxa"/>
          </w:tcPr>
          <w:p w:rsidR="008E1952" w:rsidRPr="0089242C" w:rsidRDefault="008E1952">
            <w:pPr>
              <w:framePr w:w="4400" w:h="1644" w:wrap="notBeside" w:vAnchor="page" w:hAnchor="page" w:x="6573" w:y="721"/>
            </w:pPr>
          </w:p>
        </w:tc>
      </w:tr>
      <w:tr w:rsidR="008E1952" w:rsidRPr="0089242C">
        <w:tblPrEx>
          <w:tblCellMar>
            <w:top w:w="0" w:type="dxa"/>
            <w:bottom w:w="0" w:type="dxa"/>
          </w:tblCellMar>
        </w:tblPrEx>
        <w:tc>
          <w:tcPr>
            <w:tcW w:w="2268" w:type="dxa"/>
          </w:tcPr>
          <w:p w:rsidR="008E1952" w:rsidRPr="0089242C" w:rsidRDefault="009F631A">
            <w:pPr>
              <w:framePr w:w="4400" w:h="1644" w:wrap="notBeside" w:vAnchor="page" w:hAnchor="page" w:x="6573" w:y="721"/>
            </w:pPr>
            <w:r w:rsidRPr="0089242C">
              <w:t>2007-02-08</w:t>
            </w:r>
          </w:p>
        </w:tc>
        <w:tc>
          <w:tcPr>
            <w:tcW w:w="2347" w:type="dxa"/>
            <w:gridSpan w:val="2"/>
          </w:tcPr>
          <w:p w:rsidR="008E1952" w:rsidRPr="0089242C" w:rsidRDefault="008E1952">
            <w:pPr>
              <w:framePr w:w="4400" w:h="1644" w:wrap="notBeside" w:vAnchor="page" w:hAnchor="page" w:x="6573" w:y="721"/>
            </w:pPr>
          </w:p>
        </w:tc>
      </w:tr>
      <w:tr w:rsidR="008E1952" w:rsidRPr="0089242C">
        <w:tblPrEx>
          <w:tblCellMar>
            <w:top w:w="0" w:type="dxa"/>
            <w:bottom w:w="0" w:type="dxa"/>
          </w:tblCellMar>
        </w:tblPrEx>
        <w:tc>
          <w:tcPr>
            <w:tcW w:w="2268" w:type="dxa"/>
          </w:tcPr>
          <w:p w:rsidR="008E1952" w:rsidRPr="0089242C" w:rsidRDefault="008E1952">
            <w:pPr>
              <w:framePr w:w="4400" w:h="1644" w:wrap="notBeside" w:vAnchor="page" w:hAnchor="page" w:x="6573" w:y="721"/>
            </w:pPr>
          </w:p>
        </w:tc>
        <w:tc>
          <w:tcPr>
            <w:tcW w:w="2347" w:type="dxa"/>
            <w:gridSpan w:val="2"/>
          </w:tcPr>
          <w:p w:rsidR="008E1952" w:rsidRPr="0089242C" w:rsidRDefault="008E195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E1952" w:rsidRPr="0089242C">
        <w:tblPrEx>
          <w:tblCellMar>
            <w:top w:w="0" w:type="dxa"/>
            <w:bottom w:w="0" w:type="dxa"/>
          </w:tblCellMar>
        </w:tblPrEx>
        <w:trPr>
          <w:trHeight w:val="284"/>
        </w:trPr>
        <w:tc>
          <w:tcPr>
            <w:tcW w:w="4911" w:type="dxa"/>
          </w:tcPr>
          <w:p w:rsidR="008E1952" w:rsidRPr="0089242C" w:rsidRDefault="009F631A">
            <w:pPr>
              <w:pStyle w:val="Avsndare"/>
              <w:framePr w:h="2483" w:wrap="notBeside" w:x="1504"/>
              <w:rPr>
                <w:b/>
                <w:i w:val="0"/>
                <w:sz w:val="22"/>
              </w:rPr>
            </w:pPr>
            <w:r w:rsidRPr="0089242C">
              <w:rPr>
                <w:b/>
                <w:i w:val="0"/>
                <w:sz w:val="22"/>
              </w:rPr>
              <w:t>Miljö</w:t>
            </w:r>
            <w:r w:rsidR="008E1952" w:rsidRPr="0089242C">
              <w:rPr>
                <w:b/>
                <w:i w:val="0"/>
                <w:sz w:val="22"/>
              </w:rPr>
              <w:t>departementet</w:t>
            </w:r>
          </w:p>
        </w:tc>
      </w:tr>
      <w:tr w:rsidR="008E1952" w:rsidRPr="0089242C">
        <w:tblPrEx>
          <w:tblCellMar>
            <w:top w:w="0" w:type="dxa"/>
            <w:bottom w:w="0" w:type="dxa"/>
          </w:tblCellMar>
        </w:tblPrEx>
        <w:trPr>
          <w:trHeight w:val="284"/>
        </w:trPr>
        <w:tc>
          <w:tcPr>
            <w:tcW w:w="4911" w:type="dxa"/>
          </w:tcPr>
          <w:p w:rsidR="008E1952" w:rsidRPr="0089242C" w:rsidRDefault="008E1952">
            <w:pPr>
              <w:pStyle w:val="Avsndare"/>
              <w:framePr w:h="2483" w:wrap="notBeside" w:x="1504"/>
              <w:rPr>
                <w:bCs/>
                <w:iCs/>
              </w:rPr>
            </w:pPr>
          </w:p>
        </w:tc>
      </w:tr>
      <w:tr w:rsidR="008E1952" w:rsidRPr="0089242C">
        <w:tblPrEx>
          <w:tblCellMar>
            <w:top w:w="0" w:type="dxa"/>
            <w:bottom w:w="0" w:type="dxa"/>
          </w:tblCellMar>
        </w:tblPrEx>
        <w:trPr>
          <w:trHeight w:val="284"/>
        </w:trPr>
        <w:tc>
          <w:tcPr>
            <w:tcW w:w="4911" w:type="dxa"/>
          </w:tcPr>
          <w:p w:rsidR="008E1952" w:rsidRPr="0089242C" w:rsidRDefault="009F631A">
            <w:pPr>
              <w:pStyle w:val="Avsndare"/>
              <w:framePr w:h="2483" w:wrap="notBeside" w:x="1504"/>
              <w:rPr>
                <w:bCs/>
                <w:iCs/>
              </w:rPr>
            </w:pPr>
            <w:r w:rsidRPr="0089242C">
              <w:rPr>
                <w:bCs/>
                <w:iCs/>
              </w:rPr>
              <w:t>Enheten för naturresurser</w:t>
            </w:r>
          </w:p>
        </w:tc>
      </w:tr>
      <w:tr w:rsidR="008E1952" w:rsidRPr="0089242C">
        <w:tblPrEx>
          <w:tblCellMar>
            <w:top w:w="0" w:type="dxa"/>
            <w:bottom w:w="0" w:type="dxa"/>
          </w:tblCellMar>
        </w:tblPrEx>
        <w:trPr>
          <w:trHeight w:val="284"/>
        </w:trPr>
        <w:tc>
          <w:tcPr>
            <w:tcW w:w="4911" w:type="dxa"/>
          </w:tcPr>
          <w:p w:rsidR="008E1952" w:rsidRPr="0089242C" w:rsidRDefault="008E1952">
            <w:pPr>
              <w:pStyle w:val="Avsndare"/>
              <w:framePr w:h="2483" w:wrap="notBeside" w:x="1504"/>
              <w:rPr>
                <w:bCs/>
                <w:iCs/>
              </w:rPr>
            </w:pPr>
          </w:p>
        </w:tc>
      </w:tr>
      <w:tr w:rsidR="008E1952" w:rsidRPr="0089242C">
        <w:tblPrEx>
          <w:tblCellMar>
            <w:top w:w="0" w:type="dxa"/>
            <w:bottom w:w="0" w:type="dxa"/>
          </w:tblCellMar>
        </w:tblPrEx>
        <w:trPr>
          <w:trHeight w:val="284"/>
        </w:trPr>
        <w:tc>
          <w:tcPr>
            <w:tcW w:w="4911" w:type="dxa"/>
          </w:tcPr>
          <w:p w:rsidR="008E1952" w:rsidRPr="0089242C" w:rsidRDefault="008E1952">
            <w:pPr>
              <w:pStyle w:val="Avsndare"/>
              <w:framePr w:h="2483" w:wrap="notBeside" w:x="1504"/>
              <w:rPr>
                <w:bCs/>
                <w:iCs/>
              </w:rPr>
            </w:pPr>
          </w:p>
        </w:tc>
      </w:tr>
      <w:tr w:rsidR="008E1952" w:rsidRPr="0089242C">
        <w:tblPrEx>
          <w:tblCellMar>
            <w:top w:w="0" w:type="dxa"/>
            <w:bottom w:w="0" w:type="dxa"/>
          </w:tblCellMar>
        </w:tblPrEx>
        <w:trPr>
          <w:trHeight w:val="284"/>
        </w:trPr>
        <w:tc>
          <w:tcPr>
            <w:tcW w:w="4911" w:type="dxa"/>
          </w:tcPr>
          <w:p w:rsidR="008E1952" w:rsidRPr="0089242C" w:rsidRDefault="008E1952">
            <w:pPr>
              <w:pStyle w:val="Avsndare"/>
              <w:framePr w:h="2483" w:wrap="notBeside" w:x="1504"/>
              <w:rPr>
                <w:bCs/>
                <w:iCs/>
              </w:rPr>
            </w:pPr>
          </w:p>
        </w:tc>
      </w:tr>
      <w:tr w:rsidR="008E1952" w:rsidRPr="0089242C">
        <w:tblPrEx>
          <w:tblCellMar>
            <w:top w:w="0" w:type="dxa"/>
            <w:bottom w:w="0" w:type="dxa"/>
          </w:tblCellMar>
        </w:tblPrEx>
        <w:trPr>
          <w:trHeight w:val="284"/>
        </w:trPr>
        <w:tc>
          <w:tcPr>
            <w:tcW w:w="4911" w:type="dxa"/>
          </w:tcPr>
          <w:p w:rsidR="008E1952" w:rsidRPr="0089242C" w:rsidRDefault="008E1952">
            <w:pPr>
              <w:pStyle w:val="Avsndare"/>
              <w:framePr w:h="2483" w:wrap="notBeside" w:x="1504"/>
              <w:rPr>
                <w:bCs/>
                <w:iCs/>
              </w:rPr>
            </w:pPr>
          </w:p>
        </w:tc>
      </w:tr>
      <w:tr w:rsidR="008E1952" w:rsidRPr="0089242C">
        <w:tblPrEx>
          <w:tblCellMar>
            <w:top w:w="0" w:type="dxa"/>
            <w:bottom w:w="0" w:type="dxa"/>
          </w:tblCellMar>
        </w:tblPrEx>
        <w:trPr>
          <w:trHeight w:val="284"/>
        </w:trPr>
        <w:tc>
          <w:tcPr>
            <w:tcW w:w="4911" w:type="dxa"/>
          </w:tcPr>
          <w:p w:rsidR="008E1952" w:rsidRPr="0089242C" w:rsidRDefault="008E1952">
            <w:pPr>
              <w:pStyle w:val="Avsndare"/>
              <w:framePr w:h="2483" w:wrap="notBeside" w:x="1504"/>
              <w:rPr>
                <w:bCs/>
                <w:iCs/>
              </w:rPr>
            </w:pPr>
          </w:p>
        </w:tc>
      </w:tr>
      <w:tr w:rsidR="008E1952" w:rsidRPr="0089242C">
        <w:tblPrEx>
          <w:tblCellMar>
            <w:top w:w="0" w:type="dxa"/>
            <w:bottom w:w="0" w:type="dxa"/>
          </w:tblCellMar>
        </w:tblPrEx>
        <w:trPr>
          <w:trHeight w:val="284"/>
        </w:trPr>
        <w:tc>
          <w:tcPr>
            <w:tcW w:w="4911" w:type="dxa"/>
          </w:tcPr>
          <w:p w:rsidR="008E1952" w:rsidRPr="0089242C" w:rsidRDefault="008E1952">
            <w:pPr>
              <w:pStyle w:val="Avsndare"/>
              <w:framePr w:h="2483" w:wrap="notBeside" w:x="1504"/>
              <w:rPr>
                <w:bCs/>
                <w:iCs/>
              </w:rPr>
            </w:pPr>
          </w:p>
        </w:tc>
      </w:tr>
    </w:tbl>
    <w:p w:rsidR="008E1952" w:rsidRPr="0089242C" w:rsidRDefault="008E1952">
      <w:pPr>
        <w:framePr w:w="4400" w:h="2523" w:wrap="notBeside" w:vAnchor="page" w:hAnchor="page" w:x="6453" w:y="2445"/>
        <w:ind w:left="142"/>
        <w:rPr>
          <w:b/>
        </w:rPr>
      </w:pPr>
    </w:p>
    <w:p w:rsidR="008E1952" w:rsidRPr="0089242C" w:rsidRDefault="00DD1148">
      <w:pPr>
        <w:pStyle w:val="RKrubrik"/>
        <w:pBdr>
          <w:bottom w:val="single" w:sz="6" w:space="1" w:color="auto"/>
        </w:pBdr>
      </w:pPr>
      <w:bookmarkStart w:id="0" w:name="bRubrik"/>
      <w:bookmarkEnd w:id="0"/>
      <w:r w:rsidRPr="0089242C">
        <w:t>Rådets möte</w:t>
      </w:r>
      <w:r w:rsidR="008E1952" w:rsidRPr="0089242C">
        <w:t xml:space="preserve"> den </w:t>
      </w:r>
      <w:r w:rsidRPr="0089242C">
        <w:t>20 februari 2007</w:t>
      </w:r>
    </w:p>
    <w:p w:rsidR="008E1952" w:rsidRPr="0089242C" w:rsidRDefault="008E1952">
      <w:pPr>
        <w:pStyle w:val="RKnormal"/>
      </w:pPr>
    </w:p>
    <w:p w:rsidR="008E1952" w:rsidRPr="0089242C" w:rsidRDefault="009F631A">
      <w:pPr>
        <w:pStyle w:val="RKnormal"/>
      </w:pPr>
      <w:r w:rsidRPr="0089242C">
        <w:t>Dagordningspunkt 10</w:t>
      </w:r>
    </w:p>
    <w:p w:rsidR="008E1952" w:rsidRPr="0089242C" w:rsidRDefault="008E1952">
      <w:pPr>
        <w:pStyle w:val="RKnormal"/>
      </w:pPr>
    </w:p>
    <w:p w:rsidR="003F2B05" w:rsidRPr="0089242C" w:rsidRDefault="008E1952">
      <w:pPr>
        <w:pStyle w:val="RKnormal"/>
      </w:pPr>
      <w:r w:rsidRPr="0089242C">
        <w:t>Rubrik:</w:t>
      </w:r>
      <w:r w:rsidR="000809AF" w:rsidRPr="0089242C">
        <w:t xml:space="preserve"> </w:t>
      </w:r>
      <w:r w:rsidR="004F037F" w:rsidRPr="0089242C">
        <w:t>Markskydd</w:t>
      </w:r>
    </w:p>
    <w:p w:rsidR="008E1952" w:rsidRPr="0089242C" w:rsidRDefault="008E1952">
      <w:pPr>
        <w:pStyle w:val="RKnormal"/>
      </w:pPr>
    </w:p>
    <w:p w:rsidR="00DD1148" w:rsidRPr="0089242C" w:rsidRDefault="008E1952" w:rsidP="00DD1148">
      <w:pPr>
        <w:pStyle w:val="RKnormal"/>
      </w:pPr>
      <w:r w:rsidRPr="0089242C">
        <w:t>Dokument:</w:t>
      </w:r>
      <w:r w:rsidR="004F037F" w:rsidRPr="0089242C">
        <w:t xml:space="preserve"> </w:t>
      </w:r>
      <w:r w:rsidR="00DD1148" w:rsidRPr="0089242C">
        <w:t>13401/06 ENV 496 AGRI 307 DEVGEN 233 FORETS 33 FSTR 65 RECH 243 REGIO 54 TRANS 247</w:t>
      </w:r>
    </w:p>
    <w:p w:rsidR="003F2B05" w:rsidRPr="0089242C" w:rsidRDefault="003F2B05" w:rsidP="00DD1148">
      <w:pPr>
        <w:pStyle w:val="RKnormal"/>
      </w:pPr>
    </w:p>
    <w:p w:rsidR="008E1952" w:rsidRPr="0089242C" w:rsidRDefault="00DD1148" w:rsidP="00DD1148">
      <w:pPr>
        <w:pStyle w:val="RKnormal"/>
      </w:pPr>
      <w:r w:rsidRPr="0089242C">
        <w:t>13388/06 ENV 495 AGRI 305 DEVGEN 232 FORETS 32 FSTR 64 RECH 242 REGIO 53 TRANS 246 CODEC 1012</w:t>
      </w:r>
    </w:p>
    <w:p w:rsidR="008E1952" w:rsidRPr="0089242C" w:rsidRDefault="008E1952">
      <w:pPr>
        <w:pStyle w:val="RKnormal"/>
      </w:pPr>
    </w:p>
    <w:p w:rsidR="008E1952" w:rsidRPr="0089242C" w:rsidRDefault="008E1952">
      <w:pPr>
        <w:pStyle w:val="RKrubrik"/>
      </w:pPr>
      <w:r w:rsidRPr="0089242C">
        <w:t>Bakgrund</w:t>
      </w:r>
    </w:p>
    <w:p w:rsidR="008E1952" w:rsidRPr="0089242C" w:rsidRDefault="00DD1148">
      <w:pPr>
        <w:pStyle w:val="RKnormal"/>
      </w:pPr>
      <w:r w:rsidRPr="0089242C">
        <w:t xml:space="preserve">Den sista av de tematiska strategierna från sjätte miljöhandlingsprogrammet samt ett förslag till ramdirektiv för markskydd presenterades av Kommissionen i höstas. Miljökonsekvensbeskrivningen samt mycket övergripande ståndpunkter har diskuterats i rådsarbetsgruppen vid ett par tillfällen. </w:t>
      </w:r>
    </w:p>
    <w:p w:rsidR="00DD1148" w:rsidRPr="0089242C" w:rsidRDefault="00DD1148">
      <w:pPr>
        <w:pStyle w:val="RKnormal"/>
      </w:pPr>
    </w:p>
    <w:p w:rsidR="00DD1148" w:rsidRPr="0089242C" w:rsidRDefault="00DD1148">
      <w:pPr>
        <w:pStyle w:val="RKnormal"/>
      </w:pPr>
      <w:r w:rsidRPr="0089242C">
        <w:t>Vid jordbruksrådet den 29 januari, fanns markskyddet med som en övrig fråga. Framförallt diskuterades subsidiaritetsfrågan.</w:t>
      </w:r>
    </w:p>
    <w:p w:rsidR="00DD1148" w:rsidRPr="0089242C" w:rsidRDefault="00DD1148">
      <w:pPr>
        <w:pStyle w:val="RKnormal"/>
      </w:pPr>
    </w:p>
    <w:p w:rsidR="00DD1148" w:rsidRPr="0089242C" w:rsidRDefault="00DD1148">
      <w:pPr>
        <w:pStyle w:val="RKnormal"/>
      </w:pPr>
      <w:r w:rsidRPr="0089242C">
        <w:t>Det är första gången som strategin och ramdirektivet för markskydd diskuteras i miljörådet.</w:t>
      </w:r>
    </w:p>
    <w:p w:rsidR="000241AE" w:rsidRPr="0089242C" w:rsidRDefault="000241AE" w:rsidP="000241AE">
      <w:pPr>
        <w:pStyle w:val="RKnormal"/>
      </w:pPr>
    </w:p>
    <w:p w:rsidR="000241AE" w:rsidRPr="0089242C" w:rsidRDefault="000241AE" w:rsidP="000241AE">
      <w:pPr>
        <w:pStyle w:val="RKnormal"/>
      </w:pPr>
      <w:r w:rsidRPr="0089242C">
        <w:t>Ordförande Tyskland har lämnat in följande frågor inför riktlinjedebatten:</w:t>
      </w:r>
    </w:p>
    <w:p w:rsidR="000241AE" w:rsidRPr="0089242C" w:rsidRDefault="000241AE" w:rsidP="000241AE">
      <w:pPr>
        <w:spacing w:line="240" w:lineRule="auto"/>
      </w:pPr>
    </w:p>
    <w:p w:rsidR="000241AE" w:rsidRPr="0089242C" w:rsidRDefault="00CF2164" w:rsidP="000241AE">
      <w:pPr>
        <w:numPr>
          <w:ilvl w:val="0"/>
          <w:numId w:val="4"/>
        </w:numPr>
        <w:tabs>
          <w:tab w:val="clear" w:pos="-414"/>
          <w:tab w:val="num" w:pos="-981"/>
        </w:tabs>
        <w:overflowPunct/>
        <w:autoSpaceDE/>
        <w:autoSpaceDN/>
        <w:adjustRightInd/>
        <w:spacing w:line="240" w:lineRule="auto"/>
        <w:ind w:left="567" w:hanging="567"/>
        <w:textAlignment w:val="auto"/>
      </w:pPr>
      <w:r w:rsidRPr="0089242C">
        <w:t>Vilka är de huvudsakliga styrkorna och fördelarna med den föreslagna tematiska strategin med dess mål att skapa en konsoliderad och mer hållbar användning av mark inom EU, och hur effektivt uppfyller det föreslagna ramdirektivet det målet?</w:t>
      </w:r>
    </w:p>
    <w:p w:rsidR="000241AE" w:rsidRPr="0089242C" w:rsidRDefault="00CF2164" w:rsidP="000241AE">
      <w:pPr>
        <w:numPr>
          <w:ilvl w:val="0"/>
          <w:numId w:val="4"/>
        </w:numPr>
        <w:tabs>
          <w:tab w:val="clear" w:pos="-414"/>
          <w:tab w:val="num" w:pos="-981"/>
        </w:tabs>
        <w:overflowPunct/>
        <w:autoSpaceDE/>
        <w:autoSpaceDN/>
        <w:adjustRightInd/>
        <w:spacing w:line="240" w:lineRule="auto"/>
        <w:ind w:left="567" w:hanging="567"/>
        <w:textAlignment w:val="auto"/>
      </w:pPr>
      <w:r w:rsidRPr="0089242C">
        <w:t xml:space="preserve">Finns det några områden som </w:t>
      </w:r>
      <w:r w:rsidR="008D408E" w:rsidRPr="0089242C">
        <w:t>är bekymmersamma när det gäller omfattningen, kraven och genomförandet av det föreslagna direktivet?</w:t>
      </w:r>
    </w:p>
    <w:p w:rsidR="000241AE" w:rsidRPr="0089242C" w:rsidRDefault="008D408E" w:rsidP="000241AE">
      <w:pPr>
        <w:numPr>
          <w:ilvl w:val="0"/>
          <w:numId w:val="4"/>
        </w:numPr>
        <w:tabs>
          <w:tab w:val="clear" w:pos="-414"/>
          <w:tab w:val="num" w:pos="-981"/>
        </w:tabs>
        <w:overflowPunct/>
        <w:autoSpaceDE/>
        <w:autoSpaceDN/>
        <w:adjustRightInd/>
        <w:spacing w:line="240" w:lineRule="auto"/>
        <w:ind w:left="567" w:hanging="567"/>
        <w:textAlignment w:val="auto"/>
      </w:pPr>
      <w:r w:rsidRPr="0089242C">
        <w:t>Passar den föreslagna tematiska strategin och förslaget till ramdirekitv om markskydd in i och bidrar till gemenskapsåtgärder i relation till andra miljö- och sektorpolitikområden</w:t>
      </w:r>
      <w:r w:rsidR="000241AE" w:rsidRPr="0089242C">
        <w:t>?</w:t>
      </w:r>
    </w:p>
    <w:p w:rsidR="008E1952" w:rsidRPr="0089242C" w:rsidRDefault="008E1952" w:rsidP="000241AE">
      <w:pPr>
        <w:pStyle w:val="RKnormal"/>
        <w:spacing w:line="240" w:lineRule="auto"/>
      </w:pPr>
    </w:p>
    <w:p w:rsidR="008E1952" w:rsidRPr="0089242C" w:rsidRDefault="008E1952">
      <w:pPr>
        <w:pStyle w:val="RKrubrik"/>
      </w:pPr>
      <w:r w:rsidRPr="0089242C">
        <w:t>Rättslig grund och beslutsförfarande</w:t>
      </w:r>
    </w:p>
    <w:p w:rsidR="008E1952" w:rsidRPr="0089242C" w:rsidRDefault="00DD1148">
      <w:pPr>
        <w:pStyle w:val="RKnormal"/>
      </w:pPr>
      <w:r w:rsidRPr="0089242C">
        <w:t>Rättslig grund utgörs av EG-fördragets artikel 175.1. Beslut fattas med kvalificerad majoritet efter medbeslutandeförfarande</w:t>
      </w:r>
    </w:p>
    <w:p w:rsidR="008E1952" w:rsidRPr="0089242C" w:rsidRDefault="008E1952">
      <w:pPr>
        <w:pStyle w:val="RKrubrik"/>
        <w:rPr>
          <w:i/>
          <w:iCs/>
        </w:rPr>
      </w:pPr>
      <w:r w:rsidRPr="0089242C">
        <w:rPr>
          <w:i/>
          <w:iCs/>
        </w:rPr>
        <w:t>Svensk ståndpunkt</w:t>
      </w:r>
    </w:p>
    <w:p w:rsidR="008D408E" w:rsidRPr="0089242C" w:rsidRDefault="008D408E" w:rsidP="00DD1148">
      <w:pPr>
        <w:pStyle w:val="RKnormal"/>
      </w:pPr>
      <w:r w:rsidRPr="0089242C">
        <w:t>Sverige stöder ett ambitiöst markskydd.</w:t>
      </w:r>
    </w:p>
    <w:p w:rsidR="008D408E" w:rsidRPr="0089242C" w:rsidRDefault="008D408E" w:rsidP="00DD1148">
      <w:pPr>
        <w:pStyle w:val="RKnormal"/>
      </w:pPr>
    </w:p>
    <w:p w:rsidR="008D408E" w:rsidRPr="0089242C" w:rsidRDefault="008D408E" w:rsidP="00DD1148">
      <w:pPr>
        <w:pStyle w:val="RKnormal"/>
        <w:rPr>
          <w:i/>
        </w:rPr>
      </w:pPr>
      <w:r w:rsidRPr="0089242C">
        <w:rPr>
          <w:i/>
        </w:rPr>
        <w:t>Fråga 1</w:t>
      </w:r>
    </w:p>
    <w:p w:rsidR="008D408E" w:rsidRPr="0089242C" w:rsidRDefault="00DD1148" w:rsidP="00DD1148">
      <w:pPr>
        <w:pStyle w:val="RKnormal"/>
      </w:pPr>
      <w:r w:rsidRPr="0089242C">
        <w:t xml:space="preserve">Sverige stöder strategin, men ställer sig tveksamt till att så stor del av frågan ska hanteras genom ett ramdirektiv. Möjligheten att stärka nationell lagstiftning i kombination med att stärka markskyddsaspekterna i annan gemenskapslagstiftning borde ha kunnat använts bättre. </w:t>
      </w:r>
    </w:p>
    <w:p w:rsidR="008D408E" w:rsidRPr="0089242C" w:rsidRDefault="008D408E" w:rsidP="00DD1148">
      <w:pPr>
        <w:pStyle w:val="RKnormal"/>
        <w:rPr>
          <w:i/>
        </w:rPr>
      </w:pPr>
    </w:p>
    <w:p w:rsidR="008D408E" w:rsidRPr="0089242C" w:rsidRDefault="008D408E" w:rsidP="00DD1148">
      <w:pPr>
        <w:pStyle w:val="RKnormal"/>
        <w:rPr>
          <w:i/>
        </w:rPr>
      </w:pPr>
      <w:r w:rsidRPr="0089242C">
        <w:rPr>
          <w:i/>
        </w:rPr>
        <w:t>Fråga 2</w:t>
      </w:r>
    </w:p>
    <w:p w:rsidR="008D408E" w:rsidRPr="0089242C" w:rsidRDefault="00DD1148" w:rsidP="00DD1148">
      <w:pPr>
        <w:pStyle w:val="RKnormal"/>
      </w:pPr>
      <w:r w:rsidRPr="0089242C">
        <w:t xml:space="preserve">Eventuella nya regleringars inverkan på svensk administration bör minimeras, eftersom den markskyddslagstiftning som finns i Sverige, främst genom miljöbalken i huvudsak är ändamålsenlig. Varje krav ska bedömas utifrån europeiskt mervärde, subsidiaritetsprincipen och proportionalitetsprincipen. </w:t>
      </w:r>
    </w:p>
    <w:p w:rsidR="008D408E" w:rsidRPr="0089242C" w:rsidRDefault="008D408E" w:rsidP="00DD1148">
      <w:pPr>
        <w:pStyle w:val="RKnormal"/>
      </w:pPr>
    </w:p>
    <w:p w:rsidR="008D408E" w:rsidRPr="0089242C" w:rsidRDefault="008D408E" w:rsidP="00DD1148">
      <w:pPr>
        <w:pStyle w:val="RKnormal"/>
      </w:pPr>
    </w:p>
    <w:p w:rsidR="008D408E" w:rsidRPr="0089242C" w:rsidRDefault="008D408E" w:rsidP="00DD1148">
      <w:pPr>
        <w:pStyle w:val="RKnormal"/>
        <w:rPr>
          <w:i/>
        </w:rPr>
      </w:pPr>
      <w:r w:rsidRPr="0089242C">
        <w:rPr>
          <w:i/>
        </w:rPr>
        <w:t>Fråga 3</w:t>
      </w:r>
    </w:p>
    <w:p w:rsidR="008D408E" w:rsidRPr="0089242C" w:rsidRDefault="008D408E" w:rsidP="00DD1148">
      <w:pPr>
        <w:pStyle w:val="RKnormal"/>
      </w:pPr>
      <w:r w:rsidRPr="0089242C">
        <w:t xml:space="preserve">Markskyddsaspekter är viktiga inom en rad sektorer, inte minst jordbruksområdet. Det är viktigt att markskyddsfrågor hanteras integrerat i annan relaterad lagstiftning. </w:t>
      </w:r>
    </w:p>
    <w:p w:rsidR="008D408E" w:rsidRPr="0089242C" w:rsidRDefault="008D408E" w:rsidP="00DD1148">
      <w:pPr>
        <w:pStyle w:val="RKnormal"/>
      </w:pPr>
    </w:p>
    <w:p w:rsidR="008D408E" w:rsidRPr="0089242C" w:rsidRDefault="008D408E" w:rsidP="00DD1148">
      <w:pPr>
        <w:pStyle w:val="RKnormal"/>
        <w:rPr>
          <w:i/>
        </w:rPr>
      </w:pPr>
      <w:r w:rsidRPr="0089242C">
        <w:rPr>
          <w:i/>
        </w:rPr>
        <w:t>Övrigt</w:t>
      </w:r>
    </w:p>
    <w:p w:rsidR="008E1952" w:rsidRPr="0089242C" w:rsidRDefault="00DD1148" w:rsidP="00DD1148">
      <w:pPr>
        <w:pStyle w:val="RKnormal"/>
      </w:pPr>
      <w:r w:rsidRPr="0089242C">
        <w:t>Sverige motsätter sig gemenskapsfinansiering av åtgärder där det inte finns ett tydligt mervärde av sådan. Kostnader bör rymmas inom befintliga budgetramar.</w:t>
      </w:r>
      <w:r w:rsidR="008D408E" w:rsidRPr="0089242C">
        <w:t xml:space="preserve"> </w:t>
      </w:r>
      <w:r w:rsidRPr="0089242C">
        <w:t>Mer utvecklad svensk ståndpunkt tas fram när  remissvaren sammanställts och en analys av förslagets konsekvenser och effekter gjorts.</w:t>
      </w:r>
    </w:p>
    <w:p w:rsidR="008E1952" w:rsidRPr="0089242C" w:rsidRDefault="008E1952">
      <w:pPr>
        <w:pStyle w:val="RKrubrik"/>
      </w:pPr>
      <w:r w:rsidRPr="0089242C">
        <w:t>Europaparlamentets inställning</w:t>
      </w:r>
    </w:p>
    <w:p w:rsidR="008E1952" w:rsidRPr="0089242C" w:rsidRDefault="00DD1148">
      <w:pPr>
        <w:pStyle w:val="RKnormal"/>
      </w:pPr>
      <w:r w:rsidRPr="0089242C">
        <w:t>Ej känd</w:t>
      </w:r>
    </w:p>
    <w:p w:rsidR="008E1952" w:rsidRPr="0089242C" w:rsidRDefault="008E1952">
      <w:pPr>
        <w:pStyle w:val="RKrubrik"/>
        <w:rPr>
          <w:i/>
          <w:iCs/>
        </w:rPr>
      </w:pPr>
      <w:r w:rsidRPr="0089242C">
        <w:rPr>
          <w:i/>
          <w:iCs/>
        </w:rPr>
        <w:t>Förslaget</w:t>
      </w:r>
    </w:p>
    <w:p w:rsidR="009F1D0B" w:rsidRPr="0089242C" w:rsidRDefault="009F1D0B" w:rsidP="009F1D0B">
      <w:pPr>
        <w:pStyle w:val="RKnormal"/>
      </w:pPr>
      <w:r w:rsidRPr="0089242C">
        <w:t>Förslaget till ramdirektiv för markskydd innehåller består av fyra huvuddelar;</w:t>
      </w:r>
    </w:p>
    <w:p w:rsidR="009F1D0B" w:rsidRPr="0089242C" w:rsidRDefault="009F1D0B" w:rsidP="009F1D0B">
      <w:pPr>
        <w:pStyle w:val="RKnormal"/>
        <w:numPr>
          <w:ilvl w:val="0"/>
          <w:numId w:val="3"/>
        </w:numPr>
      </w:pPr>
      <w:r w:rsidRPr="0089242C">
        <w:t>Syftet med direktivet är att säkerställa markens olika funktioner</w:t>
      </w:r>
    </w:p>
    <w:p w:rsidR="009F1D0B" w:rsidRPr="0089242C" w:rsidRDefault="009F1D0B" w:rsidP="009F1D0B">
      <w:pPr>
        <w:pStyle w:val="RKnormal"/>
        <w:numPr>
          <w:ilvl w:val="0"/>
          <w:numId w:val="3"/>
        </w:numPr>
      </w:pPr>
      <w:r w:rsidRPr="0089242C">
        <w:t>Hårdgöring av marken ska minimeras</w:t>
      </w:r>
    </w:p>
    <w:p w:rsidR="009F1D0B" w:rsidRPr="0089242C" w:rsidRDefault="009F1D0B" w:rsidP="009F1D0B">
      <w:pPr>
        <w:pStyle w:val="RKnormal"/>
        <w:numPr>
          <w:ilvl w:val="0"/>
          <w:numId w:val="3"/>
        </w:numPr>
      </w:pPr>
      <w:r w:rsidRPr="0089242C">
        <w:t>För erosion/skred, markpackning, försaltning, och förlust av organiskt material ska riskområden utpekas och åtgärdsprogram för dessa tas fram</w:t>
      </w:r>
    </w:p>
    <w:p w:rsidR="008E1952" w:rsidRPr="0089242C" w:rsidRDefault="009F1D0B" w:rsidP="009F1D0B">
      <w:pPr>
        <w:pStyle w:val="RKnormal"/>
        <w:numPr>
          <w:ilvl w:val="0"/>
          <w:numId w:val="3"/>
        </w:numPr>
      </w:pPr>
      <w:r w:rsidRPr="0089242C">
        <w:t>Förorenade områden ska inventeras, undersökas och nationella strategier för sanering tas fram.</w:t>
      </w:r>
    </w:p>
    <w:p w:rsidR="008E1952" w:rsidRPr="0089242C" w:rsidRDefault="008E1952">
      <w:pPr>
        <w:pStyle w:val="RKrubrik"/>
        <w:rPr>
          <w:i/>
          <w:iCs/>
        </w:rPr>
      </w:pPr>
      <w:r w:rsidRPr="0089242C">
        <w:rPr>
          <w:i/>
          <w:iCs/>
        </w:rPr>
        <w:t>Gällande svenska regler och förslagets effekter på dessa</w:t>
      </w:r>
    </w:p>
    <w:p w:rsidR="008E1952" w:rsidRPr="0089242C" w:rsidRDefault="00DD1148">
      <w:pPr>
        <w:pStyle w:val="RKnormal"/>
      </w:pPr>
      <w:r w:rsidRPr="0089242C">
        <w:t>I huvudsak berörs Miljöbalken och Plan- och bygglagen. Sverige har i nuläget inte särskilda regleringar om riskområden i enlighet med direktivet. Inte heller finns krav på s.k. rapport för markens status. Det är oklart om reglerna om ansvaret för förorenade områden där förorenaren inte kunnat ställas till ansvar för föroreningen går utöver nuvarande svenska regler på området.</w:t>
      </w:r>
    </w:p>
    <w:p w:rsidR="008E1952" w:rsidRPr="0089242C" w:rsidRDefault="008E1952">
      <w:pPr>
        <w:pStyle w:val="RKrubrik"/>
      </w:pPr>
      <w:r w:rsidRPr="0089242C">
        <w:t>Ekonomiska konsekvenser</w:t>
      </w:r>
    </w:p>
    <w:p w:rsidR="008E1952" w:rsidRPr="0089242C" w:rsidRDefault="00DD1148">
      <w:pPr>
        <w:pStyle w:val="RKnormal"/>
      </w:pPr>
      <w:r w:rsidRPr="0089242C">
        <w:t>Förslaget till ramdirektiv tillåter ett flexibelt genomförande och de budgetära konsekvenserna är därför bl.a. beroende av antalet riskområden som kommer att identifieras och omfattningen av rapporteringskraven. Likaså är mätningen av farliga ämnen i förorenade områden potentiellt kostsam. Kostnaderna för sanering är mycket höga och är beroende av den ambition som läggs fast i den nationella saneringsstrategin. Sverige har redan idag ett anslag för detta ändamål.</w:t>
      </w:r>
    </w:p>
    <w:p w:rsidR="008E1952" w:rsidRPr="0089242C" w:rsidRDefault="008E1952">
      <w:pPr>
        <w:pStyle w:val="RKrubrik"/>
      </w:pPr>
      <w:r w:rsidRPr="0089242C">
        <w:t>Övrigt</w:t>
      </w:r>
    </w:p>
    <w:p w:rsidR="008E1952" w:rsidRPr="0089242C" w:rsidRDefault="008E1952">
      <w:pPr>
        <w:pStyle w:val="RKnormal"/>
      </w:pPr>
    </w:p>
    <w:p w:rsidR="009F1D0B" w:rsidRPr="0089242C" w:rsidRDefault="009F1D0B">
      <w:pPr>
        <w:pStyle w:val="RKnormal"/>
      </w:pPr>
      <w:r w:rsidRPr="0089242C">
        <w:t>Tyska förbundsdagen har i ett beslut från den 15 december 2006 avvisat förslaget till ramdirektiv.</w:t>
      </w:r>
    </w:p>
    <w:p w:rsidR="008E1952" w:rsidRPr="0089242C" w:rsidRDefault="008E1952">
      <w:pPr>
        <w:pStyle w:val="RKrubrik"/>
        <w:spacing w:before="0" w:after="0"/>
      </w:pPr>
    </w:p>
    <w:p w:rsidR="008E1952" w:rsidRPr="0089242C" w:rsidRDefault="008E1952">
      <w:pPr>
        <w:pStyle w:val="RKnormal"/>
      </w:pPr>
    </w:p>
    <w:p w:rsidR="008E1952" w:rsidRPr="0089242C" w:rsidRDefault="008E1952">
      <w:pPr>
        <w:pStyle w:val="RKnormal"/>
      </w:pPr>
    </w:p>
    <w:sectPr w:rsidR="008E1952" w:rsidRPr="0089242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F47" w:rsidRPr="0089242C" w:rsidRDefault="00237F47">
      <w:r w:rsidRPr="0089242C">
        <w:separator/>
      </w:r>
    </w:p>
  </w:endnote>
  <w:endnote w:type="continuationSeparator" w:id="0">
    <w:p w:rsidR="00237F47" w:rsidRPr="0089242C" w:rsidRDefault="00237F47">
      <w:r w:rsidRPr="00892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F47" w:rsidRPr="0089242C" w:rsidRDefault="00237F47">
      <w:r w:rsidRPr="0089242C">
        <w:separator/>
      </w:r>
    </w:p>
  </w:footnote>
  <w:footnote w:type="continuationSeparator" w:id="0">
    <w:p w:rsidR="00237F47" w:rsidRPr="0089242C" w:rsidRDefault="00237F47">
      <w:r w:rsidRPr="00892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64" w:rsidRPr="0089242C" w:rsidRDefault="00CF2164">
    <w:pPr>
      <w:pStyle w:val="Sidhuvud"/>
      <w:framePr w:wrap="around" w:vAnchor="text" w:hAnchor="margin" w:xAlign="right" w:y="1"/>
      <w:rPr>
        <w:rStyle w:val="Sidnummer"/>
        <w:rPrChange w:id="1" w:author="Lars Brink" w:date="2025-12-17T05:04:00Z" w16du:dateUtc="2025-12-17T04:04:00Z">
          <w:rPr>
            <w:rStyle w:val="Sidnummer"/>
          </w:rPr>
        </w:rPrChange>
      </w:rPr>
    </w:pPr>
    <w:r w:rsidRPr="0089242C">
      <w:rPr>
        <w:rStyle w:val="Sidnummer"/>
      </w:rPr>
      <w:fldChar w:fldCharType="begin" w:fldLock="1"/>
    </w:r>
    <w:r w:rsidRPr="0089242C">
      <w:rPr>
        <w:rStyle w:val="Sidnummer"/>
      </w:rPr>
      <w:instrText xml:space="preserve">PAGE  </w:instrText>
    </w:r>
    <w:r w:rsidRPr="0089242C">
      <w:rPr>
        <w:rStyle w:val="Sidnummer"/>
      </w:rPr>
      <w:fldChar w:fldCharType="separate"/>
    </w:r>
    <w:r w:rsidR="00911146" w:rsidRPr="0089242C">
      <w:rPr>
        <w:rStyle w:val="Sidnummer"/>
        <w:rPrChange w:id="2" w:author="Lars Brink" w:date="2025-12-17T05:04:00Z" w16du:dateUtc="2025-12-17T04:04:00Z">
          <w:rPr>
            <w:rStyle w:val="Sidnummer"/>
            <w:noProof/>
          </w:rPr>
        </w:rPrChange>
      </w:rPr>
      <w:t>2</w:t>
    </w:r>
    <w:r w:rsidRPr="0089242C">
      <w:rPr>
        <w:rStyle w:val="Sidnummer"/>
        <w:rPrChange w:id="3" w:author="Lars Brink" w:date="2025-12-17T05:04:00Z" w16du:dateUtc="2025-12-17T04: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CF2164" w:rsidRPr="0089242C">
      <w:tblPrEx>
        <w:tblCellMar>
          <w:top w:w="0" w:type="dxa"/>
          <w:bottom w:w="0" w:type="dxa"/>
        </w:tblCellMar>
      </w:tblPrEx>
      <w:trPr>
        <w:cantSplit/>
      </w:trPr>
      <w:tc>
        <w:tcPr>
          <w:tcW w:w="3119" w:type="dxa"/>
        </w:tcPr>
        <w:p w:rsidR="00CF2164" w:rsidRPr="0089242C" w:rsidRDefault="00CF2164">
          <w:pPr>
            <w:pStyle w:val="Sidhuvud"/>
            <w:spacing w:line="200" w:lineRule="atLeast"/>
            <w:ind w:right="357"/>
            <w:rPr>
              <w:rFonts w:ascii="TradeGothic" w:hAnsi="TradeGothic"/>
              <w:b/>
              <w:bCs/>
              <w:sz w:val="16"/>
              <w:rPrChange w:id="4" w:author="Lars Brink" w:date="2025-12-17T05:04:00Z" w16du:dateUtc="2025-12-17T04:04:00Z">
                <w:rPr>
                  <w:rFonts w:ascii="TradeGothic" w:hAnsi="TradeGothic"/>
                  <w:b/>
                  <w:bCs/>
                  <w:sz w:val="16"/>
                </w:rPr>
              </w:rPrChange>
            </w:rPr>
          </w:pPr>
        </w:p>
      </w:tc>
      <w:tc>
        <w:tcPr>
          <w:tcW w:w="4111" w:type="dxa"/>
          <w:tcMar>
            <w:left w:w="567" w:type="dxa"/>
          </w:tcMar>
        </w:tcPr>
        <w:p w:rsidR="00CF2164" w:rsidRPr="0089242C" w:rsidRDefault="00CF2164">
          <w:pPr>
            <w:pStyle w:val="Sidhuvud"/>
            <w:ind w:right="360"/>
            <w:rPr>
              <w:rPrChange w:id="5" w:author="Lars Brink" w:date="2025-12-17T05:04:00Z" w16du:dateUtc="2025-12-17T04:04:00Z">
                <w:rPr/>
              </w:rPrChange>
            </w:rPr>
          </w:pPr>
        </w:p>
      </w:tc>
      <w:tc>
        <w:tcPr>
          <w:tcW w:w="1525" w:type="dxa"/>
        </w:tcPr>
        <w:p w:rsidR="00CF2164" w:rsidRPr="0089242C" w:rsidRDefault="00CF2164">
          <w:pPr>
            <w:pStyle w:val="Sidhuvud"/>
            <w:ind w:right="360"/>
            <w:rPr>
              <w:rPrChange w:id="6" w:author="Lars Brink" w:date="2025-12-17T05:04:00Z" w16du:dateUtc="2025-12-17T04:04:00Z">
                <w:rPr/>
              </w:rPrChange>
            </w:rPr>
          </w:pPr>
        </w:p>
      </w:tc>
    </w:tr>
  </w:tbl>
  <w:p w:rsidR="00CF2164" w:rsidRPr="0089242C" w:rsidRDefault="00CF2164">
    <w:pPr>
      <w:pStyle w:val="Sidhuvud"/>
      <w:ind w:right="357" w:firstLine="357"/>
      <w:rPr>
        <w:rPrChange w:id="7" w:author="Lars Brink" w:date="2025-12-17T05:04:00Z" w16du:dateUtc="2025-12-17T04:0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64" w:rsidRPr="0089242C" w:rsidRDefault="00CF2164">
    <w:pPr>
      <w:pStyle w:val="Sidhuvud"/>
      <w:framePr w:wrap="around" w:vAnchor="text" w:hAnchor="margin" w:xAlign="right" w:y="1"/>
      <w:rPr>
        <w:rStyle w:val="Sidnummer"/>
        <w:rPrChange w:id="8" w:author="Lars Brink" w:date="2025-12-17T05:04:00Z" w16du:dateUtc="2025-12-17T04:04:00Z">
          <w:rPr>
            <w:rStyle w:val="Sidnummer"/>
          </w:rPr>
        </w:rPrChange>
      </w:rPr>
    </w:pPr>
    <w:r w:rsidRPr="0089242C">
      <w:rPr>
        <w:rStyle w:val="Sidnummer"/>
      </w:rPr>
      <w:fldChar w:fldCharType="begin" w:fldLock="1"/>
    </w:r>
    <w:r w:rsidRPr="0089242C">
      <w:rPr>
        <w:rStyle w:val="Sidnummer"/>
      </w:rPr>
      <w:instrText xml:space="preserve">PAGE  </w:instrText>
    </w:r>
    <w:r w:rsidRPr="0089242C">
      <w:rPr>
        <w:rStyle w:val="Sidnummer"/>
      </w:rPr>
      <w:fldChar w:fldCharType="separate"/>
    </w:r>
    <w:r w:rsidR="00911146" w:rsidRPr="0089242C">
      <w:rPr>
        <w:rStyle w:val="Sidnummer"/>
        <w:rPrChange w:id="9" w:author="Lars Brink" w:date="2025-12-17T05:04:00Z" w16du:dateUtc="2025-12-17T04:04:00Z">
          <w:rPr>
            <w:rStyle w:val="Sidnummer"/>
            <w:noProof/>
          </w:rPr>
        </w:rPrChange>
      </w:rPr>
      <w:t>3</w:t>
    </w:r>
    <w:r w:rsidRPr="0089242C">
      <w:rPr>
        <w:rStyle w:val="Sidnummer"/>
        <w:rPrChange w:id="10" w:author="Lars Brink" w:date="2025-12-17T05:04:00Z" w16du:dateUtc="2025-12-17T04: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CF2164" w:rsidRPr="0089242C">
      <w:tblPrEx>
        <w:tblCellMar>
          <w:top w:w="0" w:type="dxa"/>
          <w:bottom w:w="0" w:type="dxa"/>
        </w:tblCellMar>
      </w:tblPrEx>
      <w:trPr>
        <w:cantSplit/>
      </w:trPr>
      <w:tc>
        <w:tcPr>
          <w:tcW w:w="3119" w:type="dxa"/>
        </w:tcPr>
        <w:p w:rsidR="00CF2164" w:rsidRPr="0089242C" w:rsidRDefault="00CF2164">
          <w:pPr>
            <w:pStyle w:val="Sidhuvud"/>
            <w:spacing w:line="200" w:lineRule="atLeast"/>
            <w:ind w:right="357"/>
            <w:rPr>
              <w:rFonts w:ascii="TradeGothic" w:hAnsi="TradeGothic"/>
              <w:b/>
              <w:bCs/>
              <w:sz w:val="16"/>
              <w:rPrChange w:id="11" w:author="Lars Brink" w:date="2025-12-17T05:04:00Z" w16du:dateUtc="2025-12-17T04:04:00Z">
                <w:rPr>
                  <w:rFonts w:ascii="TradeGothic" w:hAnsi="TradeGothic"/>
                  <w:b/>
                  <w:bCs/>
                  <w:sz w:val="16"/>
                </w:rPr>
              </w:rPrChange>
            </w:rPr>
          </w:pPr>
        </w:p>
      </w:tc>
      <w:tc>
        <w:tcPr>
          <w:tcW w:w="4111" w:type="dxa"/>
          <w:tcMar>
            <w:left w:w="567" w:type="dxa"/>
          </w:tcMar>
        </w:tcPr>
        <w:p w:rsidR="00CF2164" w:rsidRPr="0089242C" w:rsidRDefault="00CF2164">
          <w:pPr>
            <w:pStyle w:val="Sidhuvud"/>
            <w:ind w:right="360"/>
            <w:rPr>
              <w:rPrChange w:id="12" w:author="Lars Brink" w:date="2025-12-17T05:04:00Z" w16du:dateUtc="2025-12-17T04:04:00Z">
                <w:rPr/>
              </w:rPrChange>
            </w:rPr>
          </w:pPr>
        </w:p>
      </w:tc>
      <w:tc>
        <w:tcPr>
          <w:tcW w:w="1525" w:type="dxa"/>
        </w:tcPr>
        <w:p w:rsidR="00CF2164" w:rsidRPr="0089242C" w:rsidRDefault="00CF2164">
          <w:pPr>
            <w:pStyle w:val="Sidhuvud"/>
            <w:ind w:right="360"/>
            <w:rPr>
              <w:rPrChange w:id="13" w:author="Lars Brink" w:date="2025-12-17T05:04:00Z" w16du:dateUtc="2025-12-17T04:04:00Z">
                <w:rPr/>
              </w:rPrChange>
            </w:rPr>
          </w:pPr>
        </w:p>
      </w:tc>
    </w:tr>
  </w:tbl>
  <w:p w:rsidR="00CF2164" w:rsidRPr="0089242C" w:rsidRDefault="00CF2164">
    <w:pPr>
      <w:pStyle w:val="Sidhuvud"/>
      <w:ind w:right="357" w:firstLine="357"/>
      <w:rPr>
        <w:rPrChange w:id="14" w:author="Lars Brink" w:date="2025-12-17T05:04:00Z" w16du:dateUtc="2025-12-17T04:0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64" w:rsidRPr="0089242C" w:rsidRDefault="0089242C">
    <w:pPr>
      <w:framePr w:w="2948" w:h="1321" w:hRule="exact" w:wrap="notBeside" w:vAnchor="page" w:hAnchor="page" w:x="1362" w:y="653"/>
    </w:pPr>
    <w:r w:rsidRPr="0089242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F2164" w:rsidRPr="0089242C" w:rsidRDefault="00CF2164">
    <w:pPr>
      <w:pStyle w:val="RKrubrik"/>
      <w:keepNext w:val="0"/>
      <w:tabs>
        <w:tab w:val="clear" w:pos="1134"/>
        <w:tab w:val="clear" w:pos="2835"/>
      </w:tabs>
      <w:spacing w:before="0" w:after="0" w:line="320" w:lineRule="atLeast"/>
      <w:rPr>
        <w:bCs/>
      </w:rPr>
    </w:pPr>
  </w:p>
  <w:p w:rsidR="00CF2164" w:rsidRPr="0089242C" w:rsidRDefault="00CF2164">
    <w:pPr>
      <w:rPr>
        <w:rFonts w:ascii="TradeGothic" w:hAnsi="TradeGothic"/>
        <w:b/>
        <w:bCs/>
        <w:spacing w:val="12"/>
        <w:sz w:val="22"/>
      </w:rPr>
    </w:pPr>
  </w:p>
  <w:p w:rsidR="00CF2164" w:rsidRPr="0089242C" w:rsidRDefault="00CF2164">
    <w:pPr>
      <w:pStyle w:val="RKrubrik"/>
      <w:keepNext w:val="0"/>
      <w:tabs>
        <w:tab w:val="clear" w:pos="1134"/>
        <w:tab w:val="clear" w:pos="2835"/>
      </w:tabs>
      <w:spacing w:before="0" w:after="0" w:line="320" w:lineRule="atLeast"/>
      <w:rPr>
        <w:bCs/>
      </w:rPr>
    </w:pPr>
  </w:p>
  <w:p w:rsidR="00CF2164" w:rsidRPr="0089242C" w:rsidRDefault="00CF216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4C7"/>
    <w:multiLevelType w:val="hybridMultilevel"/>
    <w:tmpl w:val="2CBECD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1D1448B2"/>
    <w:multiLevelType w:val="hybridMultilevel"/>
    <w:tmpl w:val="38882D9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F354009"/>
    <w:multiLevelType w:val="hybridMultilevel"/>
    <w:tmpl w:val="D2C66E0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77CD404D"/>
    <w:multiLevelType w:val="hybridMultilevel"/>
    <w:tmpl w:val="00C270C8"/>
    <w:lvl w:ilvl="0" w:tplc="080C000F">
      <w:start w:val="1"/>
      <w:numFmt w:val="decimal"/>
      <w:lvlText w:val="%1."/>
      <w:lvlJc w:val="left"/>
      <w:pPr>
        <w:tabs>
          <w:tab w:val="num" w:pos="-414"/>
        </w:tabs>
        <w:ind w:left="-414" w:hanging="360"/>
      </w:pPr>
    </w:lvl>
    <w:lvl w:ilvl="1" w:tplc="080C0019" w:tentative="1">
      <w:start w:val="1"/>
      <w:numFmt w:val="lowerLetter"/>
      <w:lvlText w:val="%2."/>
      <w:lvlJc w:val="left"/>
      <w:pPr>
        <w:tabs>
          <w:tab w:val="num" w:pos="306"/>
        </w:tabs>
        <w:ind w:left="306" w:hanging="360"/>
      </w:pPr>
    </w:lvl>
    <w:lvl w:ilvl="2" w:tplc="080C001B" w:tentative="1">
      <w:start w:val="1"/>
      <w:numFmt w:val="lowerRoman"/>
      <w:lvlText w:val="%3."/>
      <w:lvlJc w:val="right"/>
      <w:pPr>
        <w:tabs>
          <w:tab w:val="num" w:pos="1026"/>
        </w:tabs>
        <w:ind w:left="1026" w:hanging="180"/>
      </w:pPr>
    </w:lvl>
    <w:lvl w:ilvl="3" w:tplc="080C000F" w:tentative="1">
      <w:start w:val="1"/>
      <w:numFmt w:val="decimal"/>
      <w:lvlText w:val="%4."/>
      <w:lvlJc w:val="left"/>
      <w:pPr>
        <w:tabs>
          <w:tab w:val="num" w:pos="1746"/>
        </w:tabs>
        <w:ind w:left="1746" w:hanging="360"/>
      </w:pPr>
    </w:lvl>
    <w:lvl w:ilvl="4" w:tplc="080C0019" w:tentative="1">
      <w:start w:val="1"/>
      <w:numFmt w:val="lowerLetter"/>
      <w:lvlText w:val="%5."/>
      <w:lvlJc w:val="left"/>
      <w:pPr>
        <w:tabs>
          <w:tab w:val="num" w:pos="2466"/>
        </w:tabs>
        <w:ind w:left="2466" w:hanging="360"/>
      </w:pPr>
    </w:lvl>
    <w:lvl w:ilvl="5" w:tplc="080C001B" w:tentative="1">
      <w:start w:val="1"/>
      <w:numFmt w:val="lowerRoman"/>
      <w:lvlText w:val="%6."/>
      <w:lvlJc w:val="right"/>
      <w:pPr>
        <w:tabs>
          <w:tab w:val="num" w:pos="3186"/>
        </w:tabs>
        <w:ind w:left="3186" w:hanging="180"/>
      </w:pPr>
    </w:lvl>
    <w:lvl w:ilvl="6" w:tplc="080C000F" w:tentative="1">
      <w:start w:val="1"/>
      <w:numFmt w:val="decimal"/>
      <w:lvlText w:val="%7."/>
      <w:lvlJc w:val="left"/>
      <w:pPr>
        <w:tabs>
          <w:tab w:val="num" w:pos="3906"/>
        </w:tabs>
        <w:ind w:left="3906" w:hanging="360"/>
      </w:pPr>
    </w:lvl>
    <w:lvl w:ilvl="7" w:tplc="080C0019" w:tentative="1">
      <w:start w:val="1"/>
      <w:numFmt w:val="lowerLetter"/>
      <w:lvlText w:val="%8."/>
      <w:lvlJc w:val="left"/>
      <w:pPr>
        <w:tabs>
          <w:tab w:val="num" w:pos="4626"/>
        </w:tabs>
        <w:ind w:left="4626" w:hanging="360"/>
      </w:pPr>
    </w:lvl>
    <w:lvl w:ilvl="8" w:tplc="080C001B" w:tentative="1">
      <w:start w:val="1"/>
      <w:numFmt w:val="lowerRoman"/>
      <w:lvlText w:val="%9."/>
      <w:lvlJc w:val="right"/>
      <w:pPr>
        <w:tabs>
          <w:tab w:val="num" w:pos="5346"/>
        </w:tabs>
        <w:ind w:left="5346" w:hanging="180"/>
      </w:pPr>
    </w:lvl>
  </w:abstractNum>
  <w:num w:numId="1" w16cid:durableId="1543899885">
    <w:abstractNumId w:val="0"/>
  </w:num>
  <w:num w:numId="2" w16cid:durableId="1281844085">
    <w:abstractNumId w:val="2"/>
  </w:num>
  <w:num w:numId="3" w16cid:durableId="1347294245">
    <w:abstractNumId w:val="1"/>
  </w:num>
  <w:num w:numId="4" w16cid:durableId="19402150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0A487C"/>
    <w:rsid w:val="000241AE"/>
    <w:rsid w:val="000809AF"/>
    <w:rsid w:val="000A487C"/>
    <w:rsid w:val="000C6513"/>
    <w:rsid w:val="00224433"/>
    <w:rsid w:val="00237F47"/>
    <w:rsid w:val="00381E29"/>
    <w:rsid w:val="003833FA"/>
    <w:rsid w:val="003F2B05"/>
    <w:rsid w:val="004F037F"/>
    <w:rsid w:val="005E2C50"/>
    <w:rsid w:val="0069664D"/>
    <w:rsid w:val="0089242C"/>
    <w:rsid w:val="008D408E"/>
    <w:rsid w:val="008E1952"/>
    <w:rsid w:val="00911146"/>
    <w:rsid w:val="009F1D0B"/>
    <w:rsid w:val="009F631A"/>
    <w:rsid w:val="00B621C9"/>
    <w:rsid w:val="00B965CF"/>
    <w:rsid w:val="00BA3AFA"/>
    <w:rsid w:val="00CF2164"/>
    <w:rsid w:val="00CF2F54"/>
    <w:rsid w:val="00DD11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673EF5-A1C7-476B-8959-D66E0BCA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89242C"/>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587</Words>
  <Characters>3728</Characters>
  <Application>Microsoft Office Word</Application>
  <DocSecurity>4</DocSecurity>
  <Lines>120</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2007-02-12T08:21:00Z</cp:lastPrinted>
  <dcterms:created xsi:type="dcterms:W3CDTF">2025-12-17T04:04:00Z</dcterms:created>
  <dcterms:modified xsi:type="dcterms:W3CDTF">2025-12-17T04:04:00Z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