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D8351333A14A35BADB45316EADADA8"/>
        </w:placeholder>
        <w15:appearance w15:val="hidden"/>
        <w:text/>
      </w:sdtPr>
      <w:sdtEndPr/>
      <w:sdtContent>
        <w:p w:rsidRPr="009B062B" w:rsidR="00AF30DD" w:rsidP="009B062B" w:rsidRDefault="00AF30DD" w14:paraId="293D0B3A" w14:textId="77777777">
          <w:pPr>
            <w:pStyle w:val="RubrikFrslagTIllRiksdagsbeslut"/>
          </w:pPr>
          <w:r w:rsidRPr="009B062B">
            <w:t>Förslag till riksdagsbeslut</w:t>
          </w:r>
        </w:p>
      </w:sdtContent>
    </w:sdt>
    <w:sdt>
      <w:sdtPr>
        <w:alias w:val="Yrkande 1"/>
        <w:tag w:val="3805cff1-f68f-47f0-a43a-f21de921f05b"/>
        <w:id w:val="-1615208237"/>
        <w:lock w:val="sdtLocked"/>
      </w:sdtPr>
      <w:sdtEndPr/>
      <w:sdtContent>
        <w:p w:rsidR="003676C0" w:rsidRDefault="000C69F2" w14:paraId="25E46652" w14:textId="77777777">
          <w:pPr>
            <w:pStyle w:val="Frslagstext"/>
            <w:numPr>
              <w:ilvl w:val="0"/>
              <w:numId w:val="0"/>
            </w:numPr>
          </w:pPr>
          <w:r>
            <w:t>Riksdagen ställer sig bakom det som anförs i motionen om en översyn av jordabalken gällande arrende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6E53F6F1A64569BEEFE8B204EFBB75"/>
        </w:placeholder>
        <w15:appearance w15:val="hidden"/>
        <w:text/>
      </w:sdtPr>
      <w:sdtEndPr/>
      <w:sdtContent>
        <w:p w:rsidRPr="009B062B" w:rsidR="006D79C9" w:rsidP="00333E95" w:rsidRDefault="006D79C9" w14:paraId="46361EBF" w14:textId="77777777">
          <w:pPr>
            <w:pStyle w:val="Rubrik1"/>
          </w:pPr>
          <w:r>
            <w:t>Motivering</w:t>
          </w:r>
        </w:p>
      </w:sdtContent>
    </w:sdt>
    <w:p w:rsidR="00206F74" w:rsidP="00206F74" w:rsidRDefault="00206F74" w14:paraId="25465FC1" w14:textId="6EA8A267">
      <w:pPr>
        <w:pStyle w:val="Normalutanindragellerluft"/>
      </w:pPr>
      <w:r>
        <w:t>I vissa fall är en boende beroende av någon annans mark för att komma åt eller nyttja sin egen bostad. De tvingas då arrendera marken, vilket således också brukar kosta en summa. Många av dessa arrenderade tomter har upplåtits som arrendetomter för bostads- eller fritidshusbyggnation för en m</w:t>
      </w:r>
      <w:r w:rsidR="00AB24C4">
        <w:t>ycket lång tid sedan, inte allt</w:t>
      </w:r>
      <w:r>
        <w:t xml:space="preserve">för sällan med en stark prisutveckling i området. Privata markägare har då haft möjlighet att begära betydligt högre arrendeavgifter än tidigare vilket kan innebära en chockavgift för arrendatorn som dessutom riskerar </w:t>
      </w:r>
      <w:r w:rsidR="00AB24C4">
        <w:t xml:space="preserve">att </w:t>
      </w:r>
      <w:r>
        <w:t xml:space="preserve">förlora arrenderätten om avgiften inte betalats i tid. Teoretiskt kan en hög prisutveckling i ett område innebära att en arrendator som kanske ägt ett boende en mycket lång tid tvingas sälja boendet på grund av chockhöjda arrendeavgifter. Även om så inte </w:t>
      </w:r>
      <w:r>
        <w:lastRenderedPageBreak/>
        <w:t>skulle vara fallet kan det inte anses rimligt att en arrendator får chockhöjda arrendeavgifter efter en förnyelse av arrendet som ibland är tre-, fyra- eller femdubbelt högre än när senaste arrendeavtalet skrevs.</w:t>
      </w:r>
    </w:p>
    <w:p w:rsidR="00652B73" w:rsidP="00AB24C4" w:rsidRDefault="00206F74" w14:paraId="409608A6" w14:textId="274B4220">
      <w:r w:rsidRPr="00AB24C4">
        <w:t>Det kan hända att arrendatorn har ärvt boendet eller möjligtvis köpt det för många år sedan. Särskilt om arrendatorn är pensionär finns det en stor risk att ekonomin helt enkelt inte klarar av en chockhöjd avgift. Det kan alltså vara ett mycket svårt slag för enskilda personer som tvingas göra sig av med ett boende. Av den anledningen bör regeringen se över jordabalken för att man som arrendator inte ska drabbas av en chockhöjd arrendeavgift när arrendetiden löper ut.</w:t>
      </w:r>
    </w:p>
    <w:bookmarkStart w:name="_GoBack" w:id="1"/>
    <w:bookmarkEnd w:id="1"/>
    <w:p w:rsidRPr="00AB24C4" w:rsidR="00AB24C4" w:rsidP="00AB24C4" w:rsidRDefault="00AB24C4" w14:paraId="0D349B45" w14:textId="77777777"/>
    <w:sdt>
      <w:sdtPr>
        <w:alias w:val="CC_Underskrifter"/>
        <w:tag w:val="CC_Underskrifter"/>
        <w:id w:val="583496634"/>
        <w:lock w:val="sdtContentLocked"/>
        <w:placeholder>
          <w:docPart w:val="5EAF92407A98454FA3A8EE26E797CF60"/>
        </w:placeholder>
        <w15:appearance w15:val="hidden"/>
      </w:sdtPr>
      <w:sdtEndPr>
        <w:rPr>
          <w:i/>
          <w:noProof/>
        </w:rPr>
      </w:sdtEndPr>
      <w:sdtContent>
        <w:p w:rsidR="00CC11BF" w:rsidP="001723D1" w:rsidRDefault="00AB24C4" w14:paraId="56D699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801AC" w:rsidP="007E0C6D" w:rsidRDefault="004801AC" w14:paraId="1486B4B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BD32B" w14:textId="77777777" w:rsidR="00206F74" w:rsidRDefault="00206F74" w:rsidP="000C1CAD">
      <w:pPr>
        <w:spacing w:line="240" w:lineRule="auto"/>
      </w:pPr>
      <w:r>
        <w:separator/>
      </w:r>
    </w:p>
  </w:endnote>
  <w:endnote w:type="continuationSeparator" w:id="0">
    <w:p w14:paraId="2FBCFBAB" w14:textId="77777777" w:rsidR="00206F74" w:rsidRDefault="00206F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6ED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3A451" w14:textId="6D54CA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24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0539B" w14:textId="77777777" w:rsidR="00206F74" w:rsidRDefault="00206F74" w:rsidP="000C1CAD">
      <w:pPr>
        <w:spacing w:line="240" w:lineRule="auto"/>
      </w:pPr>
      <w:r>
        <w:separator/>
      </w:r>
    </w:p>
  </w:footnote>
  <w:footnote w:type="continuationSeparator" w:id="0">
    <w:p w14:paraId="37AA9027" w14:textId="77777777" w:rsidR="00206F74" w:rsidRDefault="00206F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B82F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56D252" wp14:anchorId="472B75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B24C4" w14:paraId="42CF757F" w14:textId="77777777">
                          <w:pPr>
                            <w:jc w:val="right"/>
                          </w:pPr>
                          <w:sdt>
                            <w:sdtPr>
                              <w:alias w:val="CC_Noformat_Partikod"/>
                              <w:tag w:val="CC_Noformat_Partikod"/>
                              <w:id w:val="-53464382"/>
                              <w:placeholder>
                                <w:docPart w:val="13CB9264533C4F558021BCDD6DEC7A9B"/>
                              </w:placeholder>
                              <w:text/>
                            </w:sdtPr>
                            <w:sdtEndPr/>
                            <w:sdtContent>
                              <w:r w:rsidR="00206F74">
                                <w:t>SD</w:t>
                              </w:r>
                            </w:sdtContent>
                          </w:sdt>
                          <w:sdt>
                            <w:sdtPr>
                              <w:alias w:val="CC_Noformat_Partinummer"/>
                              <w:tag w:val="CC_Noformat_Partinummer"/>
                              <w:id w:val="-1709555926"/>
                              <w:placeholder>
                                <w:docPart w:val="13CF60E5084D41788C9D2E346BDE17F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2B75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B24C4" w14:paraId="42CF757F" w14:textId="77777777">
                    <w:pPr>
                      <w:jc w:val="right"/>
                    </w:pPr>
                    <w:sdt>
                      <w:sdtPr>
                        <w:alias w:val="CC_Noformat_Partikod"/>
                        <w:tag w:val="CC_Noformat_Partikod"/>
                        <w:id w:val="-53464382"/>
                        <w:placeholder>
                          <w:docPart w:val="13CB9264533C4F558021BCDD6DEC7A9B"/>
                        </w:placeholder>
                        <w:text/>
                      </w:sdtPr>
                      <w:sdtEndPr/>
                      <w:sdtContent>
                        <w:r w:rsidR="00206F74">
                          <w:t>SD</w:t>
                        </w:r>
                      </w:sdtContent>
                    </w:sdt>
                    <w:sdt>
                      <w:sdtPr>
                        <w:alias w:val="CC_Noformat_Partinummer"/>
                        <w:tag w:val="CC_Noformat_Partinummer"/>
                        <w:id w:val="-1709555926"/>
                        <w:placeholder>
                          <w:docPart w:val="13CF60E5084D41788C9D2E346BDE17F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1F87A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24C4" w14:paraId="4E6BCFBC" w14:textId="77777777">
    <w:pPr>
      <w:jc w:val="right"/>
    </w:pPr>
    <w:sdt>
      <w:sdtPr>
        <w:alias w:val="CC_Noformat_Partikod"/>
        <w:tag w:val="CC_Noformat_Partikod"/>
        <w:id w:val="559911109"/>
        <w:placeholder>
          <w:docPart w:val="13CF60E5084D41788C9D2E346BDE17F4"/>
        </w:placeholder>
        <w:text/>
      </w:sdtPr>
      <w:sdtEndPr/>
      <w:sdtContent>
        <w:r w:rsidR="00206F74">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90D45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24C4" w14:paraId="5E6EB154" w14:textId="77777777">
    <w:pPr>
      <w:jc w:val="right"/>
    </w:pPr>
    <w:sdt>
      <w:sdtPr>
        <w:alias w:val="CC_Noformat_Partikod"/>
        <w:tag w:val="CC_Noformat_Partikod"/>
        <w:id w:val="1471015553"/>
        <w:text/>
      </w:sdtPr>
      <w:sdtEndPr/>
      <w:sdtContent>
        <w:r w:rsidR="00206F7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B24C4" w14:paraId="5795DB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B24C4" w14:paraId="2B006A8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B24C4" w14:paraId="4A0335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:3338</w:t>
        </w:r>
      </w:sdtContent>
    </w:sdt>
  </w:p>
  <w:p w:rsidR="004F35FE" w:rsidP="00E03A3D" w:rsidRDefault="00AB24C4" w14:paraId="781616A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206F74" w14:paraId="0270A91E" w14:textId="77777777">
        <w:pPr>
          <w:pStyle w:val="FSHRub2"/>
        </w:pPr>
        <w:r>
          <w:t>Översyn av jordabalken gällande arrende</w:t>
        </w:r>
      </w:p>
    </w:sdtContent>
  </w:sdt>
  <w:sdt>
    <w:sdtPr>
      <w:alias w:val="CC_Boilerplate_3"/>
      <w:tag w:val="CC_Boilerplate_3"/>
      <w:id w:val="1606463544"/>
      <w:lock w:val="sdtContentLocked"/>
      <w15:appearance w15:val="hidden"/>
      <w:text w:multiLine="1"/>
    </w:sdtPr>
    <w:sdtEndPr/>
    <w:sdtContent>
      <w:p w:rsidR="004F35FE" w:rsidP="00283E0F" w:rsidRDefault="004F35FE" w14:paraId="371495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9F2"/>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3D1"/>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F74"/>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6C0"/>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DBD"/>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ADE"/>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24C4"/>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97CD8"/>
    <w:rsid w:val="00EA071E"/>
    <w:rsid w:val="00EA1CEE"/>
    <w:rsid w:val="00EA22C2"/>
    <w:rsid w:val="00EA24DA"/>
    <w:rsid w:val="00EA340A"/>
    <w:rsid w:val="00EA4493"/>
    <w:rsid w:val="00EA54DC"/>
    <w:rsid w:val="00EA670C"/>
    <w:rsid w:val="00EA680E"/>
    <w:rsid w:val="00EB0549"/>
    <w:rsid w:val="00EB06F6"/>
    <w:rsid w:val="00EB077E"/>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3FE"/>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0EBE1"/>
  <w15:chartTrackingRefBased/>
  <w15:docId w15:val="{3E9528C1-2681-47A4-8219-A6E16B86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8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D8351333A14A35BADB45316EADADA8"/>
        <w:category>
          <w:name w:val="Allmänt"/>
          <w:gallery w:val="placeholder"/>
        </w:category>
        <w:types>
          <w:type w:val="bbPlcHdr"/>
        </w:types>
        <w:behaviors>
          <w:behavior w:val="content"/>
        </w:behaviors>
        <w:guid w:val="{0DFE8AD1-AEB8-45C0-86F8-44FAF480B2CF}"/>
      </w:docPartPr>
      <w:docPartBody>
        <w:p w:rsidR="007250C5" w:rsidRDefault="007250C5">
          <w:pPr>
            <w:pStyle w:val="8ED8351333A14A35BADB45316EADADA8"/>
          </w:pPr>
          <w:r w:rsidRPr="005A0A93">
            <w:rPr>
              <w:rStyle w:val="Platshllartext"/>
            </w:rPr>
            <w:t>Förslag till riksdagsbeslut</w:t>
          </w:r>
        </w:p>
      </w:docPartBody>
    </w:docPart>
    <w:docPart>
      <w:docPartPr>
        <w:name w:val="B76E53F6F1A64569BEEFE8B204EFBB75"/>
        <w:category>
          <w:name w:val="Allmänt"/>
          <w:gallery w:val="placeholder"/>
        </w:category>
        <w:types>
          <w:type w:val="bbPlcHdr"/>
        </w:types>
        <w:behaviors>
          <w:behavior w:val="content"/>
        </w:behaviors>
        <w:guid w:val="{1337BB9F-2160-4142-AABB-380128FAFE16}"/>
      </w:docPartPr>
      <w:docPartBody>
        <w:p w:rsidR="007250C5" w:rsidRDefault="007250C5">
          <w:pPr>
            <w:pStyle w:val="B76E53F6F1A64569BEEFE8B204EFBB75"/>
          </w:pPr>
          <w:r w:rsidRPr="005A0A93">
            <w:rPr>
              <w:rStyle w:val="Platshllartext"/>
            </w:rPr>
            <w:t>Motivering</w:t>
          </w:r>
        </w:p>
      </w:docPartBody>
    </w:docPart>
    <w:docPart>
      <w:docPartPr>
        <w:name w:val="13CB9264533C4F558021BCDD6DEC7A9B"/>
        <w:category>
          <w:name w:val="Allmänt"/>
          <w:gallery w:val="placeholder"/>
        </w:category>
        <w:types>
          <w:type w:val="bbPlcHdr"/>
        </w:types>
        <w:behaviors>
          <w:behavior w:val="content"/>
        </w:behaviors>
        <w:guid w:val="{C0772F84-9D8D-4B7F-8BFE-556D7D89D7A0}"/>
      </w:docPartPr>
      <w:docPartBody>
        <w:p w:rsidR="007250C5" w:rsidRDefault="007250C5">
          <w:pPr>
            <w:pStyle w:val="13CB9264533C4F558021BCDD6DEC7A9B"/>
          </w:pPr>
          <w:r>
            <w:rPr>
              <w:rStyle w:val="Platshllartext"/>
            </w:rPr>
            <w:t xml:space="preserve"> </w:t>
          </w:r>
        </w:p>
      </w:docPartBody>
    </w:docPart>
    <w:docPart>
      <w:docPartPr>
        <w:name w:val="13CF60E5084D41788C9D2E346BDE17F4"/>
        <w:category>
          <w:name w:val="Allmänt"/>
          <w:gallery w:val="placeholder"/>
        </w:category>
        <w:types>
          <w:type w:val="bbPlcHdr"/>
        </w:types>
        <w:behaviors>
          <w:behavior w:val="content"/>
        </w:behaviors>
        <w:guid w:val="{823F3701-FC2C-4FAF-8387-44047507C3C1}"/>
      </w:docPartPr>
      <w:docPartBody>
        <w:p w:rsidR="007250C5" w:rsidRDefault="007250C5">
          <w:pPr>
            <w:pStyle w:val="13CF60E5084D41788C9D2E346BDE17F4"/>
          </w:pPr>
          <w:r>
            <w:t xml:space="preserve"> </w:t>
          </w:r>
        </w:p>
      </w:docPartBody>
    </w:docPart>
    <w:docPart>
      <w:docPartPr>
        <w:name w:val="5EAF92407A98454FA3A8EE26E797CF60"/>
        <w:category>
          <w:name w:val="Allmänt"/>
          <w:gallery w:val="placeholder"/>
        </w:category>
        <w:types>
          <w:type w:val="bbPlcHdr"/>
        </w:types>
        <w:behaviors>
          <w:behavior w:val="content"/>
        </w:behaviors>
        <w:guid w:val="{2FB0A240-ECA2-4B8D-864D-20AA562557FF}"/>
      </w:docPartPr>
      <w:docPartBody>
        <w:p w:rsidR="009B0758" w:rsidRDefault="009B07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C5"/>
    <w:rsid w:val="007250C5"/>
    <w:rsid w:val="009B0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D8351333A14A35BADB45316EADADA8">
    <w:name w:val="8ED8351333A14A35BADB45316EADADA8"/>
  </w:style>
  <w:style w:type="paragraph" w:customStyle="1" w:styleId="F63ACCED9CAC49C7AA2625C1EAB2FB61">
    <w:name w:val="F63ACCED9CAC49C7AA2625C1EAB2FB61"/>
  </w:style>
  <w:style w:type="paragraph" w:customStyle="1" w:styleId="EB612C3252FF4481890CCF01A62B1ABF">
    <w:name w:val="EB612C3252FF4481890CCF01A62B1ABF"/>
  </w:style>
  <w:style w:type="paragraph" w:customStyle="1" w:styleId="B76E53F6F1A64569BEEFE8B204EFBB75">
    <w:name w:val="B76E53F6F1A64569BEEFE8B204EFBB75"/>
  </w:style>
  <w:style w:type="paragraph" w:customStyle="1" w:styleId="388BDD9BEB8D41CBA8A89BF2C4338907">
    <w:name w:val="388BDD9BEB8D41CBA8A89BF2C4338907"/>
  </w:style>
  <w:style w:type="paragraph" w:customStyle="1" w:styleId="13CB9264533C4F558021BCDD6DEC7A9B">
    <w:name w:val="13CB9264533C4F558021BCDD6DEC7A9B"/>
  </w:style>
  <w:style w:type="paragraph" w:customStyle="1" w:styleId="13CF60E5084D41788C9D2E346BDE17F4">
    <w:name w:val="13CF60E5084D41788C9D2E346BDE1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88776-64BC-4A8B-9C2A-258BC1AB810E}"/>
</file>

<file path=customXml/itemProps2.xml><?xml version="1.0" encoding="utf-8"?>
<ds:datastoreItem xmlns:ds="http://schemas.openxmlformats.org/officeDocument/2006/customXml" ds:itemID="{B6AD310A-AFB9-486C-8678-B764F38ECB6F}"/>
</file>

<file path=customXml/itemProps3.xml><?xml version="1.0" encoding="utf-8"?>
<ds:datastoreItem xmlns:ds="http://schemas.openxmlformats.org/officeDocument/2006/customXml" ds:itemID="{31EB72EE-4025-40DF-BCC9-2C139E937C6D}"/>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1435</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jordabalken gällande arrende</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