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0BC3D6BEE47460986211CB5FF53B8E6"/>
        </w:placeholder>
        <w:text/>
      </w:sdtPr>
      <w:sdtEndPr/>
      <w:sdtContent>
        <w:p w:rsidRPr="009B062B" w:rsidR="00AF30DD" w:rsidP="005814A5" w:rsidRDefault="00AF30DD" w14:paraId="10C7DA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29edac6-c408-4a29-a682-76bb57243c21"/>
        <w:id w:val="-1638798033"/>
        <w:lock w:val="sdtLocked"/>
      </w:sdtPr>
      <w:sdtEndPr/>
      <w:sdtContent>
        <w:p w:rsidR="00C218C1" w:rsidRDefault="00331D49" w14:paraId="56106C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erbjuda neutral förinspelad uppläsning av de verbala delarna på högskoleprovet för personer med dyslexi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A5C99B9E2F4FE9AE82D7D2A273DE4D"/>
        </w:placeholder>
        <w:text/>
      </w:sdtPr>
      <w:sdtEndPr/>
      <w:sdtContent>
        <w:p w:rsidRPr="009B062B" w:rsidR="006D79C9" w:rsidP="00333E95" w:rsidRDefault="006D79C9" w14:paraId="10C7DAB2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442A42" w14:paraId="10C7DAB4" w14:textId="267530A1">
      <w:pPr>
        <w:pStyle w:val="Normalutanindragellerluft"/>
      </w:pPr>
      <w:r>
        <w:t xml:space="preserve">Genom att få </w:t>
      </w:r>
      <w:r w:rsidR="007D306C">
        <w:t xml:space="preserve">de verbala </w:t>
      </w:r>
      <w:r>
        <w:t xml:space="preserve">delarna upplästa på högskoleprovet för personer med dyslexi så skulle fler personer få möjlighet att genomföra högskoleprovet. Det verkar orimligt och diskriminerande att inte tillåta personer med dyslexi att få </w:t>
      </w:r>
      <w:r w:rsidR="001C2E59">
        <w:t>lyssna på</w:t>
      </w:r>
      <w:r>
        <w:t xml:space="preserve"> en förin</w:t>
      </w:r>
      <w:r w:rsidR="001C2E59">
        <w:t>spelad uppläsning av de verbala delarna.</w:t>
      </w:r>
      <w:r>
        <w:t xml:space="preserve"> Dyslexi</w:t>
      </w:r>
      <w:r w:rsidR="00E612F6">
        <w:t>,</w:t>
      </w:r>
      <w:r w:rsidR="00B96239">
        <w:t xml:space="preserve"> även kallad specifika läs- och </w:t>
      </w:r>
      <w:r w:rsidR="007D306C">
        <w:t>skriv</w:t>
      </w:r>
      <w:r w:rsidR="00B96239">
        <w:t>svårig</w:t>
      </w:r>
      <w:r w:rsidR="001052B1">
        <w:softHyphen/>
      </w:r>
      <w:r w:rsidR="00B96239">
        <w:t>heter</w:t>
      </w:r>
      <w:r w:rsidR="00E612F6">
        <w:t>,</w:t>
      </w:r>
      <w:r>
        <w:t xml:space="preserve"> är e</w:t>
      </w:r>
      <w:r w:rsidR="009E1C29">
        <w:t>n</w:t>
      </w:r>
      <w:r>
        <w:t xml:space="preserve"> </w:t>
      </w:r>
      <w:r w:rsidR="00B96239">
        <w:t xml:space="preserve">varaktig </w:t>
      </w:r>
      <w:r>
        <w:t xml:space="preserve">funktionsnedsättning </w:t>
      </w:r>
      <w:r w:rsidR="009E1C29">
        <w:t xml:space="preserve">och </w:t>
      </w:r>
      <w:r w:rsidR="00B96239">
        <w:t xml:space="preserve">det uppskattas att </w:t>
      </w:r>
      <w:r w:rsidR="009E1C29">
        <w:t>mellan 5</w:t>
      </w:r>
      <w:r w:rsidR="00E3230F">
        <w:t>–</w:t>
      </w:r>
      <w:r w:rsidR="009E1C29">
        <w:t>8</w:t>
      </w:r>
      <w:r w:rsidR="00E3230F">
        <w:t> </w:t>
      </w:r>
      <w:r w:rsidR="009E1C29">
        <w:t>%</w:t>
      </w:r>
      <w:r w:rsidR="00B96239">
        <w:t xml:space="preserve"> av befolkningen har dyslexi.</w:t>
      </w:r>
      <w:r w:rsidR="009E1C29">
        <w:t xml:space="preserve"> I</w:t>
      </w:r>
      <w:r w:rsidR="007D306C">
        <w:t xml:space="preserve"> </w:t>
      </w:r>
      <w:r w:rsidR="009E1C29">
        <w:t>dag</w:t>
      </w:r>
      <w:r w:rsidR="00B96239">
        <w:t>s</w:t>
      </w:r>
      <w:r w:rsidR="009E1C29">
        <w:t xml:space="preserve">läget går det att med ett intyg </w:t>
      </w:r>
      <w:r w:rsidR="00B96239">
        <w:t xml:space="preserve">på diagnosen dyslexi </w:t>
      </w:r>
      <w:r w:rsidR="009E1C29">
        <w:t>få göra högskoleprovet med 50</w:t>
      </w:r>
      <w:r w:rsidR="00E3230F">
        <w:t> </w:t>
      </w:r>
      <w:r w:rsidR="00C42FF1">
        <w:t>%</w:t>
      </w:r>
      <w:r w:rsidR="009E1C29">
        <w:t xml:space="preserve"> längre tid</w:t>
      </w:r>
      <w:r w:rsidR="00E612F6">
        <w:t>.</w:t>
      </w:r>
      <w:r w:rsidR="009E1C29">
        <w:t xml:space="preserve"> </w:t>
      </w:r>
      <w:r w:rsidR="00E612F6">
        <w:t>D</w:t>
      </w:r>
      <w:r w:rsidR="009E1C29">
        <w:t>et är bra men det borde även med intyg</w:t>
      </w:r>
      <w:r w:rsidR="001C2E59">
        <w:t>et</w:t>
      </w:r>
      <w:r w:rsidR="009E1C29">
        <w:t xml:space="preserve"> </w:t>
      </w:r>
      <w:r w:rsidR="00E612F6">
        <w:t>ges</w:t>
      </w:r>
      <w:r w:rsidR="009E1C29">
        <w:t xml:space="preserve"> erbjudande </w:t>
      </w:r>
      <w:r w:rsidR="00C42FF1">
        <w:t xml:space="preserve">om </w:t>
      </w:r>
      <w:r w:rsidR="009E1C29">
        <w:t xml:space="preserve">att få en </w:t>
      </w:r>
      <w:r w:rsidR="001C2E59">
        <w:t>neutral</w:t>
      </w:r>
      <w:r w:rsidR="009E1C29">
        <w:t xml:space="preserve"> uppläsning av </w:t>
      </w:r>
      <w:r w:rsidR="007D306C">
        <w:t>de verbala delarna</w:t>
      </w:r>
      <w:r w:rsidR="009E1C29">
        <w:t>. Samma förinspelade uppläsning ska erbjudas alla med intyg</w:t>
      </w:r>
      <w:r w:rsidR="00B96239">
        <w:t>et.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D327E1C0EA42159B7A6F57BE823607"/>
        </w:placeholder>
      </w:sdtPr>
      <w:sdtEndPr>
        <w:rPr>
          <w:i w:val="0"/>
          <w:noProof w:val="0"/>
        </w:rPr>
      </w:sdtEndPr>
      <w:sdtContent>
        <w:p w:rsidR="005814A5" w:rsidP="00641208" w:rsidRDefault="005814A5" w14:paraId="1D9EF57B" w14:textId="77777777"/>
        <w:p w:rsidRPr="008E0FE2" w:rsidR="004801AC" w:rsidP="00641208" w:rsidRDefault="001052B1" w14:paraId="10C7DAB9" w14:textId="03FD11B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4B8D" w14:paraId="054C40F6" w14:textId="77777777">
        <w:trPr>
          <w:cantSplit/>
        </w:trPr>
        <w:tc>
          <w:tcPr>
            <w:tcW w:w="50" w:type="pct"/>
            <w:vAlign w:val="bottom"/>
          </w:tcPr>
          <w:p w:rsidR="000F4B8D" w:rsidRDefault="00E3230F" w14:paraId="1E0EA1A4" w14:textId="77777777"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 w:rsidR="000F4B8D" w:rsidRDefault="000F4B8D" w14:paraId="325BC2C8" w14:textId="77777777">
            <w:pPr>
              <w:pStyle w:val="Underskrifter"/>
            </w:pPr>
          </w:p>
        </w:tc>
      </w:tr>
    </w:tbl>
    <w:p w:rsidR="00204F34" w:rsidRDefault="00204F34" w14:paraId="28297A97" w14:textId="77777777"/>
    <w:sectPr w:rsidR="00204F3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503DA" w14:textId="77777777" w:rsidR="008A1C4A" w:rsidRDefault="008A1C4A" w:rsidP="000C1CAD">
      <w:pPr>
        <w:spacing w:line="240" w:lineRule="auto"/>
      </w:pPr>
      <w:r>
        <w:separator/>
      </w:r>
    </w:p>
  </w:endnote>
  <w:endnote w:type="continuationSeparator" w:id="0">
    <w:p w14:paraId="74DE3007" w14:textId="77777777" w:rsidR="008A1C4A" w:rsidRDefault="008A1C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DAC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DA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DACB" w14:textId="7534D4C4" w:rsidR="00262EA3" w:rsidRPr="00641208" w:rsidRDefault="00262EA3" w:rsidP="006412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D599E" w14:textId="77777777" w:rsidR="008A1C4A" w:rsidRDefault="008A1C4A" w:rsidP="000C1CAD">
      <w:pPr>
        <w:spacing w:line="240" w:lineRule="auto"/>
      </w:pPr>
      <w:r>
        <w:separator/>
      </w:r>
    </w:p>
  </w:footnote>
  <w:footnote w:type="continuationSeparator" w:id="0">
    <w:p w14:paraId="64602726" w14:textId="77777777" w:rsidR="008A1C4A" w:rsidRDefault="008A1C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DAB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C7DACC" wp14:editId="10C7DA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7DAD0" w14:textId="77777777" w:rsidR="00262EA3" w:rsidRDefault="001052B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EDCCAD091045988EB5C01821E0D8C8"/>
                              </w:placeholder>
                              <w:text/>
                            </w:sdtPr>
                            <w:sdtEndPr/>
                            <w:sdtContent>
                              <w:r w:rsidR="00734AE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B9E4F5618CC45D295A12DB9556825A3"/>
                              </w:placeholder>
                              <w:text/>
                            </w:sdtPr>
                            <w:sdtEndPr/>
                            <w:sdtContent>
                              <w:r w:rsidR="00200FB7">
                                <w:t>1532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C7DAC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C7DAD0" w14:textId="77777777" w:rsidR="00262EA3" w:rsidRDefault="001052B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EDCCAD091045988EB5C01821E0D8C8"/>
                        </w:placeholder>
                        <w:text/>
                      </w:sdtPr>
                      <w:sdtEndPr/>
                      <w:sdtContent>
                        <w:r w:rsidR="00734AE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B9E4F5618CC45D295A12DB9556825A3"/>
                        </w:placeholder>
                        <w:text/>
                      </w:sdtPr>
                      <w:sdtEndPr/>
                      <w:sdtContent>
                        <w:r w:rsidR="00200FB7">
                          <w:t>1532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C7DAB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DAC0" w14:textId="77777777" w:rsidR="00262EA3" w:rsidRDefault="00262EA3" w:rsidP="008563AC">
    <w:pPr>
      <w:jc w:val="right"/>
    </w:pPr>
  </w:p>
  <w:p w14:paraId="10C7DAC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DAC4" w14:textId="77777777" w:rsidR="00262EA3" w:rsidRDefault="001052B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C7DACE" wp14:editId="10C7DA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C7DAC5" w14:textId="77777777" w:rsidR="00262EA3" w:rsidRDefault="001052B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4AC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34AE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00FB7">
          <w:t>1532</w:t>
        </w:r>
      </w:sdtContent>
    </w:sdt>
  </w:p>
  <w:p w14:paraId="10C7DAC6" w14:textId="77777777" w:rsidR="00262EA3" w:rsidRPr="008227B3" w:rsidRDefault="001052B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C7DAC7" w14:textId="77777777" w:rsidR="00262EA3" w:rsidRPr="008227B3" w:rsidRDefault="001052B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4AC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4AC2">
          <w:t>:1106</w:t>
        </w:r>
      </w:sdtContent>
    </w:sdt>
  </w:p>
  <w:p w14:paraId="10C7DAC8" w14:textId="77777777" w:rsidR="00262EA3" w:rsidRDefault="001052B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24AC2"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C7DAC9" w14:textId="1DBAB40E" w:rsidR="00262EA3" w:rsidRDefault="00331D49" w:rsidP="00283E0F">
        <w:pPr>
          <w:pStyle w:val="FSHRub2"/>
        </w:pPr>
        <w:r>
          <w:t xml:space="preserve">Erbjuda förinspelad uppläsning av de verbala delarna på högskoleprovet för personer med diagnosen dyslexi 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C7DAC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34A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B8D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2B1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5E8E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2E59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B04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0FB7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4F34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D49"/>
    <w:rsid w:val="00332054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A42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4BC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4A5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208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AC2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AEC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06C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44F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C4A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29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39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8C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2FF1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986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30F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827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2F6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C7DAAF"/>
  <w15:chartTrackingRefBased/>
  <w15:docId w15:val="{B6FBD9B0-EE82-4F11-8CC4-7D9B711F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BC3D6BEE47460986211CB5FF53B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84AAF-9B67-431A-BB6F-EC9F9FDF8D0E}"/>
      </w:docPartPr>
      <w:docPartBody>
        <w:p w:rsidR="00D14E3D" w:rsidRDefault="00657B2C">
          <w:pPr>
            <w:pStyle w:val="C0BC3D6BEE47460986211CB5FF53B8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A5C99B9E2F4FE9AE82D7D2A273D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6D5D2-6788-4325-96B8-6334A2DD093A}"/>
      </w:docPartPr>
      <w:docPartBody>
        <w:p w:rsidR="00D14E3D" w:rsidRDefault="00657B2C">
          <w:pPr>
            <w:pStyle w:val="A3A5C99B9E2F4FE9AE82D7D2A273DE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EDCCAD091045988EB5C01821E0D8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CE4A7-067C-44DC-9D3F-6E798E1C92A5}"/>
      </w:docPartPr>
      <w:docPartBody>
        <w:p w:rsidR="00D14E3D" w:rsidRDefault="00657B2C">
          <w:pPr>
            <w:pStyle w:val="1EEDCCAD091045988EB5C01821E0D8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9E4F5618CC45D295A12DB955682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84684-05D1-4E59-A443-7277866B63BA}"/>
      </w:docPartPr>
      <w:docPartBody>
        <w:p w:rsidR="00D14E3D" w:rsidRDefault="00657B2C">
          <w:pPr>
            <w:pStyle w:val="DB9E4F5618CC45D295A12DB9556825A3"/>
          </w:pPr>
          <w:r>
            <w:t xml:space="preserve"> </w:t>
          </w:r>
        </w:p>
      </w:docPartBody>
    </w:docPart>
    <w:docPart>
      <w:docPartPr>
        <w:name w:val="47D327E1C0EA42159B7A6F57BE823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B8DF4-328A-4F23-8017-D564560A0664}"/>
      </w:docPartPr>
      <w:docPartBody>
        <w:p w:rsidR="00E15B2B" w:rsidRDefault="00E15B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3D"/>
    <w:rsid w:val="00657B2C"/>
    <w:rsid w:val="00D14E3D"/>
    <w:rsid w:val="00E15B2B"/>
    <w:rsid w:val="00F2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BC3D6BEE47460986211CB5FF53B8E6">
    <w:name w:val="C0BC3D6BEE47460986211CB5FF53B8E6"/>
  </w:style>
  <w:style w:type="paragraph" w:customStyle="1" w:styleId="024B18DEF750408B8C43268815A5931E">
    <w:name w:val="024B18DEF750408B8C43268815A593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1E37A07D95B4A19817899429AE58929">
    <w:name w:val="A1E37A07D95B4A19817899429AE58929"/>
  </w:style>
  <w:style w:type="paragraph" w:customStyle="1" w:styleId="A3A5C99B9E2F4FE9AE82D7D2A273DE4D">
    <w:name w:val="A3A5C99B9E2F4FE9AE82D7D2A273DE4D"/>
  </w:style>
  <w:style w:type="paragraph" w:customStyle="1" w:styleId="A34A3A68EBDF4C719C0C6C1D3DA88717">
    <w:name w:val="A34A3A68EBDF4C719C0C6C1D3DA88717"/>
  </w:style>
  <w:style w:type="paragraph" w:customStyle="1" w:styleId="C60979E6D33F4FA8A1EFED059EFD79D1">
    <w:name w:val="C60979E6D33F4FA8A1EFED059EFD79D1"/>
  </w:style>
  <w:style w:type="paragraph" w:customStyle="1" w:styleId="1EEDCCAD091045988EB5C01821E0D8C8">
    <w:name w:val="1EEDCCAD091045988EB5C01821E0D8C8"/>
  </w:style>
  <w:style w:type="paragraph" w:customStyle="1" w:styleId="DB9E4F5618CC45D295A12DB9556825A3">
    <w:name w:val="DB9E4F5618CC45D295A12DB955682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A0319-8B6A-4FA7-B8F1-CC8B508C30D1}"/>
</file>

<file path=customXml/itemProps2.xml><?xml version="1.0" encoding="utf-8"?>
<ds:datastoreItem xmlns:ds="http://schemas.openxmlformats.org/officeDocument/2006/customXml" ds:itemID="{3BF59688-E4D0-4808-985F-DA5EF4AD4D0A}"/>
</file>

<file path=customXml/itemProps3.xml><?xml version="1.0" encoding="utf-8"?>
<ds:datastoreItem xmlns:ds="http://schemas.openxmlformats.org/officeDocument/2006/customXml" ds:itemID="{89C9C5F2-E009-4B65-89E3-28029EC6C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854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M1532 Erbjuda förinspelad uppläsning av de verbala delarna på högskoleprovet för personer med diagnos dyslexi</vt:lpstr>
      <vt:lpstr>
      </vt:lpstr>
    </vt:vector>
  </TitlesOfParts>
  <Company>Sveriges riksdag</Company>
  <LinksUpToDate>false</LinksUpToDate>
  <CharactersWithSpaces>1003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