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DBA" w:rsidRPr="00096DBA" w:rsidRDefault="00096DBA">
      <w:pPr>
        <w:pStyle w:val="Frslagsrubrik"/>
      </w:pPr>
      <w:r w:rsidRPr="00096DBA">
        <w:t>Förslag till riksdagsbeslut</w:t>
      </w:r>
    </w:p>
    <w:p w:rsidR="00096DBA" w:rsidRPr="00096DBA" w:rsidRDefault="00096DBA">
      <w:pPr>
        <w:pStyle w:val="Hemstlatt"/>
      </w:pPr>
      <w:r w:rsidRPr="00096DBA">
        <w:t>Riksdagen tillkännager för regeringen som sin mening vad som anförs i motionen om e</w:t>
      </w:r>
      <w:r w:rsidRPr="00096DBA">
        <w:rPr>
          <w:bCs/>
          <w:color w:val="2F2F2F"/>
        </w:rPr>
        <w:t>tt mer sammanhållet perspektiv i integr</w:t>
      </w:r>
      <w:r w:rsidRPr="00096DBA">
        <w:rPr>
          <w:bCs/>
          <w:color w:val="2F2F2F"/>
        </w:rPr>
        <w:t>a</w:t>
      </w:r>
      <w:r w:rsidRPr="00096DBA">
        <w:rPr>
          <w:bCs/>
          <w:color w:val="2F2F2F"/>
        </w:rPr>
        <w:t>tionspolitiken.</w:t>
      </w:r>
    </w:p>
    <w:p w:rsidR="00096DBA" w:rsidRPr="00096DBA" w:rsidRDefault="00096DBA">
      <w:pPr>
        <w:pStyle w:val="Rubrik1"/>
      </w:pPr>
      <w:r w:rsidRPr="00096DBA">
        <w:t>Motivering</w:t>
      </w:r>
    </w:p>
    <w:p w:rsidR="00096DBA" w:rsidRPr="00096DBA" w:rsidRDefault="00096DBA">
      <w:r w:rsidRPr="00096DBA">
        <w:t>Nästan 15 % av Sveriges befolkning är född utomlands. De som kommit till Sverige det senaste decenniet har högre utbildningsnivå än det svenska g</w:t>
      </w:r>
      <w:r w:rsidRPr="00096DBA">
        <w:t>e</w:t>
      </w:r>
      <w:r w:rsidRPr="00096DBA">
        <w:t>nomsnittet. Sysselsättningsgraden är dock något lägre bland utrikes födda, men skillnaden minskar. Den drivkraft och de idéer som finns hos människor som invandrat till Sverige måste tas tillvara bättre</w:t>
      </w:r>
      <w:r w:rsidRPr="00096DBA">
        <w:rPr>
          <w:color w:val="000000"/>
        </w:rPr>
        <w:t xml:space="preserve">. </w:t>
      </w:r>
      <w:r w:rsidRPr="00096DBA">
        <w:t xml:space="preserve">Invandrare är alla olika men har gemensamt en vilja att bygga en bättre framtid här i Sverige. </w:t>
      </w:r>
      <w:r w:rsidRPr="00096DBA">
        <w:rPr>
          <w:color w:val="000000"/>
        </w:rPr>
        <w:t>Under den förra mandatperioden genomfördes flertalet reformer för att förbättra integrationen. Detta arbete bör utvecklas</w:t>
      </w:r>
      <w:r w:rsidRPr="00096DBA">
        <w:t>.</w:t>
      </w:r>
    </w:p>
    <w:p w:rsidR="00096DBA" w:rsidRPr="00096DBA" w:rsidRDefault="00096DBA">
      <w:pPr>
        <w:pStyle w:val="Normaltindrag"/>
      </w:pPr>
      <w:r w:rsidRPr="00096DBA">
        <w:t>Sverige ska vara ett land där alla – oavsett kön, politisk övertygelse eller etnisk bakgr</w:t>
      </w:r>
      <w:r w:rsidRPr="00096DBA">
        <w:t>und – kan bo tillsammans och ha respekt för varandra. Vi måste arbeta mer med attityder och sluta tänka i termerna ”vi” och ”de”. Detta är inte minst viktigt när det kommer till integrationspolitiken. Den måste utfo</w:t>
      </w:r>
      <w:r w:rsidRPr="00096DBA">
        <w:t>r</w:t>
      </w:r>
      <w:r w:rsidRPr="00096DBA">
        <w:t>mas mer i tankebanor kring hur verkligheten ser ut och genom en kons</w:t>
      </w:r>
      <w:r w:rsidRPr="00096DBA">
        <w:t>e</w:t>
      </w:r>
      <w:r w:rsidRPr="00096DBA">
        <w:t>kvensanalys om situationen. Tankegångar som tar ”vi” och ”de” som u</w:t>
      </w:r>
      <w:r w:rsidRPr="00096DBA">
        <w:t>t</w:t>
      </w:r>
      <w:r w:rsidRPr="00096DBA">
        <w:t>gångspunkt riskerar att skapa två olika samhällen. Detta riskerar också i sin konkreta utformning att tendera till åtgärder som exempelvis olika skattere</w:t>
      </w:r>
      <w:r w:rsidRPr="00096DBA">
        <w:t>g</w:t>
      </w:r>
      <w:r w:rsidRPr="00096DBA">
        <w:t>ler i</w:t>
      </w:r>
      <w:r w:rsidRPr="00096DBA">
        <w:t xml:space="preserve"> olika bostadsområden i samma stad. Det cementerar snarare segregati</w:t>
      </w:r>
      <w:r w:rsidRPr="00096DBA">
        <w:t>o</w:t>
      </w:r>
      <w:r w:rsidRPr="00096DBA">
        <w:t>nen än löser den. Integrationspolitiken behöver ett mer sammanhållet pe</w:t>
      </w:r>
      <w:r w:rsidRPr="00096DBA">
        <w:t>r</w:t>
      </w:r>
      <w:r w:rsidRPr="00096DBA">
        <w:t>spektiv som ser alla människor i Sverige som en del av samhället, inte en ”vi”-och-”de”-syn. Det bör därför göras en översyn av hur integrationspolit</w:t>
      </w:r>
      <w:r w:rsidRPr="00096DBA">
        <w:t>i</w:t>
      </w:r>
      <w:r w:rsidRPr="00096DBA">
        <w:t>ken kan utgå från ett mer sammanhållet perspektiv som undviker en uppde</w:t>
      </w:r>
      <w:r w:rsidRPr="00096DBA">
        <w:t>l</w:t>
      </w:r>
      <w:r w:rsidRPr="00096DBA">
        <w:t>ning av både människor och bostadsområden i grupper.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6DBA">
        <w:trPr>
          <w:cantSplit/>
        </w:trPr>
        <w:tc>
          <w:tcPr>
            <w:tcW w:w="3046" w:type="dxa"/>
          </w:tcPr>
          <w:p w:rsidR="00096DBA" w:rsidRPr="00096DBA" w:rsidRDefault="00096DBA">
            <w:pPr>
              <w:pStyle w:val="UnderskriftDatum"/>
              <w:spacing w:before="240"/>
            </w:pPr>
            <w:r w:rsidRPr="00096DBA">
              <w:lastRenderedPageBreak/>
              <w:t>Stockholm den 20 oktober 2010</w:t>
            </w:r>
          </w:p>
        </w:tc>
        <w:tc>
          <w:tcPr>
            <w:tcW w:w="3047" w:type="dxa"/>
          </w:tcPr>
          <w:p w:rsidR="00096DBA" w:rsidRPr="00096DBA" w:rsidRDefault="00096DBA">
            <w:pPr>
              <w:pStyle w:val="Underskrifter"/>
              <w:spacing w:before="240"/>
            </w:pPr>
          </w:p>
        </w:tc>
      </w:tr>
      <w:tr w:rsidR="00000000" w:rsidRPr="00096DBA">
        <w:trPr>
          <w:cantSplit/>
        </w:trPr>
        <w:tc>
          <w:tcPr>
            <w:tcW w:w="3046" w:type="dxa"/>
          </w:tcPr>
          <w:p w:rsidR="00096DBA" w:rsidRPr="00096DBA" w:rsidRDefault="00096DBA">
            <w:pPr>
              <w:pStyle w:val="Underskrifter"/>
            </w:pPr>
            <w:r w:rsidRPr="00096DBA">
              <w:t>Eliza Roszkowska Öberg (M)</w:t>
            </w:r>
          </w:p>
        </w:tc>
        <w:tc>
          <w:tcPr>
            <w:tcW w:w="3046" w:type="dxa"/>
          </w:tcPr>
          <w:p w:rsidR="00096DBA" w:rsidRPr="00096DBA" w:rsidRDefault="00096DBA">
            <w:pPr>
              <w:pStyle w:val="Underskrifter"/>
            </w:pPr>
          </w:p>
        </w:tc>
      </w:tr>
    </w:tbl>
    <w:p w:rsidR="00096DBA" w:rsidRPr="00096DBA" w:rsidRDefault="00096DBA">
      <w:pPr>
        <w:pStyle w:val="Normaltindrag"/>
      </w:pPr>
    </w:p>
    <w:sectPr w:rsidR="00000000" w:rsidRPr="0009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DBA" w:rsidRPr="00096DBA" w:rsidRDefault="00096DBA">
      <w:r w:rsidRPr="00096DBA">
        <w:separator/>
      </w:r>
    </w:p>
  </w:endnote>
  <w:endnote w:type="continuationSeparator" w:id="0">
    <w:p w:rsidR="00096DBA" w:rsidRPr="00096DBA" w:rsidRDefault="00096DBA">
      <w:r w:rsidRPr="00096D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DBA" w:rsidRPr="00096DBA" w:rsidRDefault="00096DBA">
    <w:pPr>
      <w:pStyle w:val="Sidfot"/>
    </w:pPr>
    <w:r w:rsidRPr="00096D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13269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DBA" w:rsidRDefault="00096D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6DBA" w:rsidRDefault="00096D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DBA" w:rsidRPr="00096DBA" w:rsidRDefault="00096DBA">
    <w:pPr>
      <w:pStyle w:val="Sidfot"/>
    </w:pPr>
    <w:r w:rsidRPr="00096D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30759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DBA" w:rsidRDefault="00096D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6DBA" w:rsidRDefault="00096D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DBA" w:rsidRPr="00096DBA" w:rsidRDefault="00096DBA">
    <w:pPr>
      <w:pStyle w:val="Sidfot"/>
    </w:pPr>
    <w:r w:rsidRPr="00096D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53371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DBA" w:rsidRDefault="00096D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6DBA" w:rsidRDefault="00096D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DBA" w:rsidRPr="00096DBA" w:rsidRDefault="00096DBA">
      <w:r w:rsidRPr="00096DBA">
        <w:separator/>
      </w:r>
    </w:p>
  </w:footnote>
  <w:footnote w:type="continuationSeparator" w:id="0">
    <w:p w:rsidR="00096DBA" w:rsidRPr="00096DBA" w:rsidRDefault="00096DBA">
      <w:r w:rsidRPr="00096D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DBA" w:rsidRPr="00096DBA" w:rsidRDefault="00096DBA">
    <w:pPr>
      <w:pStyle w:val="Sidhuvud"/>
    </w:pPr>
    <w:r w:rsidRPr="00096D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65488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DBA" w:rsidRDefault="00096D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6DBA" w:rsidRDefault="00096D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DBA" w:rsidRPr="00096DBA" w:rsidRDefault="00096DBA">
    <w:pPr>
      <w:pStyle w:val="Sidhuvud"/>
    </w:pPr>
    <w:r w:rsidRPr="00096D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3994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DBA" w:rsidRDefault="00096D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6DBA" w:rsidRDefault="00096D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DBA" w:rsidRPr="00096DBA" w:rsidRDefault="00096DBA">
    <w:pPr>
      <w:pStyle w:val="FSHNormal"/>
      <w:tabs>
        <w:tab w:val="right" w:pos="5840"/>
      </w:tabs>
    </w:pPr>
    <w:r w:rsidRPr="00096DBA">
      <w:br/>
    </w:r>
    <w:r w:rsidRPr="00096DBA">
      <w:fldChar w:fldCharType="begin" w:fldLock="1"/>
    </w:r>
    <w:r w:rsidRPr="00096DBA">
      <w:instrText xml:space="preserve"> DOCPROPERTY</w:instrText>
    </w:r>
    <w:r w:rsidRPr="00096DBA">
      <w:rPr>
        <w:sz w:val="18"/>
      </w:rPr>
      <w:instrText xml:space="preserve"> "YearUser" *\charformat </w:instrText>
    </w:r>
    <w:r w:rsidRPr="00096DBA">
      <w:fldChar w:fldCharType="separate"/>
    </w:r>
    <w:r w:rsidRPr="00096DBA">
      <w:t>2010/11</w:t>
    </w:r>
    <w:r w:rsidRPr="00096DBA">
      <w:fldChar w:fldCharType="end"/>
    </w:r>
    <w:r w:rsidRPr="00096DBA">
      <w:t xml:space="preserve"> </w:t>
    </w:r>
    <w:r w:rsidRPr="00096DBA">
      <w:tab/>
      <w:t xml:space="preserve">mnr: </w:t>
    </w:r>
    <w:r w:rsidRPr="00096DBA">
      <w:fldChar w:fldCharType="begin" w:fldLock="1"/>
    </w:r>
    <w:r w:rsidRPr="00096DBA">
      <w:instrText xml:space="preserve"> DOCPROPERTY</w:instrText>
    </w:r>
    <w:r w:rsidRPr="00096DBA">
      <w:rPr>
        <w:sz w:val="18"/>
      </w:rPr>
      <w:instrText xml:space="preserve"> "Motionsnummer" *\charformat </w:instrText>
    </w:r>
    <w:r w:rsidRPr="00096DBA">
      <w:fldChar w:fldCharType="separate"/>
    </w:r>
    <w:r w:rsidRPr="00096DBA">
      <w:t>A302</w:t>
    </w:r>
    <w:r w:rsidRPr="00096DBA">
      <w:fldChar w:fldCharType="end"/>
    </w:r>
    <w:r w:rsidRPr="00096DBA">
      <w:br/>
    </w:r>
    <w:r w:rsidRPr="00096DBA">
      <w:fldChar w:fldCharType="begin" w:fldLock="1"/>
    </w:r>
    <w:r w:rsidRPr="00096DBA">
      <w:instrText xml:space="preserve"> DOCPROPERTY</w:instrText>
    </w:r>
    <w:r w:rsidRPr="00096DBA">
      <w:rPr>
        <w:sz w:val="18"/>
      </w:rPr>
      <w:instrText xml:space="preserve"> "Samling" *\charformat </w:instrText>
    </w:r>
    <w:r w:rsidRPr="00096DBA">
      <w:fldChar w:fldCharType="end"/>
    </w:r>
    <w:r w:rsidRPr="00096DBA">
      <w:tab/>
      <w:t xml:space="preserve">pnr: </w:t>
    </w:r>
    <w:r w:rsidRPr="00096DBA">
      <w:fldChar w:fldCharType="begin" w:fldLock="1"/>
    </w:r>
    <w:r w:rsidRPr="00096DBA">
      <w:instrText xml:space="preserve"> DOCPROPERTY</w:instrText>
    </w:r>
    <w:r w:rsidRPr="00096DBA">
      <w:rPr>
        <w:sz w:val="18"/>
      </w:rPr>
      <w:instrText xml:space="preserve"> "Partinummer" *\charformat </w:instrText>
    </w:r>
    <w:r w:rsidRPr="00096DBA">
      <w:fldChar w:fldCharType="separate"/>
    </w:r>
    <w:r w:rsidRPr="00096DBA">
      <w:t>M1621</w:t>
    </w:r>
    <w:r w:rsidRPr="00096DBA">
      <w:fldChar w:fldCharType="end"/>
    </w:r>
  </w:p>
  <w:p w:rsidR="00096DBA" w:rsidRPr="00096DBA" w:rsidRDefault="00096DBA">
    <w:pPr>
      <w:pStyle w:val="FSHRub1"/>
    </w:pPr>
    <w:r w:rsidRPr="00096DBA">
      <w:t>Motion till riksdagen</w:t>
    </w:r>
    <w:r w:rsidRPr="00096DBA">
      <w:br/>
    </w:r>
    <w:r w:rsidRPr="00096DBA">
      <w:fldChar w:fldCharType="begin" w:fldLock="1"/>
    </w:r>
    <w:r w:rsidRPr="00096DBA">
      <w:instrText xml:space="preserve"> DOCPROPERTY "YearUser" *\charformat </w:instrText>
    </w:r>
    <w:r w:rsidRPr="00096DBA">
      <w:fldChar w:fldCharType="separate"/>
    </w:r>
    <w:r w:rsidRPr="00096DBA">
      <w:t>2010/11</w:t>
    </w:r>
    <w:r w:rsidRPr="00096DBA">
      <w:fldChar w:fldCharType="end"/>
    </w:r>
    <w:r w:rsidRPr="00096DBA">
      <w:t>:</w:t>
    </w:r>
    <w:r w:rsidRPr="00096DBA">
      <w:fldChar w:fldCharType="begin" w:fldLock="1"/>
    </w:r>
    <w:r w:rsidRPr="00096DBA">
      <w:instrText xml:space="preserve"> DOCPROPERTY "Motionsnummer" *\charformat </w:instrText>
    </w:r>
    <w:r w:rsidRPr="00096DBA">
      <w:fldChar w:fldCharType="separate"/>
    </w:r>
    <w:r w:rsidRPr="00096DBA">
      <w:t>A302</w:t>
    </w:r>
    <w:r w:rsidRPr="00096DBA">
      <w:fldChar w:fldCharType="end"/>
    </w:r>
  </w:p>
  <w:p w:rsidR="00096DBA" w:rsidRPr="00096DBA" w:rsidRDefault="00096DBA">
    <w:pPr>
      <w:pStyle w:val="FSHNormalS5"/>
    </w:pPr>
    <w:r w:rsidRPr="00096DBA">
      <w:fldChar w:fldCharType="begin" w:fldLock="1"/>
    </w:r>
    <w:r w:rsidRPr="00096DBA">
      <w:instrText xml:space="preserve"> DOCPROPERTY "MotionarText" *\charformat </w:instrText>
    </w:r>
    <w:r w:rsidRPr="00096DBA">
      <w:fldChar w:fldCharType="separate"/>
    </w:r>
    <w:r w:rsidRPr="00096DBA">
      <w:t>av Eliza Roszkowska Öberg (M)</w:t>
    </w:r>
    <w:r w:rsidRPr="00096DBA">
      <w:fldChar w:fldCharType="end"/>
    </w:r>
    <w:r w:rsidRPr="00096DBA">
      <w:br/>
    </w:r>
    <w:r w:rsidRPr="00096DBA">
      <w:fldChar w:fldCharType="begin" w:fldLock="1"/>
    </w:r>
    <w:r w:rsidRPr="00096DBA">
      <w:instrText xml:space="preserve"> DOCPROPERTY "SvarFrasKort" *\charformat </w:instrText>
    </w:r>
    <w:r w:rsidRPr="00096DBA">
      <w:fldChar w:fldCharType="end"/>
    </w:r>
  </w:p>
  <w:p w:rsidR="00096DBA" w:rsidRPr="00096DBA" w:rsidRDefault="00096DBA">
    <w:pPr>
      <w:pStyle w:val="FSHTitel"/>
    </w:pPr>
    <w:r w:rsidRPr="00096DBA">
      <w:fldChar w:fldCharType="begin" w:fldLock="1"/>
    </w:r>
    <w:r w:rsidRPr="00096DBA">
      <w:instrText xml:space="preserve"> DOCPROPERTY</w:instrText>
    </w:r>
    <w:r w:rsidRPr="00096DBA">
      <w:rPr>
        <w:sz w:val="18"/>
      </w:rPr>
      <w:instrText xml:space="preserve"> "RubrikSvar" *\charformat </w:instrText>
    </w:r>
    <w:r w:rsidRPr="00096DBA">
      <w:fldChar w:fldCharType="separate"/>
    </w:r>
    <w:r w:rsidRPr="00096DBA">
      <w:t>Ett mer sammanhållet perspektiv i integrationspolitiken</w:t>
    </w:r>
    <w:r w:rsidRPr="00096DBA">
      <w:fldChar w:fldCharType="end"/>
    </w:r>
  </w:p>
  <w:p w:rsidR="00096DBA" w:rsidRPr="00096DBA" w:rsidRDefault="00096DBA">
    <w:pPr>
      <w:pStyle w:val="Normal00"/>
    </w:pPr>
  </w:p>
  <w:p w:rsidR="00096DBA" w:rsidRPr="00096DBA" w:rsidRDefault="00096D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65308316">
    <w:abstractNumId w:val="3"/>
  </w:num>
  <w:num w:numId="2" w16cid:durableId="1231691217">
    <w:abstractNumId w:val="2"/>
  </w:num>
  <w:num w:numId="3" w16cid:durableId="391805948">
    <w:abstractNumId w:val="1"/>
  </w:num>
  <w:num w:numId="4" w16cid:durableId="1221208288">
    <w:abstractNumId w:val="0"/>
  </w:num>
  <w:num w:numId="5" w16cid:durableId="1617299194">
    <w:abstractNumId w:val="7"/>
  </w:num>
  <w:num w:numId="6" w16cid:durableId="1200243293">
    <w:abstractNumId w:val="6"/>
  </w:num>
  <w:num w:numId="7" w16cid:durableId="905722335">
    <w:abstractNumId w:val="5"/>
  </w:num>
  <w:num w:numId="8" w16cid:durableId="1365866125">
    <w:abstractNumId w:val="4"/>
  </w:num>
  <w:num w:numId="9" w16cid:durableId="1279335748">
    <w:abstractNumId w:val="8"/>
  </w:num>
  <w:num w:numId="10" w16cid:durableId="1937784804">
    <w:abstractNumId w:val="9"/>
  </w:num>
  <w:num w:numId="11" w16cid:durableId="1199926578">
    <w:abstractNumId w:val="10"/>
  </w:num>
  <w:num w:numId="12" w16cid:durableId="1510754842">
    <w:abstractNumId w:val="13"/>
  </w:num>
  <w:num w:numId="13" w16cid:durableId="436952205">
    <w:abstractNumId w:val="15"/>
  </w:num>
  <w:num w:numId="14" w16cid:durableId="1458911436">
    <w:abstractNumId w:val="16"/>
  </w:num>
  <w:num w:numId="15" w16cid:durableId="913322559">
    <w:abstractNumId w:val="11"/>
  </w:num>
  <w:num w:numId="16" w16cid:durableId="1306812531">
    <w:abstractNumId w:val="18"/>
  </w:num>
  <w:num w:numId="17" w16cid:durableId="1997218604">
    <w:abstractNumId w:val="17"/>
  </w:num>
  <w:num w:numId="18" w16cid:durableId="1998073914">
    <w:abstractNumId w:val="14"/>
  </w:num>
  <w:num w:numId="19" w16cid:durableId="1276056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F75968C9-1E27-46E6-AAC5-4294DF5B2517}"/>
  </w:docVars>
  <w:rsids>
    <w:rsidRoot w:val="006E5EF6"/>
    <w:rsid w:val="00096DBA"/>
    <w:rsid w:val="006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AE2350D-3745-4D3C-BB9A-9769B667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1556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m1621</vt:lpstr>
    </vt:vector>
  </TitlesOfParts>
  <Company>Riksdagen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m1621</dc:title>
  <dc:subject>m1621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2011-02-16T07:58:00Z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Ett mer sammanhållet perspektiv i integrationspolitiken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mer sammanhållet perspektiv i integrationspolitiken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20102011000000000109000016210069</vt:lpwstr>
  </property>
  <property fmtid="{D5CDD505-2E9C-101B-9397-08002B2CF9AE}" pid="47" name="datum">
    <vt:lpwstr>101020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20102011000000000109000016210069</vt:lpwstr>
  </property>
  <property fmtid="{D5CDD505-2E9C-101B-9397-08002B2CF9AE}" pid="50" name="nummer">
    <vt:lpwstr>302</vt:lpwstr>
  </property>
  <property fmtid="{D5CDD505-2E9C-101B-9397-08002B2CF9AE}" pid="51" name="utskottsbeteckning">
    <vt:lpwstr>A</vt:lpwstr>
  </property>
  <property fmtid="{D5CDD505-2E9C-101B-9397-08002B2CF9AE}" pid="52" name="GlobalUID">
    <vt:lpwstr>{3805EC01-D8B3-4181-94C4-593D70D21A4B}</vt:lpwstr>
  </property>
  <property fmtid="{D5CDD505-2E9C-101B-9397-08002B2CF9AE}" pid="53" name="Överföringar">
    <vt:i4>0</vt:i4>
  </property>
  <property fmtid="{D5CDD505-2E9C-101B-9397-08002B2CF9AE}" pid="54" name="Checksum">
    <vt:lpwstr>*1008442858943*</vt:lpwstr>
  </property>
  <property fmtid="{D5CDD505-2E9C-101B-9397-08002B2CF9AE}" pid="55" name="skuggnummer">
    <vt:lpwstr>1442</vt:lpwstr>
  </property>
  <property fmtid="{D5CDD505-2E9C-101B-9397-08002B2CF9AE}" pid="56" name="urixVersion">
    <vt:lpwstr>4.3.2.0</vt:lpwstr>
  </property>
  <property fmtid="{D5CDD505-2E9C-101B-9397-08002B2CF9AE}" pid="57" name="urixOrigin">
    <vt:lpwstr>110216 08:58:53.397</vt:lpwstr>
  </property>
  <property fmtid="{D5CDD505-2E9C-101B-9397-08002B2CF9AE}" pid="58" name="urixGuid">
    <vt:lpwstr>{1424FF5C-2868-498B-BB01-B203E83AB502}</vt:lpwstr>
  </property>
</Properties>
</file>