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2CF0F13A86465BBA440BFE1F6211AF"/>
        </w:placeholder>
        <w15:appearance w15:val="hidden"/>
        <w:text/>
      </w:sdtPr>
      <w:sdtEndPr/>
      <w:sdtContent>
        <w:p w:rsidRPr="009B062B" w:rsidR="00AF30DD" w:rsidP="009B062B" w:rsidRDefault="00AF30DD" w14:paraId="3902B346" w14:textId="77777777">
          <w:pPr>
            <w:pStyle w:val="RubrikFrslagTIllRiksdagsbeslut"/>
          </w:pPr>
          <w:r w:rsidRPr="009B062B">
            <w:t>Förslag till riksdagsbeslut</w:t>
          </w:r>
        </w:p>
      </w:sdtContent>
    </w:sdt>
    <w:sdt>
      <w:sdtPr>
        <w:alias w:val="Yrkande 1"/>
        <w:tag w:val="0f71f545-625a-4126-9c75-41524a610526"/>
        <w:id w:val="-359434001"/>
        <w:lock w:val="sdtLocked"/>
      </w:sdtPr>
      <w:sdtEndPr/>
      <w:sdtContent>
        <w:p w:rsidR="00656D46" w:rsidRDefault="00D90778" w14:paraId="3902B347" w14:textId="77777777">
          <w:pPr>
            <w:pStyle w:val="Frslagstext"/>
            <w:numPr>
              <w:ilvl w:val="0"/>
              <w:numId w:val="0"/>
            </w:numPr>
          </w:pPr>
          <w:r>
            <w:t>Riksdagen ställer sig bakom det som anförs i motionen om lagföring, blåljuspersonal, ungdomspåföljder och skadegörelse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FA11EDD5F44EDD993590D61957D30D"/>
        </w:placeholder>
        <w15:appearance w15:val="hidden"/>
        <w:text/>
      </w:sdtPr>
      <w:sdtEndPr/>
      <w:sdtContent>
        <w:p w:rsidRPr="009B062B" w:rsidR="006D79C9" w:rsidP="00333E95" w:rsidRDefault="006D79C9" w14:paraId="3902B348" w14:textId="77777777">
          <w:pPr>
            <w:pStyle w:val="Rubrik1"/>
          </w:pPr>
          <w:r>
            <w:t>Motivering</w:t>
          </w:r>
        </w:p>
      </w:sdtContent>
    </w:sdt>
    <w:p w:rsidR="00652B73" w:rsidP="00B53D64" w:rsidRDefault="00561E97" w14:paraId="3902B349" w14:textId="6A0F221D">
      <w:pPr>
        <w:pStyle w:val="Normalutanindragellerluft"/>
      </w:pPr>
      <w:r w:rsidRPr="00561E97">
        <w:t>I Västmanlands län, precis som på andra håll i landet, finns områden i stadsdelar som har varit utsatta för bilbränder och kriminalitet. För att vända utvecklingen krävs både långsiktiga välfärdssatsningar och kraftfulla åtgärder mot kriminalitet. Satsningar på fler poliser är en angelägen och bra åtgärd av regeringen. Detsamma gäller att straffen för skadegörelse höjdes 1 juli i år. Det är även angeläget att stärka rättsväsendets förmåga att hindra dessa brott. Långsiktigt krävs en politik som förmår bekämpa brottsligheten, knäcka långtidsarbetslösheten, lyfta skolorna och elevernas resultat, stärka samhälls</w:t>
      </w:r>
      <w:r w:rsidR="00E711A4">
        <w:softHyphen/>
      </w:r>
      <w:r w:rsidRPr="00561E97">
        <w:t>servicen och minska bostadssegregationen och trångboddheten och inte minst stödja civilsamhället och arbetet för demokratiska värderingar. Regeringen har lagt flera förslag med detta innehåll, och i våra kommuner görs ett omfattande arbete på både lång och kort sikt. Regeringens satsningar på välfärden är ur detta perspektiv väldigt viktiga. Ett samhälle där arbetslösheten tillåts bita sig fast och där våra ungdomar inte får tillräckligt stöd i skolan är en grogrund för oroligheter. Samtidigt med regeringens omfattande arbete för att fortsätta pressa ner arbetslösheten och stärka skolan behövs också en fortsatt politik för att stärka rättsväsendet. Regeringen bör fortsätta överväga åtgärder för snabbare lagföring, skärpta straff för attacker mot blåljuspersonal och tydliga ungdomspåföljder vid upprepade brott samt se över straffskalan för skadegörelse.</w:t>
      </w:r>
    </w:p>
    <w:p w:rsidRPr="00E711A4" w:rsidR="00E711A4" w:rsidP="00E711A4" w:rsidRDefault="00E711A4" w14:paraId="619C9C68" w14:textId="77777777"/>
    <w:sdt>
      <w:sdtPr>
        <w:alias w:val="CC_Underskrifter"/>
        <w:tag w:val="CC_Underskrifter"/>
        <w:id w:val="583496634"/>
        <w:lock w:val="sdtContentLocked"/>
        <w:placeholder>
          <w:docPart w:val="25595C5EC7CF411FB1D214D7E4143786"/>
        </w:placeholder>
        <w15:appearance w15:val="hidden"/>
      </w:sdtPr>
      <w:sdtEndPr/>
      <w:sdtContent>
        <w:p w:rsidR="00E711A4" w:rsidP="00563F13" w:rsidRDefault="00E711A4" w14:paraId="3902B34A" w14:textId="00D204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Wallén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Pia Nilsson (S)</w:t>
            </w:r>
          </w:p>
        </w:tc>
        <w:tc>
          <w:tcPr>
            <w:tcW w:w="50" w:type="pct"/>
            <w:vAlign w:val="bottom"/>
          </w:tcPr>
          <w:p>
            <w:pPr>
              <w:pStyle w:val="Underskrifter"/>
            </w:pPr>
            <w:r>
              <w:t> </w:t>
            </w:r>
          </w:p>
        </w:tc>
      </w:tr>
    </w:tbl>
    <w:p w:rsidR="00E711A4" w:rsidRDefault="00E711A4" w14:paraId="1411920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004801AC" w:rsidP="00563F13" w:rsidRDefault="004801AC" w14:paraId="57DE28DA" w14:textId="77777777"/>
    <w:p w:rsidR="00420EA3" w:rsidRDefault="00420EA3" w14:paraId="3902B354" w14:textId="77777777"/>
    <w:sectPr w:rsidR="00420E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2B356" w14:textId="77777777" w:rsidR="00EF4272" w:rsidRDefault="00EF4272" w:rsidP="000C1CAD">
      <w:pPr>
        <w:spacing w:line="240" w:lineRule="auto"/>
      </w:pPr>
      <w:r>
        <w:separator/>
      </w:r>
    </w:p>
  </w:endnote>
  <w:endnote w:type="continuationSeparator" w:id="0">
    <w:p w14:paraId="3902B357" w14:textId="77777777" w:rsidR="00EF4272" w:rsidRDefault="00EF4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B3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B35D" w14:textId="4421A5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1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2B354" w14:textId="77777777" w:rsidR="00EF4272" w:rsidRDefault="00EF4272" w:rsidP="000C1CAD">
      <w:pPr>
        <w:spacing w:line="240" w:lineRule="auto"/>
      </w:pPr>
      <w:r>
        <w:separator/>
      </w:r>
    </w:p>
  </w:footnote>
  <w:footnote w:type="continuationSeparator" w:id="0">
    <w:p w14:paraId="3902B355" w14:textId="77777777" w:rsidR="00EF4272" w:rsidRDefault="00EF42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02B3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2B367" wp14:anchorId="3902B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11A4" w14:paraId="3902B368" w14:textId="77777777">
                          <w:pPr>
                            <w:jc w:val="right"/>
                          </w:pPr>
                          <w:sdt>
                            <w:sdtPr>
                              <w:alias w:val="CC_Noformat_Partikod"/>
                              <w:tag w:val="CC_Noformat_Partikod"/>
                              <w:id w:val="-53464382"/>
                              <w:placeholder>
                                <w:docPart w:val="356975F316D14EC3B884533870868CDE"/>
                              </w:placeholder>
                              <w:text/>
                            </w:sdtPr>
                            <w:sdtEndPr/>
                            <w:sdtContent>
                              <w:r w:rsidR="00561E97">
                                <w:t>S</w:t>
                              </w:r>
                            </w:sdtContent>
                          </w:sdt>
                          <w:sdt>
                            <w:sdtPr>
                              <w:alias w:val="CC_Noformat_Partinummer"/>
                              <w:tag w:val="CC_Noformat_Partinummer"/>
                              <w:id w:val="-1709555926"/>
                              <w:placeholder>
                                <w:docPart w:val="4AEFAC8ED2954A898AE40AC5EE065003"/>
                              </w:placeholder>
                              <w:text/>
                            </w:sdtPr>
                            <w:sdtEndPr/>
                            <w:sdtContent>
                              <w:r w:rsidR="00561E97">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2B3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11A4" w14:paraId="3902B368" w14:textId="77777777">
                    <w:pPr>
                      <w:jc w:val="right"/>
                    </w:pPr>
                    <w:sdt>
                      <w:sdtPr>
                        <w:alias w:val="CC_Noformat_Partikod"/>
                        <w:tag w:val="CC_Noformat_Partikod"/>
                        <w:id w:val="-53464382"/>
                        <w:placeholder>
                          <w:docPart w:val="356975F316D14EC3B884533870868CDE"/>
                        </w:placeholder>
                        <w:text/>
                      </w:sdtPr>
                      <w:sdtEndPr/>
                      <w:sdtContent>
                        <w:r w:rsidR="00561E97">
                          <w:t>S</w:t>
                        </w:r>
                      </w:sdtContent>
                    </w:sdt>
                    <w:sdt>
                      <w:sdtPr>
                        <w:alias w:val="CC_Noformat_Partinummer"/>
                        <w:tag w:val="CC_Noformat_Partinummer"/>
                        <w:id w:val="-1709555926"/>
                        <w:placeholder>
                          <w:docPart w:val="4AEFAC8ED2954A898AE40AC5EE065003"/>
                        </w:placeholder>
                        <w:text/>
                      </w:sdtPr>
                      <w:sdtEndPr/>
                      <w:sdtContent>
                        <w:r w:rsidR="00561E97">
                          <w:t>1214</w:t>
                        </w:r>
                      </w:sdtContent>
                    </w:sdt>
                  </w:p>
                </w:txbxContent>
              </v:textbox>
              <w10:wrap anchorx="page"/>
            </v:shape>
          </w:pict>
        </mc:Fallback>
      </mc:AlternateContent>
    </w:r>
  </w:p>
  <w:p w:rsidRPr="00293C4F" w:rsidR="004F35FE" w:rsidP="00776B74" w:rsidRDefault="004F35FE" w14:paraId="3902B3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11A4" w14:paraId="3902B35A" w14:textId="77777777">
    <w:pPr>
      <w:jc w:val="right"/>
    </w:pPr>
    <w:sdt>
      <w:sdtPr>
        <w:alias w:val="CC_Noformat_Partikod"/>
        <w:tag w:val="CC_Noformat_Partikod"/>
        <w:id w:val="559911109"/>
        <w:placeholder>
          <w:docPart w:val="4AEFAC8ED2954A898AE40AC5EE065003"/>
        </w:placeholder>
        <w:text/>
      </w:sdtPr>
      <w:sdtEndPr/>
      <w:sdtContent>
        <w:r w:rsidR="00561E97">
          <w:t>S</w:t>
        </w:r>
      </w:sdtContent>
    </w:sdt>
    <w:sdt>
      <w:sdtPr>
        <w:alias w:val="CC_Noformat_Partinummer"/>
        <w:tag w:val="CC_Noformat_Partinummer"/>
        <w:id w:val="1197820850"/>
        <w:text/>
      </w:sdtPr>
      <w:sdtEndPr/>
      <w:sdtContent>
        <w:r w:rsidR="00561E97">
          <w:t>1214</w:t>
        </w:r>
      </w:sdtContent>
    </w:sdt>
  </w:p>
  <w:p w:rsidR="004F35FE" w:rsidP="00776B74" w:rsidRDefault="004F35FE" w14:paraId="3902B3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11A4" w14:paraId="3902B35E" w14:textId="77777777">
    <w:pPr>
      <w:jc w:val="right"/>
    </w:pPr>
    <w:sdt>
      <w:sdtPr>
        <w:alias w:val="CC_Noformat_Partikod"/>
        <w:tag w:val="CC_Noformat_Partikod"/>
        <w:id w:val="1471015553"/>
        <w:text/>
      </w:sdtPr>
      <w:sdtEndPr/>
      <w:sdtContent>
        <w:r w:rsidR="00561E97">
          <w:t>S</w:t>
        </w:r>
      </w:sdtContent>
    </w:sdt>
    <w:sdt>
      <w:sdtPr>
        <w:alias w:val="CC_Noformat_Partinummer"/>
        <w:tag w:val="CC_Noformat_Partinummer"/>
        <w:id w:val="-2014525982"/>
        <w:text/>
      </w:sdtPr>
      <w:sdtEndPr/>
      <w:sdtContent>
        <w:r w:rsidR="00561E97">
          <w:t>1214</w:t>
        </w:r>
      </w:sdtContent>
    </w:sdt>
  </w:p>
  <w:p w:rsidR="004F35FE" w:rsidP="00A314CF" w:rsidRDefault="00E711A4" w14:paraId="3902B3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11A4" w14:paraId="3902B3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11A4" w14:paraId="3902B3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:1103</w:t>
        </w:r>
      </w:sdtContent>
    </w:sdt>
  </w:p>
  <w:p w:rsidR="004F35FE" w:rsidP="00E03A3D" w:rsidRDefault="00E711A4" w14:paraId="3902B362" w14:textId="77777777">
    <w:pPr>
      <w:pStyle w:val="Motionr"/>
    </w:pPr>
    <w:sdt>
      <w:sdtPr>
        <w:alias w:val="CC_Noformat_Avtext"/>
        <w:tag w:val="CC_Noformat_Avtext"/>
        <w:id w:val="-2020768203"/>
        <w:lock w:val="sdtContentLocked"/>
        <w15:appearance w15:val="hidden"/>
        <w:text/>
      </w:sdtPr>
      <w:sdtEndPr/>
      <w:sdtContent>
        <w:r>
          <w:t>av Lars Eriksson m.fl. (S)</w:t>
        </w:r>
      </w:sdtContent>
    </w:sdt>
  </w:p>
  <w:sdt>
    <w:sdtPr>
      <w:alias w:val="CC_Noformat_Rubtext"/>
      <w:tag w:val="CC_Noformat_Rubtext"/>
      <w:id w:val="-218060500"/>
      <w:lock w:val="sdtLocked"/>
      <w15:appearance w15:val="hidden"/>
      <w:text/>
    </w:sdtPr>
    <w:sdtEndPr/>
    <w:sdtContent>
      <w:p w:rsidR="004F35FE" w:rsidP="00283E0F" w:rsidRDefault="00561E97" w14:paraId="3902B363" w14:textId="77777777">
        <w:pPr>
          <w:pStyle w:val="FSHRub2"/>
        </w:pPr>
        <w:r>
          <w:t>Åtgärder i syfte att stärka rättsväsendet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3902B3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9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4C2"/>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0D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EA3"/>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3C6"/>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E97"/>
    <w:rsid w:val="00562C61"/>
    <w:rsid w:val="00563F13"/>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D4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1F8"/>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778"/>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BA8"/>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1A4"/>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272"/>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2B345"/>
  <w15:chartTrackingRefBased/>
  <w15:docId w15:val="{1BE58AE2-8D97-4F19-98E5-3C39831F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2CF0F13A86465BBA440BFE1F6211AF"/>
        <w:category>
          <w:name w:val="Allmänt"/>
          <w:gallery w:val="placeholder"/>
        </w:category>
        <w:types>
          <w:type w:val="bbPlcHdr"/>
        </w:types>
        <w:behaviors>
          <w:behavior w:val="content"/>
        </w:behaviors>
        <w:guid w:val="{90BE10B6-F1E2-4EFE-9C3E-907119803B27}"/>
      </w:docPartPr>
      <w:docPartBody>
        <w:p w:rsidR="001B4A0B" w:rsidRDefault="00AE50BB">
          <w:pPr>
            <w:pStyle w:val="052CF0F13A86465BBA440BFE1F6211AF"/>
          </w:pPr>
          <w:r w:rsidRPr="005A0A93">
            <w:rPr>
              <w:rStyle w:val="Platshllartext"/>
            </w:rPr>
            <w:t>Förslag till riksdagsbeslut</w:t>
          </w:r>
        </w:p>
      </w:docPartBody>
    </w:docPart>
    <w:docPart>
      <w:docPartPr>
        <w:name w:val="7DFA11EDD5F44EDD993590D61957D30D"/>
        <w:category>
          <w:name w:val="Allmänt"/>
          <w:gallery w:val="placeholder"/>
        </w:category>
        <w:types>
          <w:type w:val="bbPlcHdr"/>
        </w:types>
        <w:behaviors>
          <w:behavior w:val="content"/>
        </w:behaviors>
        <w:guid w:val="{641FF6EA-8DEE-4AA4-80C5-E65F5C77FB12}"/>
      </w:docPartPr>
      <w:docPartBody>
        <w:p w:rsidR="001B4A0B" w:rsidRDefault="00AE50BB">
          <w:pPr>
            <w:pStyle w:val="7DFA11EDD5F44EDD993590D61957D30D"/>
          </w:pPr>
          <w:r w:rsidRPr="005A0A93">
            <w:rPr>
              <w:rStyle w:val="Platshllartext"/>
            </w:rPr>
            <w:t>Motivering</w:t>
          </w:r>
        </w:p>
      </w:docPartBody>
    </w:docPart>
    <w:docPart>
      <w:docPartPr>
        <w:name w:val="356975F316D14EC3B884533870868CDE"/>
        <w:category>
          <w:name w:val="Allmänt"/>
          <w:gallery w:val="placeholder"/>
        </w:category>
        <w:types>
          <w:type w:val="bbPlcHdr"/>
        </w:types>
        <w:behaviors>
          <w:behavior w:val="content"/>
        </w:behaviors>
        <w:guid w:val="{DEE0D765-C9B1-4A95-8DD5-6F60CD87538C}"/>
      </w:docPartPr>
      <w:docPartBody>
        <w:p w:rsidR="001B4A0B" w:rsidRDefault="00AE50BB">
          <w:pPr>
            <w:pStyle w:val="356975F316D14EC3B884533870868CDE"/>
          </w:pPr>
          <w:r>
            <w:rPr>
              <w:rStyle w:val="Platshllartext"/>
            </w:rPr>
            <w:t xml:space="preserve"> </w:t>
          </w:r>
        </w:p>
      </w:docPartBody>
    </w:docPart>
    <w:docPart>
      <w:docPartPr>
        <w:name w:val="4AEFAC8ED2954A898AE40AC5EE065003"/>
        <w:category>
          <w:name w:val="Allmänt"/>
          <w:gallery w:val="placeholder"/>
        </w:category>
        <w:types>
          <w:type w:val="bbPlcHdr"/>
        </w:types>
        <w:behaviors>
          <w:behavior w:val="content"/>
        </w:behaviors>
        <w:guid w:val="{60C12C96-51FF-498F-852C-BAE6719B7FFC}"/>
      </w:docPartPr>
      <w:docPartBody>
        <w:p w:rsidR="001B4A0B" w:rsidRDefault="00AE50BB">
          <w:pPr>
            <w:pStyle w:val="4AEFAC8ED2954A898AE40AC5EE065003"/>
          </w:pPr>
          <w:r>
            <w:t xml:space="preserve"> </w:t>
          </w:r>
        </w:p>
      </w:docPartBody>
    </w:docPart>
    <w:docPart>
      <w:docPartPr>
        <w:name w:val="25595C5EC7CF411FB1D214D7E4143786"/>
        <w:category>
          <w:name w:val="Allmänt"/>
          <w:gallery w:val="placeholder"/>
        </w:category>
        <w:types>
          <w:type w:val="bbPlcHdr"/>
        </w:types>
        <w:behaviors>
          <w:behavior w:val="content"/>
        </w:behaviors>
        <w:guid w:val="{61E83310-71F4-4B52-990D-426C325B2648}"/>
      </w:docPartPr>
      <w:docPartBody>
        <w:p w:rsidR="00000000" w:rsidRDefault="007D7A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0B"/>
    <w:rsid w:val="001B4A0B"/>
    <w:rsid w:val="00AE5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2CF0F13A86465BBA440BFE1F6211AF">
    <w:name w:val="052CF0F13A86465BBA440BFE1F6211AF"/>
  </w:style>
  <w:style w:type="paragraph" w:customStyle="1" w:styleId="1D869B9B5CEE422598FA863FF95B84C2">
    <w:name w:val="1D869B9B5CEE422598FA863FF95B84C2"/>
  </w:style>
  <w:style w:type="paragraph" w:customStyle="1" w:styleId="BF778C5429974D16B22E512A31A4F5AC">
    <w:name w:val="BF778C5429974D16B22E512A31A4F5AC"/>
  </w:style>
  <w:style w:type="paragraph" w:customStyle="1" w:styleId="7DFA11EDD5F44EDD993590D61957D30D">
    <w:name w:val="7DFA11EDD5F44EDD993590D61957D30D"/>
  </w:style>
  <w:style w:type="paragraph" w:customStyle="1" w:styleId="5D905F03BA8A4355A9332AB1EFDC07AD">
    <w:name w:val="5D905F03BA8A4355A9332AB1EFDC07AD"/>
  </w:style>
  <w:style w:type="paragraph" w:customStyle="1" w:styleId="356975F316D14EC3B884533870868CDE">
    <w:name w:val="356975F316D14EC3B884533870868CDE"/>
  </w:style>
  <w:style w:type="paragraph" w:customStyle="1" w:styleId="4AEFAC8ED2954A898AE40AC5EE065003">
    <w:name w:val="4AEFAC8ED2954A898AE40AC5EE065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DE5DE-4378-4830-A5AC-1D54C7C02B8A}"/>
</file>

<file path=customXml/itemProps2.xml><?xml version="1.0" encoding="utf-8"?>
<ds:datastoreItem xmlns:ds="http://schemas.openxmlformats.org/officeDocument/2006/customXml" ds:itemID="{8C55F772-B550-420B-9278-1F20AB248067}"/>
</file>

<file path=customXml/itemProps3.xml><?xml version="1.0" encoding="utf-8"?>
<ds:datastoreItem xmlns:ds="http://schemas.openxmlformats.org/officeDocument/2006/customXml" ds:itemID="{3AB022FD-6DEF-4EE2-ACC5-C1BED154BEC9}"/>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1524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S1214 Åtgärder i syfte att stärka rättsväsendet</vt:lpstr>
      <vt:lpstr>
      </vt:lpstr>
    </vt:vector>
  </TitlesOfParts>
  <Company>Sveriges riksdag</Company>
  <LinksUpToDate>false</LinksUpToDate>
  <CharactersWithSpaces>1760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