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76972" w:rsidTr="00BD64D3">
        <w:tblPrEx>
          <w:tblCellMar>
            <w:top w:w="0" w:type="dxa"/>
            <w:bottom w:w="0" w:type="dxa"/>
          </w:tblCellMar>
        </w:tblPrEx>
        <w:tc>
          <w:tcPr>
            <w:tcW w:w="2268" w:type="dxa"/>
          </w:tcPr>
          <w:p w:rsidR="006E4E11" w:rsidRPr="00676972" w:rsidRDefault="00D62ECF" w:rsidP="007242A3">
            <w:pPr>
              <w:framePr w:w="5035" w:h="1644" w:wrap="notBeside" w:vAnchor="page" w:hAnchor="page" w:x="6573" w:y="721"/>
              <w:rPr>
                <w:rFonts w:ascii="TradeGothic" w:hAnsi="TradeGothic"/>
                <w:i/>
                <w:sz w:val="18"/>
              </w:rPr>
            </w:pPr>
            <w:r w:rsidRPr="00676972">
              <w:rPr>
                <w:rFonts w:ascii="TradeGothic" w:hAnsi="TradeGothic"/>
                <w:i/>
                <w:sz w:val="18"/>
              </w:rPr>
              <w:t>Bilaga 5</w:t>
            </w:r>
          </w:p>
        </w:tc>
        <w:tc>
          <w:tcPr>
            <w:tcW w:w="2999" w:type="dxa"/>
            <w:gridSpan w:val="2"/>
          </w:tcPr>
          <w:p w:rsidR="006E4E11" w:rsidRPr="00676972" w:rsidRDefault="006E4E11" w:rsidP="007242A3">
            <w:pPr>
              <w:framePr w:w="5035" w:h="1644" w:wrap="notBeside" w:vAnchor="page" w:hAnchor="page" w:x="6573" w:y="721"/>
              <w:rPr>
                <w:rFonts w:ascii="TradeGothic" w:hAnsi="TradeGothic"/>
                <w:i/>
                <w:sz w:val="18"/>
              </w:rPr>
            </w:pPr>
          </w:p>
        </w:tc>
      </w:tr>
      <w:tr w:rsidR="00BD64D3" w:rsidRPr="00676972" w:rsidTr="00BD64D3">
        <w:tblPrEx>
          <w:tblCellMar>
            <w:top w:w="0" w:type="dxa"/>
            <w:bottom w:w="0" w:type="dxa"/>
          </w:tblCellMar>
        </w:tblPrEx>
        <w:tc>
          <w:tcPr>
            <w:tcW w:w="5267" w:type="dxa"/>
            <w:gridSpan w:val="3"/>
          </w:tcPr>
          <w:p w:rsidR="00BD64D3" w:rsidRPr="00676972" w:rsidRDefault="00BD64D3" w:rsidP="007242A3">
            <w:pPr>
              <w:framePr w:w="5035" w:h="1644" w:wrap="notBeside" w:vAnchor="page" w:hAnchor="page" w:x="6573" w:y="721"/>
              <w:rPr>
                <w:rFonts w:ascii="TradeGothic" w:hAnsi="TradeGothic"/>
                <w:b/>
                <w:sz w:val="22"/>
              </w:rPr>
            </w:pPr>
            <w:r w:rsidRPr="00676972">
              <w:rPr>
                <w:rFonts w:ascii="TradeGothic" w:hAnsi="TradeGothic"/>
                <w:b/>
                <w:sz w:val="22"/>
              </w:rPr>
              <w:t>Rådspromemoria</w:t>
            </w:r>
          </w:p>
        </w:tc>
      </w:tr>
      <w:tr w:rsidR="006E4E11" w:rsidRPr="00676972" w:rsidTr="00BD64D3">
        <w:tblPrEx>
          <w:tblCellMar>
            <w:top w:w="0" w:type="dxa"/>
            <w:bottom w:w="0" w:type="dxa"/>
          </w:tblCellMar>
        </w:tblPrEx>
        <w:tc>
          <w:tcPr>
            <w:tcW w:w="3402" w:type="dxa"/>
            <w:gridSpan w:val="2"/>
          </w:tcPr>
          <w:p w:rsidR="006E4E11" w:rsidRPr="00676972" w:rsidRDefault="006E4E11" w:rsidP="007242A3">
            <w:pPr>
              <w:framePr w:w="5035" w:h="1644" w:wrap="notBeside" w:vAnchor="page" w:hAnchor="page" w:x="6573" w:y="721"/>
            </w:pPr>
          </w:p>
        </w:tc>
        <w:tc>
          <w:tcPr>
            <w:tcW w:w="1865" w:type="dxa"/>
          </w:tcPr>
          <w:p w:rsidR="006E4E11" w:rsidRPr="00676972" w:rsidRDefault="006E4E11" w:rsidP="007242A3">
            <w:pPr>
              <w:framePr w:w="5035" w:h="1644" w:wrap="notBeside" w:vAnchor="page" w:hAnchor="page" w:x="6573" w:y="721"/>
            </w:pPr>
          </w:p>
        </w:tc>
      </w:tr>
      <w:tr w:rsidR="006E4E11" w:rsidRPr="00676972" w:rsidTr="00BD64D3">
        <w:tblPrEx>
          <w:tblCellMar>
            <w:top w:w="0" w:type="dxa"/>
            <w:bottom w:w="0" w:type="dxa"/>
          </w:tblCellMar>
        </w:tblPrEx>
        <w:tc>
          <w:tcPr>
            <w:tcW w:w="2268" w:type="dxa"/>
          </w:tcPr>
          <w:p w:rsidR="006E4E11" w:rsidRPr="00676972" w:rsidRDefault="00BD64D3" w:rsidP="007242A3">
            <w:pPr>
              <w:framePr w:w="5035" w:h="1644" w:wrap="notBeside" w:vAnchor="page" w:hAnchor="page" w:x="6573" w:y="721"/>
            </w:pPr>
            <w:r w:rsidRPr="00676972">
              <w:t>2008-02-</w:t>
            </w:r>
            <w:r w:rsidR="00D62ECF" w:rsidRPr="00676972">
              <w:t>25</w:t>
            </w:r>
          </w:p>
        </w:tc>
        <w:tc>
          <w:tcPr>
            <w:tcW w:w="2999" w:type="dxa"/>
            <w:gridSpan w:val="2"/>
          </w:tcPr>
          <w:p w:rsidR="006E4E11" w:rsidRPr="00676972" w:rsidRDefault="006E4E11" w:rsidP="007242A3">
            <w:pPr>
              <w:framePr w:w="5035" w:h="1644" w:wrap="notBeside" w:vAnchor="page" w:hAnchor="page" w:x="6573" w:y="721"/>
            </w:pPr>
          </w:p>
        </w:tc>
      </w:tr>
      <w:tr w:rsidR="006E4E11" w:rsidRPr="00676972" w:rsidTr="00BD64D3">
        <w:tblPrEx>
          <w:tblCellMar>
            <w:top w:w="0" w:type="dxa"/>
            <w:bottom w:w="0" w:type="dxa"/>
          </w:tblCellMar>
        </w:tblPrEx>
        <w:tc>
          <w:tcPr>
            <w:tcW w:w="2268" w:type="dxa"/>
          </w:tcPr>
          <w:p w:rsidR="006E4E11" w:rsidRPr="00676972" w:rsidRDefault="006E4E11" w:rsidP="007242A3">
            <w:pPr>
              <w:framePr w:w="5035" w:h="1644" w:wrap="notBeside" w:vAnchor="page" w:hAnchor="page" w:x="6573" w:y="721"/>
            </w:pPr>
          </w:p>
        </w:tc>
        <w:tc>
          <w:tcPr>
            <w:tcW w:w="2999" w:type="dxa"/>
            <w:gridSpan w:val="2"/>
          </w:tcPr>
          <w:p w:rsidR="006E4E11" w:rsidRPr="0067697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76972">
        <w:tblPrEx>
          <w:tblCellMar>
            <w:top w:w="0" w:type="dxa"/>
            <w:bottom w:w="0" w:type="dxa"/>
          </w:tblCellMar>
        </w:tblPrEx>
        <w:trPr>
          <w:trHeight w:val="284"/>
        </w:trPr>
        <w:tc>
          <w:tcPr>
            <w:tcW w:w="4911" w:type="dxa"/>
          </w:tcPr>
          <w:p w:rsidR="006E4E11" w:rsidRPr="00676972" w:rsidRDefault="00BD64D3">
            <w:pPr>
              <w:pStyle w:val="Avsndare"/>
              <w:framePr w:h="2483" w:wrap="notBeside" w:x="1504"/>
              <w:rPr>
                <w:b/>
                <w:i w:val="0"/>
                <w:sz w:val="22"/>
              </w:rPr>
            </w:pPr>
            <w:r w:rsidRPr="00676972">
              <w:rPr>
                <w:b/>
                <w:i w:val="0"/>
                <w:sz w:val="22"/>
              </w:rPr>
              <w:t>Miljödepartementet</w:t>
            </w: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BD64D3">
            <w:pPr>
              <w:pStyle w:val="Avsndare"/>
              <w:framePr w:h="2483" w:wrap="notBeside" w:x="1504"/>
              <w:rPr>
                <w:bCs/>
                <w:iCs/>
              </w:rPr>
            </w:pPr>
            <w:r w:rsidRPr="00676972">
              <w:rPr>
                <w:bCs/>
                <w:iCs/>
              </w:rPr>
              <w:t>Enheten för kretslopp och kemikalier</w:t>
            </w: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r w:rsidR="006E4E11" w:rsidRPr="00676972">
        <w:tblPrEx>
          <w:tblCellMar>
            <w:top w:w="0" w:type="dxa"/>
            <w:bottom w:w="0" w:type="dxa"/>
          </w:tblCellMar>
        </w:tblPrEx>
        <w:trPr>
          <w:trHeight w:val="284"/>
        </w:trPr>
        <w:tc>
          <w:tcPr>
            <w:tcW w:w="4911" w:type="dxa"/>
          </w:tcPr>
          <w:p w:rsidR="006E4E11" w:rsidRPr="00676972" w:rsidRDefault="006E4E11">
            <w:pPr>
              <w:pStyle w:val="Avsndare"/>
              <w:framePr w:h="2483" w:wrap="notBeside" w:x="1504"/>
              <w:rPr>
                <w:bCs/>
                <w:iCs/>
              </w:rPr>
            </w:pPr>
          </w:p>
        </w:tc>
      </w:tr>
    </w:tbl>
    <w:p w:rsidR="006E4E11" w:rsidRPr="00676972" w:rsidRDefault="006E4E11">
      <w:pPr>
        <w:framePr w:w="4400" w:h="2523" w:wrap="notBeside" w:vAnchor="page" w:hAnchor="page" w:x="6453" w:y="2445"/>
        <w:ind w:left="142"/>
        <w:rPr>
          <w:b/>
        </w:rPr>
      </w:pPr>
    </w:p>
    <w:p w:rsidR="00BD64D3" w:rsidRPr="00676972" w:rsidRDefault="00BD64D3">
      <w:pPr>
        <w:pStyle w:val="RKrubrik"/>
        <w:pBdr>
          <w:bottom w:val="single" w:sz="6" w:space="1" w:color="auto"/>
        </w:pBdr>
      </w:pPr>
      <w:bookmarkStart w:id="0" w:name="bRubrik"/>
      <w:bookmarkEnd w:id="0"/>
      <w:r w:rsidRPr="00676972">
        <w:t xml:space="preserve">Rådets möte </w:t>
      </w:r>
      <w:r w:rsidR="00AA169F" w:rsidRPr="00676972">
        <w:t xml:space="preserve">(miljöministrarna) </w:t>
      </w:r>
      <w:r w:rsidRPr="00676972">
        <w:t xml:space="preserve">den </w:t>
      </w:r>
      <w:r w:rsidR="00AA169F" w:rsidRPr="00676972">
        <w:t>3 mars 2008</w:t>
      </w:r>
    </w:p>
    <w:p w:rsidR="00BD64D3" w:rsidRPr="00676972" w:rsidRDefault="00BD64D3">
      <w:pPr>
        <w:pStyle w:val="RKnormal"/>
      </w:pPr>
    </w:p>
    <w:p w:rsidR="00BD64D3" w:rsidRPr="00676972" w:rsidRDefault="00BD64D3" w:rsidP="00BD64D3">
      <w:pPr>
        <w:pStyle w:val="RKnormal"/>
      </w:pPr>
      <w:r w:rsidRPr="00676972">
        <w:t>Dagordningspunkt 7</w:t>
      </w:r>
    </w:p>
    <w:p w:rsidR="00BD64D3" w:rsidRPr="00676972" w:rsidRDefault="00BD64D3" w:rsidP="00BD64D3">
      <w:pPr>
        <w:pStyle w:val="RKnormal"/>
      </w:pPr>
    </w:p>
    <w:p w:rsidR="00D04EA4" w:rsidRPr="00676972" w:rsidRDefault="00BD64D3" w:rsidP="00D04EA4">
      <w:pPr>
        <w:pStyle w:val="RKnormal"/>
        <w:rPr>
          <w:rFonts w:cs="OrigGarmnd BT"/>
        </w:rPr>
      </w:pPr>
      <w:r w:rsidRPr="00676972">
        <w:t xml:space="preserve">Rubrik: </w:t>
      </w:r>
      <w:r w:rsidR="00D04EA4" w:rsidRPr="00676972">
        <w:t>Förberedelse av det fjärde mötet i partskonferensen för COP/MOP 4 i dess egenskap av möte mellan parterna i Cartagenaprotokollet om biosäkerhet (Bonn den 12</w:t>
      </w:r>
      <w:r w:rsidR="00D04EA4" w:rsidRPr="00676972">
        <w:rPr>
          <w:rFonts w:ascii="Times New Roman" w:hAnsi="Times New Roman"/>
        </w:rPr>
        <w:t></w:t>
      </w:r>
      <w:r w:rsidR="00D04EA4" w:rsidRPr="00676972">
        <w:rPr>
          <w:rFonts w:cs="OrigGarmnd BT"/>
        </w:rPr>
        <w:t>16 maj 2008)</w:t>
      </w:r>
    </w:p>
    <w:p w:rsidR="00BD64D3" w:rsidRPr="00676972" w:rsidRDefault="00D04EA4" w:rsidP="00D04EA4">
      <w:pPr>
        <w:pStyle w:val="RKnormal"/>
      </w:pPr>
      <w:r w:rsidRPr="00676972">
        <w:rPr>
          <w:rFonts w:cs="OrigGarmnd BT"/>
        </w:rPr>
        <w:t>- Antagande av rådets slutsatser</w:t>
      </w:r>
    </w:p>
    <w:p w:rsidR="00BD64D3" w:rsidRPr="00676972" w:rsidRDefault="00BD64D3" w:rsidP="00BD64D3">
      <w:pPr>
        <w:pStyle w:val="RKnormal"/>
      </w:pPr>
    </w:p>
    <w:p w:rsidR="00BD64D3" w:rsidRPr="00676972" w:rsidRDefault="00BD64D3" w:rsidP="00BD64D3">
      <w:pPr>
        <w:pStyle w:val="RKnormal"/>
      </w:pPr>
      <w:r w:rsidRPr="00676972">
        <w:t xml:space="preserve">Dokument: 6346/08. </w:t>
      </w:r>
    </w:p>
    <w:p w:rsidR="00BD64D3" w:rsidRPr="00676972" w:rsidRDefault="00BD64D3" w:rsidP="00BD64D3">
      <w:pPr>
        <w:pStyle w:val="RKnormal"/>
      </w:pPr>
    </w:p>
    <w:p w:rsidR="00BD64D3" w:rsidRPr="00676972" w:rsidRDefault="00BD64D3" w:rsidP="00BD64D3">
      <w:pPr>
        <w:pStyle w:val="RKnormal"/>
      </w:pPr>
      <w:r w:rsidRPr="00676972">
        <w:t xml:space="preserve">Tidigare dokument: - </w:t>
      </w:r>
    </w:p>
    <w:p w:rsidR="00BD64D3" w:rsidRPr="00676972" w:rsidRDefault="00BD64D3" w:rsidP="00BD64D3">
      <w:pPr>
        <w:pStyle w:val="RKnormal"/>
      </w:pPr>
    </w:p>
    <w:p w:rsidR="00BD64D3" w:rsidRPr="00676972" w:rsidRDefault="00BD64D3" w:rsidP="00BD64D3">
      <w:pPr>
        <w:pStyle w:val="RKnormal"/>
      </w:pPr>
      <w:r w:rsidRPr="00676972">
        <w:t xml:space="preserve">Tidigare behandlad vid samråd med EU-nämnden: Rådslutsatser inför partsmötet har inte tidigare behandlats i EU-nämnden. </w:t>
      </w:r>
    </w:p>
    <w:p w:rsidR="00BD64D3" w:rsidRPr="00676972" w:rsidRDefault="00BD64D3">
      <w:pPr>
        <w:pStyle w:val="RKrubrik"/>
      </w:pPr>
      <w:r w:rsidRPr="00676972">
        <w:t>Bakgrund</w:t>
      </w:r>
    </w:p>
    <w:p w:rsidR="00BD64D3" w:rsidRPr="00676972" w:rsidRDefault="00BD64D3" w:rsidP="00BD64D3">
      <w:pPr>
        <w:pStyle w:val="RKnormal"/>
      </w:pPr>
      <w:r w:rsidRPr="00676972">
        <w:t xml:space="preserve">Cartagenaprotokollet reglerar gränsöverskridande förflyttningar av GMO. Protokollet hör till FN:s konvention om biologisk mångfald och det är därför effekter på den biologiska mångfalden av GMO-användningen som står i centrum för dess regler. Artikel 27 öppnar för möjligheten för protokollets parter att besluta om en internationell ansvarsordning för GMO på sitt fjärde partsmöte. Detta fjärde partsmötet äger rum i maj i år i Bonn. EU arbetar för ett beslut i två steg, där det första steget innebär enighet om ett sätt frivilliga regler som i ett andra steg görs bindande. </w:t>
      </w:r>
    </w:p>
    <w:p w:rsidR="00BD64D3" w:rsidRPr="00676972" w:rsidRDefault="00BD64D3" w:rsidP="00BD64D3">
      <w:pPr>
        <w:pStyle w:val="RKnormal"/>
      </w:pPr>
    </w:p>
    <w:p w:rsidR="00BD64D3" w:rsidRPr="00676972" w:rsidRDefault="00BD64D3" w:rsidP="00BD64D3">
      <w:pPr>
        <w:pStyle w:val="RKnormal"/>
      </w:pPr>
      <w:r w:rsidRPr="00676972">
        <w:t>Rådet väntas fatta beslut om rådsslutsatserna vid rådsmötet 3 mars. Därefter kommer EU att föra fram rådsslutsatserna som grund för ståndpunkter på COP/MOP4.</w:t>
      </w:r>
    </w:p>
    <w:p w:rsidR="00BD64D3" w:rsidRPr="00676972" w:rsidRDefault="00BD64D3">
      <w:pPr>
        <w:pStyle w:val="RKrubrik"/>
      </w:pPr>
      <w:r w:rsidRPr="00676972">
        <w:t>Rättslig grund och beslutsförfarande</w:t>
      </w:r>
    </w:p>
    <w:p w:rsidR="00BD64D3" w:rsidRPr="00676972" w:rsidRDefault="00BD64D3">
      <w:pPr>
        <w:pStyle w:val="RKnormal"/>
      </w:pPr>
      <w:r w:rsidRPr="00676972">
        <w:t>Rådsslutsatser kräver enhällighet.</w:t>
      </w:r>
    </w:p>
    <w:p w:rsidR="00BD64D3" w:rsidRPr="00676972" w:rsidRDefault="00BD64D3">
      <w:pPr>
        <w:pStyle w:val="RKrubrik"/>
        <w:rPr>
          <w:i/>
          <w:iCs/>
        </w:rPr>
      </w:pPr>
      <w:r w:rsidRPr="00676972">
        <w:rPr>
          <w:i/>
          <w:iCs/>
        </w:rPr>
        <w:lastRenderedPageBreak/>
        <w:t>Svensk ståndpunkt</w:t>
      </w:r>
    </w:p>
    <w:p w:rsidR="00BD64D3" w:rsidRPr="00676972" w:rsidRDefault="00BD64D3" w:rsidP="00BD64D3">
      <w:pPr>
        <w:overflowPunct/>
        <w:spacing w:line="240" w:lineRule="auto"/>
        <w:textAlignment w:val="auto"/>
      </w:pPr>
      <w:r w:rsidRPr="00676972">
        <w:t xml:space="preserve">Regeringen kan stödja förslaget till rådsslutsatser. I förhandlingarna har Sverige argumenterat för att skrivningarna om kapacitetsuppbyggnad ska framhäva långsiktiga satsningar för att främja utbildning och forskning som leder till att länder kan göra en bedömning av sina egna behov och problem. Sverige har fått gehör för detta. </w:t>
      </w:r>
    </w:p>
    <w:p w:rsidR="00BD64D3" w:rsidRPr="00676972" w:rsidRDefault="00BD64D3">
      <w:pPr>
        <w:pStyle w:val="RKrubrik"/>
      </w:pPr>
      <w:r w:rsidRPr="00676972">
        <w:t>Europaparlamentets inställning</w:t>
      </w:r>
    </w:p>
    <w:p w:rsidR="00BD64D3" w:rsidRPr="00676972" w:rsidRDefault="00BD64D3">
      <w:pPr>
        <w:pStyle w:val="RKnormal"/>
      </w:pPr>
      <w:r w:rsidRPr="00676972">
        <w:t xml:space="preserve">Ej aktuell. </w:t>
      </w:r>
    </w:p>
    <w:p w:rsidR="00BD64D3" w:rsidRPr="00676972" w:rsidRDefault="00BD64D3">
      <w:pPr>
        <w:pStyle w:val="RKrubrik"/>
        <w:rPr>
          <w:i/>
          <w:iCs/>
        </w:rPr>
      </w:pPr>
      <w:r w:rsidRPr="00676972">
        <w:rPr>
          <w:i/>
          <w:iCs/>
        </w:rPr>
        <w:t>Förslaget</w:t>
      </w:r>
    </w:p>
    <w:p w:rsidR="00BD64D3" w:rsidRPr="00676972" w:rsidRDefault="00BD64D3" w:rsidP="00BD64D3">
      <w:pPr>
        <w:pStyle w:val="RKnormal"/>
      </w:pPr>
      <w:r w:rsidRPr="00676972">
        <w:t>Förslaget till rådsslutsatser slår fast EU:s grundläggande förhandlingspositioner. De uppmanar partsmötet att ta ett beslut om en internationell ansvarsordning för skador från gränsöverskridande förflyttningar av genetiskt modifierade organismer (GMO/LMO).  Slutsatserna uppmanar även partsmötet att främja arbetet med riskbedömning och riskhantering, spårbarhet, socioekonomiska aspekter, informationscentrumet för biosäkerhet (BCH), finansiella mekanismer och kapacitetsuppbyggnad.</w:t>
      </w:r>
    </w:p>
    <w:p w:rsidR="00BD64D3" w:rsidRPr="00676972" w:rsidRDefault="00BD64D3">
      <w:pPr>
        <w:pStyle w:val="RKnormal"/>
      </w:pPr>
    </w:p>
    <w:p w:rsidR="00BD64D3" w:rsidRPr="00676972" w:rsidRDefault="00BD64D3" w:rsidP="00BD64D3">
      <w:pPr>
        <w:pStyle w:val="RKnormal"/>
      </w:pPr>
      <w:r w:rsidRPr="00676972">
        <w:t>Rådsslutsatserna rör dels en uppmaning till partsmötet att fatta ett beslut om en internationell ansvarsordning för GMO. I sin nuvarande form innehåller slutsatserna även skrivningar om riskbedömning och ”risk management”, erfarenhet</w:t>
      </w:r>
      <w:r w:rsidR="00EF7C51" w:rsidRPr="00676972">
        <w:t>er med spårbarhet av GMO, socio</w:t>
      </w:r>
      <w:r w:rsidRPr="00676972">
        <w:t xml:space="preserve">ekonomiska hänsyn, informationsförmedlingscentrumet för biosäkerhet (Biosafety Clearing House- BCH), budget, finansiella mekanismer och kapacitetsuppbyggnad.   </w:t>
      </w:r>
    </w:p>
    <w:p w:rsidR="00BD64D3" w:rsidRPr="00676972" w:rsidRDefault="00BD64D3">
      <w:pPr>
        <w:pStyle w:val="RKnormal"/>
      </w:pPr>
    </w:p>
    <w:p w:rsidR="00BD64D3" w:rsidRPr="00676972" w:rsidRDefault="00BD64D3">
      <w:pPr>
        <w:pStyle w:val="RKrubrik"/>
        <w:rPr>
          <w:i/>
          <w:iCs/>
        </w:rPr>
      </w:pPr>
      <w:r w:rsidRPr="00676972">
        <w:rPr>
          <w:i/>
          <w:iCs/>
        </w:rPr>
        <w:t>Gällande svenska regler och förslagets effekter på dessa</w:t>
      </w:r>
    </w:p>
    <w:p w:rsidR="00BD64D3" w:rsidRPr="00676972" w:rsidRDefault="00BD64D3">
      <w:pPr>
        <w:pStyle w:val="RKnormal"/>
      </w:pPr>
      <w:r w:rsidRPr="00676972">
        <w:t xml:space="preserve">Sverige är part till Cartagenaprotokollet. Protokollets regler har genomförts genom EGs förordning om </w:t>
      </w:r>
      <w:r w:rsidR="00EF7C51" w:rsidRPr="00676972">
        <w:t>gränsöverskridande förflyttning</w:t>
      </w:r>
      <w:r w:rsidRPr="00676972">
        <w:t>ar av GMO (1946/2003).</w:t>
      </w:r>
    </w:p>
    <w:p w:rsidR="00BD64D3" w:rsidRPr="00676972" w:rsidRDefault="00BD64D3">
      <w:pPr>
        <w:pStyle w:val="RKrubrik"/>
      </w:pPr>
      <w:r w:rsidRPr="00676972">
        <w:t>Ekonomiska konsekvenser</w:t>
      </w:r>
    </w:p>
    <w:p w:rsidR="00BD64D3" w:rsidRPr="00676972" w:rsidRDefault="00EF7C51">
      <w:pPr>
        <w:pStyle w:val="RKnormal"/>
      </w:pPr>
      <w:r w:rsidRPr="00676972">
        <w:t xml:space="preserve">Inga direkta </w:t>
      </w:r>
      <w:r w:rsidR="00BD64D3" w:rsidRPr="00676972">
        <w:t>konsekvenser</w:t>
      </w:r>
      <w:r w:rsidRPr="00676972">
        <w:t xml:space="preserve"> för budget eller samhällsekonomin i stort</w:t>
      </w:r>
      <w:r w:rsidR="00BD64D3" w:rsidRPr="00676972">
        <w:t xml:space="preserve"> kan förutses av rådslutsatserna. </w:t>
      </w:r>
    </w:p>
    <w:p w:rsidR="00BD64D3" w:rsidRPr="00676972" w:rsidRDefault="00BD64D3">
      <w:pPr>
        <w:pStyle w:val="RKrubrik"/>
      </w:pPr>
      <w:r w:rsidRPr="00676972">
        <w:t>Övrigt</w:t>
      </w:r>
    </w:p>
    <w:p w:rsidR="00BD64D3" w:rsidRPr="00676972" w:rsidRDefault="00BD64D3">
      <w:pPr>
        <w:pStyle w:val="RKnormal"/>
      </w:pPr>
      <w:r w:rsidRPr="00676972">
        <w:t xml:space="preserve">- </w:t>
      </w:r>
    </w:p>
    <w:p w:rsidR="00BD64D3" w:rsidRPr="00676972" w:rsidRDefault="00BD64D3">
      <w:pPr>
        <w:pStyle w:val="RKnormal"/>
        <w:rPr>
          <w:i/>
          <w:iCs/>
        </w:rPr>
      </w:pPr>
    </w:p>
    <w:p w:rsidR="00BD64D3" w:rsidRPr="00676972" w:rsidRDefault="00BD64D3">
      <w:pPr>
        <w:pStyle w:val="RKnormal"/>
        <w:ind w:left="-1134"/>
      </w:pPr>
    </w:p>
    <w:p w:rsidR="006E4E11" w:rsidRPr="00676972" w:rsidRDefault="006E4E11">
      <w:pPr>
        <w:pStyle w:val="RKrubrik"/>
        <w:spacing w:before="0" w:after="0"/>
      </w:pPr>
    </w:p>
    <w:p w:rsidR="006E4E11" w:rsidRPr="00676972" w:rsidRDefault="006E4E11">
      <w:pPr>
        <w:pStyle w:val="RKnormal"/>
      </w:pPr>
    </w:p>
    <w:p w:rsidR="00BD64D3" w:rsidRPr="00676972" w:rsidRDefault="00BD64D3">
      <w:pPr>
        <w:pStyle w:val="RKnormal"/>
      </w:pPr>
    </w:p>
    <w:sectPr w:rsidR="00BD64D3" w:rsidRPr="0067697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3F7" w:rsidRPr="00676972" w:rsidRDefault="00C043F7">
      <w:r w:rsidRPr="00676972">
        <w:separator/>
      </w:r>
    </w:p>
  </w:endnote>
  <w:endnote w:type="continuationSeparator" w:id="0">
    <w:p w:rsidR="00C043F7" w:rsidRPr="00676972" w:rsidRDefault="00C043F7">
      <w:r w:rsidRPr="00676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3F7" w:rsidRPr="00676972" w:rsidRDefault="00C043F7">
      <w:r w:rsidRPr="00676972">
        <w:separator/>
      </w:r>
    </w:p>
  </w:footnote>
  <w:footnote w:type="continuationSeparator" w:id="0">
    <w:p w:rsidR="00C043F7" w:rsidRPr="00676972" w:rsidRDefault="00C043F7">
      <w:r w:rsidRPr="00676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EA4" w:rsidRPr="00676972" w:rsidRDefault="00D04EA4">
    <w:pPr>
      <w:pStyle w:val="Sidhuvud"/>
      <w:framePr w:wrap="around" w:vAnchor="text" w:hAnchor="margin" w:xAlign="right" w:y="1"/>
      <w:rPr>
        <w:rStyle w:val="Sidnummer"/>
      </w:rPr>
    </w:pPr>
    <w:r w:rsidRPr="00676972">
      <w:rPr>
        <w:rStyle w:val="Sidnummer"/>
      </w:rPr>
      <w:fldChar w:fldCharType="begin" w:fldLock="1"/>
    </w:r>
    <w:r w:rsidRPr="00676972">
      <w:rPr>
        <w:rStyle w:val="Sidnummer"/>
      </w:rPr>
      <w:instrText xml:space="preserve">PAGE  </w:instrText>
    </w:r>
    <w:r w:rsidRPr="00676972">
      <w:rPr>
        <w:rStyle w:val="Sidnummer"/>
      </w:rPr>
      <w:fldChar w:fldCharType="separate"/>
    </w:r>
    <w:r w:rsidRPr="00676972">
      <w:rPr>
        <w:rStyle w:val="Sidnummer"/>
      </w:rPr>
      <w:t>2</w:t>
    </w:r>
    <w:r w:rsidRPr="006769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4EA4" w:rsidRPr="00676972">
      <w:tblPrEx>
        <w:tblCellMar>
          <w:top w:w="0" w:type="dxa"/>
          <w:bottom w:w="0" w:type="dxa"/>
        </w:tblCellMar>
      </w:tblPrEx>
      <w:trPr>
        <w:cantSplit/>
      </w:trPr>
      <w:tc>
        <w:tcPr>
          <w:tcW w:w="3119" w:type="dxa"/>
        </w:tcPr>
        <w:p w:rsidR="00D04EA4" w:rsidRPr="00676972" w:rsidRDefault="00D04EA4">
          <w:pPr>
            <w:pStyle w:val="Sidhuvud"/>
            <w:spacing w:line="200" w:lineRule="atLeast"/>
            <w:ind w:right="357"/>
            <w:rPr>
              <w:rFonts w:ascii="TradeGothic" w:hAnsi="TradeGothic"/>
              <w:b/>
              <w:bCs/>
              <w:sz w:val="16"/>
            </w:rPr>
          </w:pPr>
        </w:p>
      </w:tc>
      <w:tc>
        <w:tcPr>
          <w:tcW w:w="4111" w:type="dxa"/>
          <w:tcMar>
            <w:left w:w="567" w:type="dxa"/>
          </w:tcMar>
        </w:tcPr>
        <w:p w:rsidR="00D04EA4" w:rsidRPr="00676972" w:rsidRDefault="00D04EA4">
          <w:pPr>
            <w:pStyle w:val="Sidhuvud"/>
            <w:ind w:right="360"/>
          </w:pPr>
        </w:p>
      </w:tc>
      <w:tc>
        <w:tcPr>
          <w:tcW w:w="1525" w:type="dxa"/>
        </w:tcPr>
        <w:p w:rsidR="00D04EA4" w:rsidRPr="00676972" w:rsidRDefault="00D04EA4">
          <w:pPr>
            <w:pStyle w:val="Sidhuvud"/>
            <w:ind w:right="360"/>
          </w:pPr>
        </w:p>
      </w:tc>
    </w:tr>
  </w:tbl>
  <w:p w:rsidR="00D04EA4" w:rsidRPr="00676972" w:rsidRDefault="00D04E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EA4" w:rsidRPr="00676972" w:rsidRDefault="00D04EA4">
    <w:pPr>
      <w:pStyle w:val="Sidhuvud"/>
      <w:framePr w:wrap="around" w:vAnchor="text" w:hAnchor="margin" w:xAlign="right" w:y="1"/>
      <w:rPr>
        <w:rStyle w:val="Sidnummer"/>
      </w:rPr>
    </w:pPr>
    <w:r w:rsidRPr="00676972">
      <w:rPr>
        <w:rStyle w:val="Sidnummer"/>
      </w:rPr>
      <w:fldChar w:fldCharType="begin" w:fldLock="1"/>
    </w:r>
    <w:r w:rsidRPr="00676972">
      <w:rPr>
        <w:rStyle w:val="Sidnummer"/>
      </w:rPr>
      <w:instrText xml:space="preserve">PAGE  </w:instrText>
    </w:r>
    <w:r w:rsidRPr="00676972">
      <w:rPr>
        <w:rStyle w:val="Sidnummer"/>
      </w:rPr>
      <w:fldChar w:fldCharType="separate"/>
    </w:r>
    <w:r w:rsidRPr="00676972">
      <w:rPr>
        <w:rStyle w:val="Sidnummer"/>
      </w:rPr>
      <w:t>1</w:t>
    </w:r>
    <w:r w:rsidRPr="006769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4EA4" w:rsidRPr="00676972">
      <w:tblPrEx>
        <w:tblCellMar>
          <w:top w:w="0" w:type="dxa"/>
          <w:bottom w:w="0" w:type="dxa"/>
        </w:tblCellMar>
      </w:tblPrEx>
      <w:trPr>
        <w:cantSplit/>
      </w:trPr>
      <w:tc>
        <w:tcPr>
          <w:tcW w:w="3119" w:type="dxa"/>
        </w:tcPr>
        <w:p w:rsidR="00D04EA4" w:rsidRPr="00676972" w:rsidRDefault="00D04EA4">
          <w:pPr>
            <w:pStyle w:val="Sidhuvud"/>
            <w:spacing w:line="200" w:lineRule="atLeast"/>
            <w:ind w:right="357"/>
            <w:rPr>
              <w:rFonts w:ascii="TradeGothic" w:hAnsi="TradeGothic"/>
              <w:b/>
              <w:bCs/>
              <w:sz w:val="16"/>
            </w:rPr>
          </w:pPr>
        </w:p>
      </w:tc>
      <w:tc>
        <w:tcPr>
          <w:tcW w:w="4111" w:type="dxa"/>
          <w:tcMar>
            <w:left w:w="567" w:type="dxa"/>
          </w:tcMar>
        </w:tcPr>
        <w:p w:rsidR="00D04EA4" w:rsidRPr="00676972" w:rsidRDefault="00D04EA4">
          <w:pPr>
            <w:pStyle w:val="Sidhuvud"/>
            <w:ind w:right="360"/>
          </w:pPr>
        </w:p>
      </w:tc>
      <w:tc>
        <w:tcPr>
          <w:tcW w:w="1525" w:type="dxa"/>
        </w:tcPr>
        <w:p w:rsidR="00D04EA4" w:rsidRPr="00676972" w:rsidRDefault="00D04EA4">
          <w:pPr>
            <w:pStyle w:val="Sidhuvud"/>
            <w:ind w:right="360"/>
          </w:pPr>
        </w:p>
      </w:tc>
    </w:tr>
  </w:tbl>
  <w:p w:rsidR="00D04EA4" w:rsidRPr="00676972" w:rsidRDefault="00D04E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EA4" w:rsidRPr="00676972" w:rsidRDefault="00676972">
    <w:pPr>
      <w:framePr w:w="2948" w:h="1321" w:hRule="exact" w:wrap="notBeside" w:vAnchor="page" w:hAnchor="page" w:x="1362" w:y="653"/>
    </w:pPr>
    <w:r w:rsidRPr="0067697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4EA4" w:rsidRPr="00676972" w:rsidRDefault="00D04EA4">
    <w:pPr>
      <w:pStyle w:val="RKrubrik"/>
      <w:keepNext w:val="0"/>
      <w:tabs>
        <w:tab w:val="clear" w:pos="1134"/>
        <w:tab w:val="clear" w:pos="2835"/>
      </w:tabs>
      <w:spacing w:before="0" w:after="0" w:line="320" w:lineRule="atLeast"/>
      <w:rPr>
        <w:bCs/>
      </w:rPr>
    </w:pPr>
  </w:p>
  <w:p w:rsidR="00D04EA4" w:rsidRPr="00676972" w:rsidRDefault="00D04EA4">
    <w:pPr>
      <w:rPr>
        <w:rFonts w:ascii="TradeGothic" w:hAnsi="TradeGothic"/>
        <w:b/>
        <w:bCs/>
        <w:spacing w:val="12"/>
        <w:sz w:val="22"/>
      </w:rPr>
    </w:pPr>
  </w:p>
  <w:p w:rsidR="00D04EA4" w:rsidRPr="00676972" w:rsidRDefault="00D04EA4">
    <w:pPr>
      <w:pStyle w:val="RKrubrik"/>
      <w:keepNext w:val="0"/>
      <w:tabs>
        <w:tab w:val="clear" w:pos="1134"/>
        <w:tab w:val="clear" w:pos="2835"/>
      </w:tabs>
      <w:spacing w:before="0" w:after="0" w:line="320" w:lineRule="atLeast"/>
      <w:rPr>
        <w:bCs/>
      </w:rPr>
    </w:pPr>
  </w:p>
  <w:p w:rsidR="00D04EA4" w:rsidRPr="00676972" w:rsidRDefault="00D04EA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D64D3"/>
    <w:rsid w:val="00150384"/>
    <w:rsid w:val="0020660E"/>
    <w:rsid w:val="00554BF1"/>
    <w:rsid w:val="00676972"/>
    <w:rsid w:val="006E4E11"/>
    <w:rsid w:val="007242A3"/>
    <w:rsid w:val="007E3362"/>
    <w:rsid w:val="008C7294"/>
    <w:rsid w:val="00A62F38"/>
    <w:rsid w:val="00A91317"/>
    <w:rsid w:val="00AA169F"/>
    <w:rsid w:val="00BD64D3"/>
    <w:rsid w:val="00C043F7"/>
    <w:rsid w:val="00D04EA4"/>
    <w:rsid w:val="00D62ECF"/>
    <w:rsid w:val="00EF7C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22E00-C410-4E67-86CC-F19713C9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395</Words>
  <Characters>2657</Characters>
  <Application>Microsoft Office Word</Application>
  <DocSecurity>4</DocSecurity>
  <Lines>88</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2025-12-17T13:07:00Z</dcterms:created>
  <dcterms:modified xsi:type="dcterms:W3CDTF">2025-12-17T13:07:00Z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