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FF5386" w:rsidRDefault="002B69B4" w14:paraId="356CD25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92122480CF948F3A98D40688D544FF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6bec847-a7dc-40df-9c3f-dfc72ba6a783"/>
        <w:id w:val="-592164530"/>
        <w:lock w:val="sdtLocked"/>
      </w:sdtPr>
      <w:sdtEndPr/>
      <w:sdtContent>
        <w:p xmlns:w14="http://schemas.microsoft.com/office/word/2010/wordml" w:rsidR="00EB1D5F" w:rsidRDefault="000E0AA3" w14:paraId="06B8ADBA" w14:textId="77777777">
          <w:pPr>
            <w:pStyle w:val="Frslagstext"/>
          </w:pPr>
          <w:r>
            <w:t>Riksdagen ställer sig bakom det som anförs i motionen om att följa upp tidigare reformer för språkrevitalisering i skolan och tillkännager detta för regeringen.</w:t>
          </w:r>
        </w:p>
      </w:sdtContent>
    </w:sdt>
    <w:sdt>
      <w:sdtPr>
        <w:alias w:val="Yrkande 2"/>
        <w:tag w:val="df70e867-26c3-48b4-8c38-4b8a153eabde"/>
        <w:id w:val="-592164530"/>
        <w:lock w:val="sdtLocked"/>
      </w:sdtPr>
      <w:sdtEndPr/>
      <w:sdtContent>
        <w:p xmlns:w14="http://schemas.microsoft.com/office/word/2010/wordml" w:rsidR="00EB1D5F" w:rsidRDefault="000E0AA3" w14:paraId="06B8ADBA" w14:textId="77777777">
          <w:pPr>
            <w:pStyle w:val="Frslagstext"/>
          </w:pPr>
          <w:r>
            <w:t>Riksdagen ställer sig bakom det som anförs i motionen om att följa upp att den utökade rätten att läsa nationella minoritetsspråk även på gymnasiet får avsedd effekt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546F77E56A4BDC83BBA76A93671833"/>
        </w:placeholder>
        <w:text/>
      </w:sdtPr>
      <w:sdtEndPr/>
      <w:sdtContent>
        <w:p xmlns:w14="http://schemas.microsoft.com/office/word/2010/wordml" w:rsidRPr="002A4D61" w:rsidR="006D79C9" w:rsidP="002A4D61" w:rsidRDefault="002A4D61" w14:paraId="4F2EB046" w14:textId="0A3212D6">
          <w:pPr>
            <w:pStyle w:val="Rubrik1"/>
          </w:pPr>
          <w:r w:rsidRPr="002A4D61">
            <w:t>Inrätta nationellt minoritetsspråk som skolämne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E6B5A" w:rsidP="00BE2E4F" w:rsidRDefault="00BE2E4F" w14:paraId="0F53A421" w14:textId="7E85D346">
      <w:pPr>
        <w:pStyle w:val="Normalutanindragellerluft"/>
      </w:pPr>
      <w:r>
        <w:t xml:space="preserve">Utredningen Nationella minoritetsspråk i skolan – förbättrade förutsättningar till undervisning och revitalisering (SOU 2017:91) </w:t>
      </w:r>
      <w:r w:rsidR="00137052">
        <w:t>hade som huvudförslag</w:t>
      </w:r>
      <w:r>
        <w:t xml:space="preserve"> att nationellt minoritetsspråk ska inrättas som ett nytt skolämne och att förbättra tvåspråkig undervisning. För gymnasieskolan lämnades också förslag att man ska kunna läsa nationellt minoritetsspråk på nybörjarnivå, vilket behandlas i föreliggande proposition.</w:t>
      </w:r>
    </w:p>
    <w:p xmlns:w14="http://schemas.microsoft.com/office/word/2010/wordml" w:rsidR="005E6B5A" w:rsidP="00FF5386" w:rsidRDefault="00BE2E4F" w14:paraId="6F995F59" w14:textId="2F1E45BA">
      <w:r>
        <w:t xml:space="preserve">Det är, som framgår av utredningen, viktigt att fler läser nationella minoritetsspråk inom </w:t>
      </w:r>
      <w:r w:rsidR="005D2841">
        <w:t>gymnasieskolan</w:t>
      </w:r>
      <w:r>
        <w:t xml:space="preserve"> och anpassade gymnasieskolan. Miljöpartiet står bakom att delen om att läsa nationellt minoritetsspråk på nybörjarnivå nu läggs fram, men vill under</w:t>
      </w:r>
      <w:r w:rsidR="002A4D61">
        <w:softHyphen/>
      </w:r>
      <w:r>
        <w:t>stryka att det endast är en del av utredning</w:t>
      </w:r>
      <w:r w:rsidR="000E0AA3">
        <w:t>en</w:t>
      </w:r>
      <w:r>
        <w:t xml:space="preserve">. För att stärka språkrevitaliseringen behövs alla krafter och vi ser att det är viktigt att stärka de nationella minoritetsspråken genom att ett ämne inrättas i enlighet med utredningens förslag. </w:t>
      </w:r>
    </w:p>
    <w:p xmlns:w14="http://schemas.microsoft.com/office/word/2010/wordml" w:rsidRPr="002A4D61" w:rsidR="005E6B5A" w:rsidP="002A4D61" w:rsidRDefault="005E6B5A" w14:paraId="181D7130" w14:textId="50306DAD">
      <w:pPr>
        <w:pStyle w:val="Rubrik1"/>
      </w:pPr>
      <w:r w:rsidRPr="002A4D61">
        <w:lastRenderedPageBreak/>
        <w:t>Uppföljning av tidigare reformer</w:t>
      </w:r>
    </w:p>
    <w:p xmlns:w14="http://schemas.microsoft.com/office/word/2010/wordml" w:rsidRPr="005E6B5A" w:rsidR="005E6B5A" w:rsidP="005E6B5A" w:rsidRDefault="00215DF9" w14:paraId="01D52BDF" w14:textId="3765C17E">
      <w:pPr>
        <w:pStyle w:val="Normalutanindragellerluft"/>
      </w:pPr>
      <w:r>
        <w:t xml:space="preserve">Arbetet med språkrevitalisering </w:t>
      </w:r>
      <w:r w:rsidR="000302BE">
        <w:t xml:space="preserve">har pågått under en längre tid och det är viktigt att </w:t>
      </w:r>
      <w:r w:rsidR="00AE1F7A">
        <w:t xml:space="preserve">lära sig av tidigare reformer för att </w:t>
      </w:r>
      <w:r w:rsidR="000302BE">
        <w:t xml:space="preserve">undanröja </w:t>
      </w:r>
      <w:r w:rsidR="00AE1F7A">
        <w:t xml:space="preserve">fler </w:t>
      </w:r>
      <w:r w:rsidR="000302BE">
        <w:t xml:space="preserve">hinder för </w:t>
      </w:r>
      <w:r w:rsidR="00D715FE">
        <w:t>att lära sig minoritetsspråk</w:t>
      </w:r>
      <w:r w:rsidR="000E0AA3">
        <w:t>,</w:t>
      </w:r>
      <w:r w:rsidR="00D715FE">
        <w:t xml:space="preserve"> </w:t>
      </w:r>
      <w:r w:rsidR="00AE1F7A">
        <w:t>exempelvis bristande</w:t>
      </w:r>
      <w:r w:rsidR="00D715FE">
        <w:t xml:space="preserve"> förkunskaper eller </w:t>
      </w:r>
      <w:r w:rsidR="00AE1F7A">
        <w:t xml:space="preserve">om språket </w:t>
      </w:r>
      <w:r w:rsidR="009233D3">
        <w:t xml:space="preserve">inte </w:t>
      </w:r>
      <w:r w:rsidR="00AE1F7A">
        <w:t>pratas i familjen</w:t>
      </w:r>
      <w:r w:rsidR="000302BE">
        <w:t>. Det i proposi</w:t>
      </w:r>
      <w:r w:rsidR="002A4D61">
        <w:softHyphen/>
      </w:r>
      <w:r w:rsidR="000302BE">
        <w:t>tione</w:t>
      </w:r>
      <w:r w:rsidR="00AE1F7A">
        <w:t>n</w:t>
      </w:r>
      <w:r w:rsidR="000302BE">
        <w:t xml:space="preserve"> </w:t>
      </w:r>
      <w:r w:rsidR="00AE1F7A">
        <w:t>framlagda f</w:t>
      </w:r>
      <w:r w:rsidR="000302BE">
        <w:t xml:space="preserve">örslaget </w:t>
      </w:r>
      <w:r w:rsidR="00AE1F7A">
        <w:t xml:space="preserve">om att kunna läsa nationellt </w:t>
      </w:r>
      <w:r w:rsidR="000E0AA3">
        <w:t xml:space="preserve">minoritetsspråk </w:t>
      </w:r>
      <w:r w:rsidR="00AE1F7A">
        <w:t>utan krav på för</w:t>
      </w:r>
      <w:r w:rsidR="00FF5386">
        <w:softHyphen/>
      </w:r>
      <w:r w:rsidR="00AE1F7A">
        <w:t xml:space="preserve">kunskaper </w:t>
      </w:r>
      <w:r w:rsidR="009233D3">
        <w:t xml:space="preserve">på gymnasiet </w:t>
      </w:r>
      <w:r w:rsidR="00AE1F7A">
        <w:t xml:space="preserve">ligger i linje </w:t>
      </w:r>
      <w:r w:rsidR="000302BE">
        <w:t xml:space="preserve">med det slopade kravet på förkunskaper för rätt till modersmålsundervisning i ett nationellt minoritetsspråk i grundskolan </w:t>
      </w:r>
      <w:r w:rsidR="00AE1F7A">
        <w:t>som gäller sedan den 1</w:t>
      </w:r>
      <w:r w:rsidR="000E0AA3">
        <w:t> </w:t>
      </w:r>
      <w:r w:rsidR="00AE1F7A">
        <w:t>juli 2015</w:t>
      </w:r>
      <w:r w:rsidR="009233D3">
        <w:t>. Miljöpartiet vill att den och övriga reformer följs upp</w:t>
      </w:r>
      <w:r w:rsidR="00C06FB2">
        <w:t xml:space="preserve"> i ett samlat grepp</w:t>
      </w:r>
      <w:r w:rsidR="009233D3">
        <w:t>.</w:t>
      </w:r>
    </w:p>
    <w:p xmlns:w14="http://schemas.microsoft.com/office/word/2010/wordml" w:rsidRPr="002A4D61" w:rsidR="0085403B" w:rsidP="002A4D61" w:rsidRDefault="0085403B" w14:paraId="2087B7F6" w14:textId="667FFBB6">
      <w:pPr>
        <w:pStyle w:val="Rubrik1"/>
      </w:pPr>
      <w:r w:rsidRPr="002A4D61">
        <w:t>Uppföljning av föreliggande reform</w:t>
      </w:r>
    </w:p>
    <w:p xmlns:w14="http://schemas.microsoft.com/office/word/2010/wordml" w:rsidR="00BB6339" w:rsidP="008E0FE2" w:rsidRDefault="009233D3" w14:paraId="6027904D" w14:textId="22AC1EDC">
      <w:pPr>
        <w:pStyle w:val="Normalutanindragellerluft"/>
      </w:pPr>
      <w:r>
        <w:t xml:space="preserve">Det kommer att krävas tid för att följa upp effekterna av att det nu blir lättare att lära sig nationella minoritetsspråk som nybörjare </w:t>
      </w:r>
      <w:r w:rsidR="00C06FB2">
        <w:t xml:space="preserve">även </w:t>
      </w:r>
      <w:r>
        <w:t>på gymnasiet.</w:t>
      </w:r>
      <w:r w:rsidR="00C06FB2">
        <w:t xml:space="preserve"> Det krävs både arbete med att skapa kurser och informationsinsatser. Miljöpartiet vill redan nu säkerställa upp</w:t>
      </w:r>
      <w:r w:rsidR="002A4D61">
        <w:softHyphen/>
      </w:r>
      <w:r w:rsidR="00C06FB2">
        <w:t>följning av reformen vad gäller implementering och utfall.</w:t>
      </w:r>
    </w:p>
    <w:sdt>
      <w:sdtPr>
        <w:alias w:val="CC_Underskrifter"/>
        <w:tag w:val="CC_Underskrifter"/>
        <w:id w:val="583496634"/>
        <w:lock w:val="sdtContentLocked"/>
        <w:placeholder>
          <w:docPart w:val="EF012ADB4CA047D18CEA60B827A8337F"/>
        </w:placeholder>
      </w:sdtPr>
      <w:sdtEndPr/>
      <w:sdtContent>
        <w:p xmlns:w14="http://schemas.microsoft.com/office/word/2010/wordml" w:rsidR="00FF5386" w:rsidP="00FC3604" w:rsidRDefault="00FF5386" w14:paraId="010C94DA" w14:textId="77777777"/>
        <w:p xmlns:w14="http://schemas.microsoft.com/office/word/2010/wordml" w:rsidRPr="008E0FE2" w:rsidR="004801AC" w:rsidP="00FC3604" w:rsidRDefault="002B69B4" w14:paraId="394A5F82" w14:textId="4AC8F8BF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Amanda Lind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Riise (MP)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Hirvonen (MP)</w:t>
            </w:r>
          </w:p>
        </w:tc>
      </w:tr>
    </w:tbl>
    <w:p xmlns:w14="http://schemas.microsoft.com/office/word/2010/wordml" w:rsidR="00A80F30" w:rsidRDefault="00A80F30" w14:paraId="5359C14D" w14:textId="77777777"/>
    <w:sectPr w:rsidR="00A80F30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0674" w14:textId="77777777" w:rsidR="006A108E" w:rsidRDefault="006A108E" w:rsidP="000C1CAD">
      <w:pPr>
        <w:spacing w:line="240" w:lineRule="auto"/>
      </w:pPr>
      <w:r>
        <w:separator/>
      </w:r>
    </w:p>
  </w:endnote>
  <w:endnote w:type="continuationSeparator" w:id="0">
    <w:p w14:paraId="44F08784" w14:textId="77777777" w:rsidR="006A108E" w:rsidRDefault="006A10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9B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683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252C" w14:textId="429B3F90" w:rsidR="00262EA3" w:rsidRPr="00FC3604" w:rsidRDefault="00262EA3" w:rsidP="00FC36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0D57" w14:textId="77777777" w:rsidR="006A108E" w:rsidRDefault="006A108E" w:rsidP="000C1CAD">
      <w:pPr>
        <w:spacing w:line="240" w:lineRule="auto"/>
      </w:pPr>
      <w:r>
        <w:separator/>
      </w:r>
    </w:p>
  </w:footnote>
  <w:footnote w:type="continuationSeparator" w:id="0">
    <w:p w14:paraId="4D3B0C6B" w14:textId="77777777" w:rsidR="006A108E" w:rsidRDefault="006A10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E9B2A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810AA8" wp14:anchorId="71C012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B69B4" w14:paraId="7C9AC2A9" w14:textId="4FC5A76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2E4F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F5386">
                                <w:t>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C0120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69B4" w14:paraId="7C9AC2A9" w14:textId="4FC5A76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2E4F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F5386">
                          <w:t>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780F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1BEDC12" w14:textId="77777777">
    <w:pPr>
      <w:jc w:val="right"/>
    </w:pPr>
  </w:p>
  <w:p w:rsidR="00262EA3" w:rsidP="00776B74" w:rsidRDefault="00262EA3" w14:paraId="420D8FC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B69B4" w14:paraId="31080C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11E9083" wp14:anchorId="2182C7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B69B4" w14:paraId="1CE07C87" w14:textId="460BDD1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3604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2E4F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5386">
          <w:t>001</w:t>
        </w:r>
      </w:sdtContent>
    </w:sdt>
  </w:p>
  <w:p w:rsidRPr="008227B3" w:rsidR="00262EA3" w:rsidP="008227B3" w:rsidRDefault="002B69B4" w14:paraId="6B160F4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B69B4" w14:paraId="4854CE2A" w14:textId="56FD066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360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FF7DA57264043748532AB379FFA875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3604">
          <w:t>:219</w:t>
        </w:r>
      </w:sdtContent>
    </w:sdt>
  </w:p>
  <w:p w:rsidR="00262EA3" w:rsidP="00E03A3D" w:rsidRDefault="002B69B4" w14:paraId="78760416" w14:textId="29826D5C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C3604">
          <w:t>av Camilla Hansén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E2E4F" w14:paraId="6287B03C" w14:textId="248E0AEE">
        <w:pPr>
          <w:pStyle w:val="FSHRub2"/>
        </w:pPr>
        <w:r>
          <w:t>med anledning av prop. 2022/23:132 Utökad rätt för elever i gymnasieskolan och anpassade gymnasieskolan att läsa nationella minoritetsspråk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80CB8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2E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2BE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AA3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052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2B3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DF9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D61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9B4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159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97B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841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6B5A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2C1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08E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DCA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3B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3D3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2F2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F3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F7A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EB6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E4F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B2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07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A94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5FE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D5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04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386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11A138"/>
  <w15:chartTrackingRefBased/>
  <w15:docId w15:val="{634738B2-4E24-432F-8A67-FA20E0D5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2122480CF948F3A98D40688D544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A3386-F463-49FE-BF9E-86CA579CB140}"/>
      </w:docPartPr>
      <w:docPartBody>
        <w:p w:rsidR="000527D8" w:rsidRDefault="000527D8">
          <w:pPr>
            <w:pStyle w:val="B92122480CF948F3A98D40688D544F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546F77E56A4BDC83BBA76A93671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048FD-C451-4AFA-A2CD-1D41B88B9A90}"/>
      </w:docPartPr>
      <w:docPartBody>
        <w:p w:rsidR="000527D8" w:rsidRDefault="000527D8">
          <w:pPr>
            <w:pStyle w:val="A0546F77E56A4BDC83BBA76A936718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012ADB4CA047D18CEA60B827A83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EC655-FE56-4114-9B98-5EBC0C5E6DD5}"/>
      </w:docPartPr>
      <w:docPartBody>
        <w:p w:rsidR="00CF099E" w:rsidRDefault="00CF099E"/>
      </w:docPartBody>
    </w:docPart>
    <w:docPart>
      <w:docPartPr>
        <w:name w:val="9FF7DA57264043748532AB379FFA8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4C55A-6C2C-4A3B-B7C2-F83A5315ABAA}"/>
      </w:docPartPr>
      <w:docPartBody>
        <w:p w:rsidR="005364BB" w:rsidRDefault="00CF099E">
          <w:r>
            <w:t>:219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D8"/>
    <w:rsid w:val="000527D8"/>
    <w:rsid w:val="003D6E31"/>
    <w:rsid w:val="005364BB"/>
    <w:rsid w:val="009E7C70"/>
    <w:rsid w:val="00C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F099E"/>
    <w:rPr>
      <w:color w:val="F4B083" w:themeColor="accent2" w:themeTint="99"/>
    </w:rPr>
  </w:style>
  <w:style w:type="paragraph" w:customStyle="1" w:styleId="B92122480CF948F3A98D40688D544FFA">
    <w:name w:val="B92122480CF948F3A98D40688D544FFA"/>
  </w:style>
  <w:style w:type="paragraph" w:customStyle="1" w:styleId="A0546F77E56A4BDC83BBA76A93671833">
    <w:name w:val="A0546F77E56A4BDC83BBA76A93671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CA517-9E06-4D29-B1E2-AA4FFA45B700}"/>
</file>

<file path=customXml/itemProps2.xml><?xml version="1.0" encoding="utf-8"?>
<ds:datastoreItem xmlns:ds="http://schemas.openxmlformats.org/officeDocument/2006/customXml" ds:itemID="{98963F65-C16C-46F5-9183-6BABD4F6FAF9}"/>
</file>

<file path=customXml/itemProps3.xml><?xml version="1.0" encoding="utf-8"?>
<ds:datastoreItem xmlns:ds="http://schemas.openxmlformats.org/officeDocument/2006/customXml" ds:itemID="{C146A5A0-116B-464E-87BA-4F0351368C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2136</Characters>
  <Application>Microsoft Office Word</Application>
  <DocSecurity>0</DocSecurity>
  <Lines>39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med anledning av prop  2022 23 132 Utökad rätt för elever i gymnasieskolan och anpassade gymnasieskolan att läsa nationella minoritetsspråk</vt:lpstr>
      <vt:lpstr>
      </vt:lpstr>
    </vt:vector>
  </TitlesOfParts>
  <Company>Sveriges riksdag</Company>
  <LinksUpToDate>false</LinksUpToDate>
  <CharactersWithSpaces>2474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