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C3A0C" w14:textId="77777777" w:rsidR="0057449D" w:rsidRDefault="0057449D" w:rsidP="0057449D">
      <w:pPr>
        <w:pStyle w:val="UDrubrik"/>
        <w:tabs>
          <w:tab w:val="left" w:pos="1701"/>
          <w:tab w:val="left" w:pos="1985"/>
        </w:tabs>
        <w:rPr>
          <w:rFonts w:cs="Arial"/>
          <w:sz w:val="28"/>
        </w:rPr>
      </w:pPr>
    </w:p>
    <w:p w14:paraId="25DC3A0D" w14:textId="77777777" w:rsidR="0057449D" w:rsidRDefault="0057449D" w:rsidP="0057449D">
      <w:pPr>
        <w:pStyle w:val="UDrubrik"/>
        <w:tabs>
          <w:tab w:val="left" w:pos="1701"/>
          <w:tab w:val="left" w:pos="1985"/>
        </w:tabs>
        <w:rPr>
          <w:rFonts w:cs="Arial"/>
          <w:sz w:val="28"/>
        </w:rPr>
      </w:pPr>
    </w:p>
    <w:p w14:paraId="25DC3A0E" w14:textId="77777777" w:rsidR="0057449D" w:rsidRDefault="0057449D" w:rsidP="0057449D">
      <w:pPr>
        <w:pStyle w:val="UDrubrik"/>
        <w:tabs>
          <w:tab w:val="left" w:pos="1701"/>
          <w:tab w:val="left" w:pos="1985"/>
        </w:tabs>
        <w:rPr>
          <w:rFonts w:cs="Arial"/>
          <w:sz w:val="28"/>
        </w:rPr>
      </w:pPr>
    </w:p>
    <w:p w14:paraId="25DC3A0F" w14:textId="77777777" w:rsidR="0057449D" w:rsidRDefault="0057449D" w:rsidP="0057449D">
      <w:pPr>
        <w:pStyle w:val="UDrubrik"/>
        <w:tabs>
          <w:tab w:val="left" w:pos="1701"/>
          <w:tab w:val="left" w:pos="1985"/>
        </w:tabs>
        <w:rPr>
          <w:rFonts w:cs="Arial"/>
          <w:sz w:val="28"/>
        </w:rPr>
      </w:pPr>
    </w:p>
    <w:p w14:paraId="25DC3A10" w14:textId="521083CE" w:rsidR="0057449D" w:rsidRDefault="0057449D" w:rsidP="0057449D">
      <w:pPr>
        <w:pStyle w:val="UDrubrik"/>
        <w:tabs>
          <w:tab w:val="left" w:pos="1701"/>
          <w:tab w:val="left" w:pos="1985"/>
        </w:tabs>
        <w:rPr>
          <w:rFonts w:cs="Arial"/>
          <w:sz w:val="28"/>
        </w:rPr>
      </w:pPr>
      <w:r>
        <w:rPr>
          <w:rFonts w:cs="Arial"/>
          <w:sz w:val="28"/>
        </w:rPr>
        <w:t>Troliga A-punkter inför kommande rådsmöten som fö</w:t>
      </w:r>
      <w:r w:rsidR="003B0DB3">
        <w:rPr>
          <w:rFonts w:cs="Arial"/>
          <w:sz w:val="28"/>
        </w:rPr>
        <w:t>rväntas godkännas vid Coreper I</w:t>
      </w:r>
      <w:r>
        <w:rPr>
          <w:rFonts w:cs="Arial"/>
          <w:sz w:val="28"/>
        </w:rPr>
        <w:t xml:space="preserve"> den 9 november 2016.</w:t>
      </w:r>
    </w:p>
    <w:p w14:paraId="25DC3A11" w14:textId="77777777" w:rsidR="0057449D" w:rsidRDefault="0057449D" w:rsidP="0057449D">
      <w:pPr>
        <w:pStyle w:val="Brdtext"/>
      </w:pPr>
    </w:p>
    <w:p w14:paraId="25DC3A13" w14:textId="77777777" w:rsidR="0057449D" w:rsidRDefault="0057449D">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25DC3A14" w14:textId="77777777" w:rsidR="0057449D" w:rsidRPr="00283DF3" w:rsidRDefault="0057449D">
          <w:pPr>
            <w:pStyle w:val="Innehllsfrteckningsrubrik"/>
            <w:rPr>
              <w:color w:val="auto"/>
              <w:lang w:val="sv-SE"/>
            </w:rPr>
          </w:pPr>
          <w:r w:rsidRPr="00283DF3">
            <w:rPr>
              <w:color w:val="auto"/>
              <w:lang w:val="sv-SE"/>
            </w:rPr>
            <w:t>Innehållsförteckning</w:t>
          </w:r>
        </w:p>
        <w:p w14:paraId="25DC3A15" w14:textId="77777777" w:rsidR="0057449D" w:rsidRPr="00283DF3" w:rsidRDefault="0057449D" w:rsidP="0057449D">
          <w:pPr>
            <w:rPr>
              <w:lang w:eastAsia="ja-JP"/>
            </w:rPr>
          </w:pPr>
        </w:p>
        <w:p w14:paraId="7585B8D4" w14:textId="77777777" w:rsidR="0057449D" w:rsidRDefault="0057449D">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6386514" w:history="1">
            <w:r w:rsidRPr="00F26921">
              <w:rPr>
                <w:rStyle w:val="Hyperlnk"/>
                <w:noProof/>
              </w:rPr>
              <w:t>1.</w:t>
            </w:r>
            <w:r>
              <w:rPr>
                <w:rFonts w:asciiTheme="minorHAnsi" w:eastAsiaTheme="minorEastAsia" w:hAnsiTheme="minorHAnsi" w:cstheme="minorBidi"/>
                <w:noProof/>
                <w:lang w:eastAsia="sv-SE"/>
              </w:rPr>
              <w:tab/>
            </w:r>
            <w:r w:rsidRPr="00F26921">
              <w:rPr>
                <w:rStyle w:val="Hyperlnk"/>
                <w:noProof/>
              </w:rPr>
              <w:t>Replies to written questions put to the Council by Members of the European Parliament</w:t>
            </w:r>
            <w:r>
              <w:rPr>
                <w:noProof/>
                <w:webHidden/>
              </w:rPr>
              <w:tab/>
            </w:r>
            <w:r>
              <w:rPr>
                <w:noProof/>
                <w:webHidden/>
              </w:rPr>
              <w:fldChar w:fldCharType="begin"/>
            </w:r>
            <w:r>
              <w:rPr>
                <w:noProof/>
                <w:webHidden/>
              </w:rPr>
              <w:instrText xml:space="preserve"> PAGEREF _Toc466386514 \h </w:instrText>
            </w:r>
            <w:r>
              <w:rPr>
                <w:noProof/>
                <w:webHidden/>
              </w:rPr>
            </w:r>
            <w:r>
              <w:rPr>
                <w:noProof/>
                <w:webHidden/>
              </w:rPr>
              <w:fldChar w:fldCharType="separate"/>
            </w:r>
            <w:r>
              <w:rPr>
                <w:noProof/>
                <w:webHidden/>
              </w:rPr>
              <w:t>3</w:t>
            </w:r>
            <w:r>
              <w:rPr>
                <w:noProof/>
                <w:webHidden/>
              </w:rPr>
              <w:fldChar w:fldCharType="end"/>
            </w:r>
          </w:hyperlink>
        </w:p>
        <w:p w14:paraId="26108A6A" w14:textId="77777777" w:rsidR="0057449D" w:rsidRDefault="00CF5B83">
          <w:pPr>
            <w:pStyle w:val="Innehll1"/>
            <w:tabs>
              <w:tab w:val="left" w:pos="440"/>
              <w:tab w:val="right" w:leader="dot" w:pos="9062"/>
            </w:tabs>
            <w:rPr>
              <w:rFonts w:asciiTheme="minorHAnsi" w:eastAsiaTheme="minorEastAsia" w:hAnsiTheme="minorHAnsi" w:cstheme="minorBidi"/>
              <w:noProof/>
              <w:lang w:eastAsia="sv-SE"/>
            </w:rPr>
          </w:pPr>
          <w:hyperlink w:anchor="_Toc466386515" w:history="1">
            <w:r w:rsidR="0057449D" w:rsidRPr="00F26921">
              <w:rPr>
                <w:rStyle w:val="Hyperlnk"/>
                <w:noProof/>
              </w:rPr>
              <w:t>2.</w:t>
            </w:r>
            <w:r w:rsidR="0057449D">
              <w:rPr>
                <w:rFonts w:asciiTheme="minorHAnsi" w:eastAsiaTheme="minorEastAsia" w:hAnsiTheme="minorHAnsi" w:cstheme="minorBidi"/>
                <w:noProof/>
                <w:lang w:eastAsia="sv-SE"/>
              </w:rPr>
              <w:tab/>
            </w:r>
            <w:r w:rsidR="0057449D" w:rsidRPr="00F26921">
              <w:rPr>
                <w:rStyle w:val="Hyperlnk"/>
                <w:noProof/>
              </w:rPr>
              <w:t>Advisory Committee on Freedom of Movement for Workers Draft Council Decision appointing the members and alternate members for Greece</w:t>
            </w:r>
            <w:r w:rsidR="0057449D">
              <w:rPr>
                <w:noProof/>
                <w:webHidden/>
              </w:rPr>
              <w:tab/>
            </w:r>
            <w:r w:rsidR="0057449D">
              <w:rPr>
                <w:noProof/>
                <w:webHidden/>
              </w:rPr>
              <w:fldChar w:fldCharType="begin"/>
            </w:r>
            <w:r w:rsidR="0057449D">
              <w:rPr>
                <w:noProof/>
                <w:webHidden/>
              </w:rPr>
              <w:instrText xml:space="preserve"> PAGEREF _Toc466386515 \h </w:instrText>
            </w:r>
            <w:r w:rsidR="0057449D">
              <w:rPr>
                <w:noProof/>
                <w:webHidden/>
              </w:rPr>
            </w:r>
            <w:r w:rsidR="0057449D">
              <w:rPr>
                <w:noProof/>
                <w:webHidden/>
              </w:rPr>
              <w:fldChar w:fldCharType="separate"/>
            </w:r>
            <w:r w:rsidR="0057449D">
              <w:rPr>
                <w:noProof/>
                <w:webHidden/>
              </w:rPr>
              <w:t>4</w:t>
            </w:r>
            <w:r w:rsidR="0057449D">
              <w:rPr>
                <w:noProof/>
                <w:webHidden/>
              </w:rPr>
              <w:fldChar w:fldCharType="end"/>
            </w:r>
          </w:hyperlink>
        </w:p>
        <w:p w14:paraId="639ABF79" w14:textId="77777777" w:rsidR="0057449D" w:rsidRDefault="00CF5B83">
          <w:pPr>
            <w:pStyle w:val="Innehll1"/>
            <w:tabs>
              <w:tab w:val="left" w:pos="440"/>
              <w:tab w:val="right" w:leader="dot" w:pos="9062"/>
            </w:tabs>
            <w:rPr>
              <w:rFonts w:asciiTheme="minorHAnsi" w:eastAsiaTheme="minorEastAsia" w:hAnsiTheme="minorHAnsi" w:cstheme="minorBidi"/>
              <w:noProof/>
              <w:lang w:eastAsia="sv-SE"/>
            </w:rPr>
          </w:pPr>
          <w:hyperlink w:anchor="_Toc466386516" w:history="1">
            <w:r w:rsidR="0057449D" w:rsidRPr="00F26921">
              <w:rPr>
                <w:rStyle w:val="Hyperlnk"/>
                <w:noProof/>
              </w:rPr>
              <w:t>3.</w:t>
            </w:r>
            <w:r w:rsidR="0057449D">
              <w:rPr>
                <w:rFonts w:asciiTheme="minorHAnsi" w:eastAsiaTheme="minorEastAsia" w:hAnsiTheme="minorHAnsi" w:cstheme="minorBidi"/>
                <w:noProof/>
                <w:lang w:eastAsia="sv-SE"/>
              </w:rPr>
              <w:tab/>
            </w:r>
            <w:r w:rsidR="0057449D" w:rsidRPr="00F26921">
              <w:rPr>
                <w:rStyle w:val="Hyperlnk"/>
                <w:noProof/>
              </w:rPr>
              <w:t>Advisory Committee on Safety and Health at Work Draft Council Decision appointing the members and alternate members for France and Italy</w:t>
            </w:r>
            <w:r w:rsidR="0057449D">
              <w:rPr>
                <w:noProof/>
                <w:webHidden/>
              </w:rPr>
              <w:tab/>
            </w:r>
            <w:r w:rsidR="0057449D">
              <w:rPr>
                <w:noProof/>
                <w:webHidden/>
              </w:rPr>
              <w:fldChar w:fldCharType="begin"/>
            </w:r>
            <w:r w:rsidR="0057449D">
              <w:rPr>
                <w:noProof/>
                <w:webHidden/>
              </w:rPr>
              <w:instrText xml:space="preserve"> PAGEREF _Toc466386516 \h </w:instrText>
            </w:r>
            <w:r w:rsidR="0057449D">
              <w:rPr>
                <w:noProof/>
                <w:webHidden/>
              </w:rPr>
            </w:r>
            <w:r w:rsidR="0057449D">
              <w:rPr>
                <w:noProof/>
                <w:webHidden/>
              </w:rPr>
              <w:fldChar w:fldCharType="separate"/>
            </w:r>
            <w:r w:rsidR="0057449D">
              <w:rPr>
                <w:noProof/>
                <w:webHidden/>
              </w:rPr>
              <w:t>4</w:t>
            </w:r>
            <w:r w:rsidR="0057449D">
              <w:rPr>
                <w:noProof/>
                <w:webHidden/>
              </w:rPr>
              <w:fldChar w:fldCharType="end"/>
            </w:r>
          </w:hyperlink>
        </w:p>
        <w:p w14:paraId="42B08349" w14:textId="77777777" w:rsidR="0057449D" w:rsidRDefault="00CF5B83">
          <w:pPr>
            <w:pStyle w:val="Innehll1"/>
            <w:tabs>
              <w:tab w:val="left" w:pos="440"/>
              <w:tab w:val="right" w:leader="dot" w:pos="9062"/>
            </w:tabs>
            <w:rPr>
              <w:rFonts w:asciiTheme="minorHAnsi" w:eastAsiaTheme="minorEastAsia" w:hAnsiTheme="minorHAnsi" w:cstheme="minorBidi"/>
              <w:noProof/>
              <w:lang w:eastAsia="sv-SE"/>
            </w:rPr>
          </w:pPr>
          <w:hyperlink w:anchor="_Toc466386517" w:history="1">
            <w:r w:rsidR="0057449D" w:rsidRPr="00F26921">
              <w:rPr>
                <w:rStyle w:val="Hyperlnk"/>
                <w:noProof/>
              </w:rPr>
              <w:t>4.</w:t>
            </w:r>
            <w:r w:rsidR="0057449D">
              <w:rPr>
                <w:rFonts w:asciiTheme="minorHAnsi" w:eastAsiaTheme="minorEastAsia" w:hAnsiTheme="minorHAnsi" w:cstheme="minorBidi"/>
                <w:noProof/>
                <w:lang w:eastAsia="sv-SE"/>
              </w:rPr>
              <w:tab/>
            </w:r>
            <w:r w:rsidR="0057449D" w:rsidRPr="00F26921">
              <w:rPr>
                <w:rStyle w:val="Hyperlnk"/>
                <w:noProof/>
              </w:rPr>
              <w:t>Advisory Committee on Safety and Health at Work Appointment of Ms Jonna JONSSON, alternate member for Sweden, in place of Ms Anne-Sofie DALENG, who has resigned</w:t>
            </w:r>
            <w:r w:rsidR="0057449D">
              <w:rPr>
                <w:noProof/>
                <w:webHidden/>
              </w:rPr>
              <w:tab/>
            </w:r>
            <w:r w:rsidR="0057449D">
              <w:rPr>
                <w:noProof/>
                <w:webHidden/>
              </w:rPr>
              <w:fldChar w:fldCharType="begin"/>
            </w:r>
            <w:r w:rsidR="0057449D">
              <w:rPr>
                <w:noProof/>
                <w:webHidden/>
              </w:rPr>
              <w:instrText xml:space="preserve"> PAGEREF _Toc466386517 \h </w:instrText>
            </w:r>
            <w:r w:rsidR="0057449D">
              <w:rPr>
                <w:noProof/>
                <w:webHidden/>
              </w:rPr>
            </w:r>
            <w:r w:rsidR="0057449D">
              <w:rPr>
                <w:noProof/>
                <w:webHidden/>
              </w:rPr>
              <w:fldChar w:fldCharType="separate"/>
            </w:r>
            <w:r w:rsidR="0057449D">
              <w:rPr>
                <w:noProof/>
                <w:webHidden/>
              </w:rPr>
              <w:t>4</w:t>
            </w:r>
            <w:r w:rsidR="0057449D">
              <w:rPr>
                <w:noProof/>
                <w:webHidden/>
              </w:rPr>
              <w:fldChar w:fldCharType="end"/>
            </w:r>
          </w:hyperlink>
        </w:p>
        <w:p w14:paraId="08A96ACE" w14:textId="77777777" w:rsidR="0057449D" w:rsidRDefault="00CF5B83">
          <w:pPr>
            <w:pStyle w:val="Innehll1"/>
            <w:tabs>
              <w:tab w:val="left" w:pos="440"/>
              <w:tab w:val="right" w:leader="dot" w:pos="9062"/>
            </w:tabs>
            <w:rPr>
              <w:rFonts w:asciiTheme="minorHAnsi" w:eastAsiaTheme="minorEastAsia" w:hAnsiTheme="minorHAnsi" w:cstheme="minorBidi"/>
              <w:noProof/>
              <w:lang w:eastAsia="sv-SE"/>
            </w:rPr>
          </w:pPr>
          <w:hyperlink w:anchor="_Toc466386518" w:history="1">
            <w:r w:rsidR="0057449D" w:rsidRPr="00F26921">
              <w:rPr>
                <w:rStyle w:val="Hyperlnk"/>
                <w:noProof/>
              </w:rPr>
              <w:t>5.</w:t>
            </w:r>
            <w:r w:rsidR="0057449D">
              <w:rPr>
                <w:rFonts w:asciiTheme="minorHAnsi" w:eastAsiaTheme="minorEastAsia" w:hAnsiTheme="minorHAnsi" w:cstheme="minorBidi"/>
                <w:noProof/>
                <w:lang w:eastAsia="sv-SE"/>
              </w:rPr>
              <w:tab/>
            </w:r>
            <w:r w:rsidR="0057449D" w:rsidRPr="00F26921">
              <w:rPr>
                <w:rStyle w:val="Hyperlnk"/>
                <w:noProof/>
              </w:rPr>
              <w:t>Commission delegated Regulation (EU) …/... of 14.10.2016 amending Commission Delegated Regulation (EU) No 1394/2014 establishing a discard plan for certain pelagic fisheries in South-Western waters</w:t>
            </w:r>
            <w:r w:rsidR="0057449D">
              <w:rPr>
                <w:noProof/>
                <w:webHidden/>
              </w:rPr>
              <w:tab/>
            </w:r>
            <w:r w:rsidR="0057449D">
              <w:rPr>
                <w:noProof/>
                <w:webHidden/>
              </w:rPr>
              <w:fldChar w:fldCharType="begin"/>
            </w:r>
            <w:r w:rsidR="0057449D">
              <w:rPr>
                <w:noProof/>
                <w:webHidden/>
              </w:rPr>
              <w:instrText xml:space="preserve"> PAGEREF _Toc466386518 \h </w:instrText>
            </w:r>
            <w:r w:rsidR="0057449D">
              <w:rPr>
                <w:noProof/>
                <w:webHidden/>
              </w:rPr>
            </w:r>
            <w:r w:rsidR="0057449D">
              <w:rPr>
                <w:noProof/>
                <w:webHidden/>
              </w:rPr>
              <w:fldChar w:fldCharType="separate"/>
            </w:r>
            <w:r w:rsidR="0057449D">
              <w:rPr>
                <w:noProof/>
                <w:webHidden/>
              </w:rPr>
              <w:t>5</w:t>
            </w:r>
            <w:r w:rsidR="0057449D">
              <w:rPr>
                <w:noProof/>
                <w:webHidden/>
              </w:rPr>
              <w:fldChar w:fldCharType="end"/>
            </w:r>
          </w:hyperlink>
        </w:p>
        <w:p w14:paraId="667307CC" w14:textId="77777777" w:rsidR="0057449D" w:rsidRDefault="00CF5B83">
          <w:pPr>
            <w:pStyle w:val="Innehll1"/>
            <w:tabs>
              <w:tab w:val="left" w:pos="440"/>
              <w:tab w:val="right" w:leader="dot" w:pos="9062"/>
            </w:tabs>
            <w:rPr>
              <w:rFonts w:asciiTheme="minorHAnsi" w:eastAsiaTheme="minorEastAsia" w:hAnsiTheme="minorHAnsi" w:cstheme="minorBidi"/>
              <w:noProof/>
              <w:lang w:eastAsia="sv-SE"/>
            </w:rPr>
          </w:pPr>
          <w:hyperlink w:anchor="_Toc466386519" w:history="1">
            <w:r w:rsidR="0057449D" w:rsidRPr="00F26921">
              <w:rPr>
                <w:rStyle w:val="Hyperlnk"/>
                <w:noProof/>
              </w:rPr>
              <w:t>6.</w:t>
            </w:r>
            <w:r w:rsidR="0057449D">
              <w:rPr>
                <w:rFonts w:asciiTheme="minorHAnsi" w:eastAsiaTheme="minorEastAsia" w:hAnsiTheme="minorHAnsi" w:cstheme="minorBidi"/>
                <w:noProof/>
                <w:lang w:eastAsia="sv-SE"/>
              </w:rPr>
              <w:tab/>
            </w:r>
            <w:r w:rsidR="0057449D" w:rsidRPr="00F26921">
              <w:rPr>
                <w:rStyle w:val="Hyperlnk"/>
                <w:noProof/>
              </w:rPr>
              <w:t>Commission delegated Regulation (EU) …/... of 12.10.2016 establishing a discard plan for certain demersal fisheries in North-Western waters</w:t>
            </w:r>
            <w:r w:rsidR="0057449D">
              <w:rPr>
                <w:noProof/>
                <w:webHidden/>
              </w:rPr>
              <w:tab/>
            </w:r>
            <w:r w:rsidR="0057449D">
              <w:rPr>
                <w:noProof/>
                <w:webHidden/>
              </w:rPr>
              <w:fldChar w:fldCharType="begin"/>
            </w:r>
            <w:r w:rsidR="0057449D">
              <w:rPr>
                <w:noProof/>
                <w:webHidden/>
              </w:rPr>
              <w:instrText xml:space="preserve"> PAGEREF _Toc466386519 \h </w:instrText>
            </w:r>
            <w:r w:rsidR="0057449D">
              <w:rPr>
                <w:noProof/>
                <w:webHidden/>
              </w:rPr>
            </w:r>
            <w:r w:rsidR="0057449D">
              <w:rPr>
                <w:noProof/>
                <w:webHidden/>
              </w:rPr>
              <w:fldChar w:fldCharType="separate"/>
            </w:r>
            <w:r w:rsidR="0057449D">
              <w:rPr>
                <w:noProof/>
                <w:webHidden/>
              </w:rPr>
              <w:t>5</w:t>
            </w:r>
            <w:r w:rsidR="0057449D">
              <w:rPr>
                <w:noProof/>
                <w:webHidden/>
              </w:rPr>
              <w:fldChar w:fldCharType="end"/>
            </w:r>
          </w:hyperlink>
        </w:p>
        <w:p w14:paraId="65FF0854" w14:textId="77777777" w:rsidR="0057449D" w:rsidRDefault="00CF5B83">
          <w:pPr>
            <w:pStyle w:val="Innehll1"/>
            <w:tabs>
              <w:tab w:val="left" w:pos="440"/>
              <w:tab w:val="right" w:leader="dot" w:pos="9062"/>
            </w:tabs>
            <w:rPr>
              <w:rFonts w:asciiTheme="minorHAnsi" w:eastAsiaTheme="minorEastAsia" w:hAnsiTheme="minorHAnsi" w:cstheme="minorBidi"/>
              <w:noProof/>
              <w:lang w:eastAsia="sv-SE"/>
            </w:rPr>
          </w:pPr>
          <w:hyperlink w:anchor="_Toc466386520" w:history="1">
            <w:r w:rsidR="0057449D" w:rsidRPr="00F26921">
              <w:rPr>
                <w:rStyle w:val="Hyperlnk"/>
                <w:noProof/>
              </w:rPr>
              <w:t>7.</w:t>
            </w:r>
            <w:r w:rsidR="0057449D">
              <w:rPr>
                <w:rFonts w:asciiTheme="minorHAnsi" w:eastAsiaTheme="minorEastAsia" w:hAnsiTheme="minorHAnsi" w:cstheme="minorBidi"/>
                <w:noProof/>
                <w:lang w:eastAsia="sv-SE"/>
              </w:rPr>
              <w:tab/>
            </w:r>
            <w:r w:rsidR="0057449D" w:rsidRPr="00F26921">
              <w:rPr>
                <w:rStyle w:val="Hyperlnk"/>
                <w:noProof/>
              </w:rPr>
              <w:t>Commission delegated Regulation (EU) …/... of 12.10.2016 establishing a discard plan for certain demersal fisheries in South-Western waters</w:t>
            </w:r>
            <w:r w:rsidR="0057449D">
              <w:rPr>
                <w:noProof/>
                <w:webHidden/>
              </w:rPr>
              <w:tab/>
            </w:r>
            <w:r w:rsidR="0057449D">
              <w:rPr>
                <w:noProof/>
                <w:webHidden/>
              </w:rPr>
              <w:fldChar w:fldCharType="begin"/>
            </w:r>
            <w:r w:rsidR="0057449D">
              <w:rPr>
                <w:noProof/>
                <w:webHidden/>
              </w:rPr>
              <w:instrText xml:space="preserve"> PAGEREF _Toc466386520 \h </w:instrText>
            </w:r>
            <w:r w:rsidR="0057449D">
              <w:rPr>
                <w:noProof/>
                <w:webHidden/>
              </w:rPr>
            </w:r>
            <w:r w:rsidR="0057449D">
              <w:rPr>
                <w:noProof/>
                <w:webHidden/>
              </w:rPr>
              <w:fldChar w:fldCharType="separate"/>
            </w:r>
            <w:r w:rsidR="0057449D">
              <w:rPr>
                <w:noProof/>
                <w:webHidden/>
              </w:rPr>
              <w:t>5</w:t>
            </w:r>
            <w:r w:rsidR="0057449D">
              <w:rPr>
                <w:noProof/>
                <w:webHidden/>
              </w:rPr>
              <w:fldChar w:fldCharType="end"/>
            </w:r>
          </w:hyperlink>
        </w:p>
        <w:p w14:paraId="03EF7BF3" w14:textId="77777777" w:rsidR="0057449D" w:rsidRDefault="00CF5B83">
          <w:pPr>
            <w:pStyle w:val="Innehll1"/>
            <w:tabs>
              <w:tab w:val="left" w:pos="440"/>
              <w:tab w:val="right" w:leader="dot" w:pos="9062"/>
            </w:tabs>
            <w:rPr>
              <w:rFonts w:asciiTheme="minorHAnsi" w:eastAsiaTheme="minorEastAsia" w:hAnsiTheme="minorHAnsi" w:cstheme="minorBidi"/>
              <w:noProof/>
              <w:lang w:eastAsia="sv-SE"/>
            </w:rPr>
          </w:pPr>
          <w:hyperlink w:anchor="_Toc466386521" w:history="1">
            <w:r w:rsidR="0057449D" w:rsidRPr="00F26921">
              <w:rPr>
                <w:rStyle w:val="Hyperlnk"/>
                <w:noProof/>
              </w:rPr>
              <w:t>8.</w:t>
            </w:r>
            <w:r w:rsidR="0057449D">
              <w:rPr>
                <w:rFonts w:asciiTheme="minorHAnsi" w:eastAsiaTheme="minorEastAsia" w:hAnsiTheme="minorHAnsi" w:cstheme="minorBidi"/>
                <w:noProof/>
                <w:lang w:eastAsia="sv-SE"/>
              </w:rPr>
              <w:tab/>
            </w:r>
            <w:r w:rsidR="0057449D" w:rsidRPr="00F26921">
              <w:rPr>
                <w:rStyle w:val="Hyperlnk"/>
                <w:noProof/>
              </w:rPr>
              <w:t>Commission delegated Regulation (EU) …/... of 13.10.2016 establishing a discard plan for mollusc bivalve Venus spp. in the Italian territorial waters</w:t>
            </w:r>
            <w:r w:rsidR="0057449D">
              <w:rPr>
                <w:noProof/>
                <w:webHidden/>
              </w:rPr>
              <w:tab/>
            </w:r>
            <w:r w:rsidR="0057449D">
              <w:rPr>
                <w:noProof/>
                <w:webHidden/>
              </w:rPr>
              <w:fldChar w:fldCharType="begin"/>
            </w:r>
            <w:r w:rsidR="0057449D">
              <w:rPr>
                <w:noProof/>
                <w:webHidden/>
              </w:rPr>
              <w:instrText xml:space="preserve"> PAGEREF _Toc466386521 \h </w:instrText>
            </w:r>
            <w:r w:rsidR="0057449D">
              <w:rPr>
                <w:noProof/>
                <w:webHidden/>
              </w:rPr>
            </w:r>
            <w:r w:rsidR="0057449D">
              <w:rPr>
                <w:noProof/>
                <w:webHidden/>
              </w:rPr>
              <w:fldChar w:fldCharType="separate"/>
            </w:r>
            <w:r w:rsidR="0057449D">
              <w:rPr>
                <w:noProof/>
                <w:webHidden/>
              </w:rPr>
              <w:t>6</w:t>
            </w:r>
            <w:r w:rsidR="0057449D">
              <w:rPr>
                <w:noProof/>
                <w:webHidden/>
              </w:rPr>
              <w:fldChar w:fldCharType="end"/>
            </w:r>
          </w:hyperlink>
        </w:p>
        <w:p w14:paraId="1572CF4E" w14:textId="77777777" w:rsidR="0057449D" w:rsidRDefault="00CF5B83">
          <w:pPr>
            <w:pStyle w:val="Innehll1"/>
            <w:tabs>
              <w:tab w:val="left" w:pos="440"/>
              <w:tab w:val="right" w:leader="dot" w:pos="9062"/>
            </w:tabs>
            <w:rPr>
              <w:rFonts w:asciiTheme="minorHAnsi" w:eastAsiaTheme="minorEastAsia" w:hAnsiTheme="minorHAnsi" w:cstheme="minorBidi"/>
              <w:noProof/>
              <w:lang w:eastAsia="sv-SE"/>
            </w:rPr>
          </w:pPr>
          <w:hyperlink w:anchor="_Toc466386522" w:history="1">
            <w:r w:rsidR="0057449D" w:rsidRPr="00F26921">
              <w:rPr>
                <w:rStyle w:val="Hyperlnk"/>
                <w:noProof/>
              </w:rPr>
              <w:t>9.</w:t>
            </w:r>
            <w:r w:rsidR="0057449D">
              <w:rPr>
                <w:rFonts w:asciiTheme="minorHAnsi" w:eastAsiaTheme="minorEastAsia" w:hAnsiTheme="minorHAnsi" w:cstheme="minorBidi"/>
                <w:noProof/>
                <w:lang w:eastAsia="sv-SE"/>
              </w:rPr>
              <w:tab/>
            </w:r>
            <w:r w:rsidR="0057449D" w:rsidRPr="00F26921">
              <w:rPr>
                <w:rStyle w:val="Hyperlnk"/>
                <w:noProof/>
              </w:rPr>
              <w:t>Commission Decision of XXX on establishing EU Ecolabel criteria for wood-, cork- and bamboo-based floor coverings</w:t>
            </w:r>
            <w:r w:rsidR="0057449D">
              <w:rPr>
                <w:noProof/>
                <w:webHidden/>
              </w:rPr>
              <w:tab/>
            </w:r>
            <w:r w:rsidR="0057449D">
              <w:rPr>
                <w:noProof/>
                <w:webHidden/>
              </w:rPr>
              <w:fldChar w:fldCharType="begin"/>
            </w:r>
            <w:r w:rsidR="0057449D">
              <w:rPr>
                <w:noProof/>
                <w:webHidden/>
              </w:rPr>
              <w:instrText xml:space="preserve"> PAGEREF _Toc466386522 \h </w:instrText>
            </w:r>
            <w:r w:rsidR="0057449D">
              <w:rPr>
                <w:noProof/>
                <w:webHidden/>
              </w:rPr>
            </w:r>
            <w:r w:rsidR="0057449D">
              <w:rPr>
                <w:noProof/>
                <w:webHidden/>
              </w:rPr>
              <w:fldChar w:fldCharType="separate"/>
            </w:r>
            <w:r w:rsidR="0057449D">
              <w:rPr>
                <w:noProof/>
                <w:webHidden/>
              </w:rPr>
              <w:t>6</w:t>
            </w:r>
            <w:r w:rsidR="0057449D">
              <w:rPr>
                <w:noProof/>
                <w:webHidden/>
              </w:rPr>
              <w:fldChar w:fldCharType="end"/>
            </w:r>
          </w:hyperlink>
        </w:p>
        <w:p w14:paraId="70879563" w14:textId="77777777" w:rsidR="0057449D" w:rsidRDefault="00CF5B83">
          <w:pPr>
            <w:pStyle w:val="Innehll1"/>
            <w:tabs>
              <w:tab w:val="left" w:pos="660"/>
              <w:tab w:val="right" w:leader="dot" w:pos="9062"/>
            </w:tabs>
            <w:rPr>
              <w:rFonts w:asciiTheme="minorHAnsi" w:eastAsiaTheme="minorEastAsia" w:hAnsiTheme="minorHAnsi" w:cstheme="minorBidi"/>
              <w:noProof/>
              <w:lang w:eastAsia="sv-SE"/>
            </w:rPr>
          </w:pPr>
          <w:hyperlink w:anchor="_Toc466386523" w:history="1">
            <w:r w:rsidR="0057449D" w:rsidRPr="00F26921">
              <w:rPr>
                <w:rStyle w:val="Hyperlnk"/>
                <w:noProof/>
              </w:rPr>
              <w:t>10.</w:t>
            </w:r>
            <w:r w:rsidR="0057449D">
              <w:rPr>
                <w:rFonts w:asciiTheme="minorHAnsi" w:eastAsiaTheme="minorEastAsia" w:hAnsiTheme="minorHAnsi" w:cstheme="minorBidi"/>
                <w:noProof/>
                <w:lang w:eastAsia="sv-SE"/>
              </w:rPr>
              <w:tab/>
            </w:r>
            <w:r w:rsidR="0057449D" w:rsidRPr="00F26921">
              <w:rPr>
                <w:rStyle w:val="Hyperlnk"/>
                <w:noProof/>
              </w:rPr>
              <w:t>Commission Decision of XXX on establishing EU Ecolabel criteria for tourist accommodation</w:t>
            </w:r>
            <w:r w:rsidR="0057449D">
              <w:rPr>
                <w:noProof/>
                <w:webHidden/>
              </w:rPr>
              <w:tab/>
            </w:r>
            <w:r w:rsidR="0057449D">
              <w:rPr>
                <w:noProof/>
                <w:webHidden/>
              </w:rPr>
              <w:fldChar w:fldCharType="begin"/>
            </w:r>
            <w:r w:rsidR="0057449D">
              <w:rPr>
                <w:noProof/>
                <w:webHidden/>
              </w:rPr>
              <w:instrText xml:space="preserve"> PAGEREF _Toc466386523 \h </w:instrText>
            </w:r>
            <w:r w:rsidR="0057449D">
              <w:rPr>
                <w:noProof/>
                <w:webHidden/>
              </w:rPr>
            </w:r>
            <w:r w:rsidR="0057449D">
              <w:rPr>
                <w:noProof/>
                <w:webHidden/>
              </w:rPr>
              <w:fldChar w:fldCharType="separate"/>
            </w:r>
            <w:r w:rsidR="0057449D">
              <w:rPr>
                <w:noProof/>
                <w:webHidden/>
              </w:rPr>
              <w:t>7</w:t>
            </w:r>
            <w:r w:rsidR="0057449D">
              <w:rPr>
                <w:noProof/>
                <w:webHidden/>
              </w:rPr>
              <w:fldChar w:fldCharType="end"/>
            </w:r>
          </w:hyperlink>
        </w:p>
        <w:p w14:paraId="1C7ADDB2" w14:textId="77777777" w:rsidR="0057449D" w:rsidRDefault="00CF5B83">
          <w:pPr>
            <w:pStyle w:val="Innehll1"/>
            <w:tabs>
              <w:tab w:val="left" w:pos="660"/>
              <w:tab w:val="right" w:leader="dot" w:pos="9062"/>
            </w:tabs>
            <w:rPr>
              <w:rFonts w:asciiTheme="minorHAnsi" w:eastAsiaTheme="minorEastAsia" w:hAnsiTheme="minorHAnsi" w:cstheme="minorBidi"/>
              <w:noProof/>
              <w:lang w:eastAsia="sv-SE"/>
            </w:rPr>
          </w:pPr>
          <w:hyperlink w:anchor="_Toc466386524" w:history="1">
            <w:r w:rsidR="0057449D" w:rsidRPr="00F26921">
              <w:rPr>
                <w:rStyle w:val="Hyperlnk"/>
                <w:noProof/>
              </w:rPr>
              <w:t>11.</w:t>
            </w:r>
            <w:r w:rsidR="0057449D">
              <w:rPr>
                <w:rFonts w:asciiTheme="minorHAnsi" w:eastAsiaTheme="minorEastAsia" w:hAnsiTheme="minorHAnsi" w:cstheme="minorBidi"/>
                <w:noProof/>
                <w:lang w:eastAsia="sv-SE"/>
              </w:rPr>
              <w:tab/>
            </w:r>
            <w:r w:rsidR="0057449D" w:rsidRPr="00F26921">
              <w:rPr>
                <w:rStyle w:val="Hyperlnk"/>
                <w:noProof/>
              </w:rPr>
              <w:t>Meetings of the World Anti-Doping Agency (WADA) (Glasgow, 19-20 November 2016)</w:t>
            </w:r>
            <w:r w:rsidR="0057449D">
              <w:rPr>
                <w:noProof/>
                <w:webHidden/>
              </w:rPr>
              <w:tab/>
            </w:r>
            <w:r w:rsidR="0057449D">
              <w:rPr>
                <w:noProof/>
                <w:webHidden/>
              </w:rPr>
              <w:fldChar w:fldCharType="begin"/>
            </w:r>
            <w:r w:rsidR="0057449D">
              <w:rPr>
                <w:noProof/>
                <w:webHidden/>
              </w:rPr>
              <w:instrText xml:space="preserve"> PAGEREF _Toc466386524 \h </w:instrText>
            </w:r>
            <w:r w:rsidR="0057449D">
              <w:rPr>
                <w:noProof/>
                <w:webHidden/>
              </w:rPr>
            </w:r>
            <w:r w:rsidR="0057449D">
              <w:rPr>
                <w:noProof/>
                <w:webHidden/>
              </w:rPr>
              <w:fldChar w:fldCharType="separate"/>
            </w:r>
            <w:r w:rsidR="0057449D">
              <w:rPr>
                <w:noProof/>
                <w:webHidden/>
              </w:rPr>
              <w:t>7</w:t>
            </w:r>
            <w:r w:rsidR="0057449D">
              <w:rPr>
                <w:noProof/>
                <w:webHidden/>
              </w:rPr>
              <w:fldChar w:fldCharType="end"/>
            </w:r>
          </w:hyperlink>
        </w:p>
        <w:p w14:paraId="3097AA57" w14:textId="77777777" w:rsidR="0057449D" w:rsidRDefault="00CF5B83">
          <w:pPr>
            <w:pStyle w:val="Innehll1"/>
            <w:tabs>
              <w:tab w:val="left" w:pos="660"/>
              <w:tab w:val="right" w:leader="dot" w:pos="9062"/>
            </w:tabs>
            <w:rPr>
              <w:rFonts w:asciiTheme="minorHAnsi" w:eastAsiaTheme="minorEastAsia" w:hAnsiTheme="minorHAnsi" w:cstheme="minorBidi"/>
              <w:noProof/>
              <w:lang w:eastAsia="sv-SE"/>
            </w:rPr>
          </w:pPr>
          <w:hyperlink w:anchor="_Toc466386525" w:history="1">
            <w:r w:rsidR="0057449D" w:rsidRPr="00F26921">
              <w:rPr>
                <w:rStyle w:val="Hyperlnk"/>
                <w:noProof/>
              </w:rPr>
              <w:t>12.</w:t>
            </w:r>
            <w:r w:rsidR="0057449D">
              <w:rPr>
                <w:rFonts w:asciiTheme="minorHAnsi" w:eastAsiaTheme="minorEastAsia" w:hAnsiTheme="minorHAnsi" w:cstheme="minorBidi"/>
                <w:noProof/>
                <w:lang w:eastAsia="sv-SE"/>
              </w:rPr>
              <w:tab/>
            </w:r>
            <w:r w:rsidR="0057449D" w:rsidRPr="00F26921">
              <w:rPr>
                <w:rStyle w:val="Hyperlnk"/>
                <w:noProof/>
              </w:rPr>
              <w:t>Draft Council conclusions on the European Court of Auditors' Special Report No 18/2016 entitled "The EU system for the certification of sustainable biofuels"</w:t>
            </w:r>
            <w:r w:rsidR="0057449D">
              <w:rPr>
                <w:noProof/>
                <w:webHidden/>
              </w:rPr>
              <w:tab/>
            </w:r>
            <w:r w:rsidR="0057449D">
              <w:rPr>
                <w:noProof/>
                <w:webHidden/>
              </w:rPr>
              <w:fldChar w:fldCharType="begin"/>
            </w:r>
            <w:r w:rsidR="0057449D">
              <w:rPr>
                <w:noProof/>
                <w:webHidden/>
              </w:rPr>
              <w:instrText xml:space="preserve"> PAGEREF _Toc466386525 \h </w:instrText>
            </w:r>
            <w:r w:rsidR="0057449D">
              <w:rPr>
                <w:noProof/>
                <w:webHidden/>
              </w:rPr>
            </w:r>
            <w:r w:rsidR="0057449D">
              <w:rPr>
                <w:noProof/>
                <w:webHidden/>
              </w:rPr>
              <w:fldChar w:fldCharType="separate"/>
            </w:r>
            <w:r w:rsidR="0057449D">
              <w:rPr>
                <w:noProof/>
                <w:webHidden/>
              </w:rPr>
              <w:t>8</w:t>
            </w:r>
            <w:r w:rsidR="0057449D">
              <w:rPr>
                <w:noProof/>
                <w:webHidden/>
              </w:rPr>
              <w:fldChar w:fldCharType="end"/>
            </w:r>
          </w:hyperlink>
        </w:p>
        <w:p w14:paraId="456E99AE" w14:textId="77777777" w:rsidR="0057449D" w:rsidRDefault="00CF5B83">
          <w:pPr>
            <w:pStyle w:val="Innehll1"/>
            <w:tabs>
              <w:tab w:val="left" w:pos="660"/>
              <w:tab w:val="right" w:leader="dot" w:pos="9062"/>
            </w:tabs>
            <w:rPr>
              <w:rFonts w:asciiTheme="minorHAnsi" w:eastAsiaTheme="minorEastAsia" w:hAnsiTheme="minorHAnsi" w:cstheme="minorBidi"/>
              <w:noProof/>
              <w:lang w:eastAsia="sv-SE"/>
            </w:rPr>
          </w:pPr>
          <w:hyperlink w:anchor="_Toc466386526" w:history="1">
            <w:r w:rsidR="0057449D" w:rsidRPr="00F26921">
              <w:rPr>
                <w:rStyle w:val="Hyperlnk"/>
                <w:noProof/>
              </w:rPr>
              <w:t>13.</w:t>
            </w:r>
            <w:r w:rsidR="0057449D">
              <w:rPr>
                <w:rFonts w:asciiTheme="minorHAnsi" w:eastAsiaTheme="minorEastAsia" w:hAnsiTheme="minorHAnsi" w:cstheme="minorBidi"/>
                <w:noProof/>
                <w:lang w:eastAsia="sv-SE"/>
              </w:rPr>
              <w:tab/>
            </w:r>
            <w:r w:rsidR="0057449D" w:rsidRPr="00F26921">
              <w:rPr>
                <w:rStyle w:val="Hyperlnk"/>
                <w:noProof/>
              </w:rPr>
              <w:t>Draft Council Decision establishing the position to be adopted on behalf of the European Union in the relevant Committees of the United Nations Economic Commission for Europe as regards the proposals for amendments to UN Regulations Nos. 7, 16, 37, 44, 45, 46, 48, 53, 78, 80, 83, 86, 87, 99, 105, 107, 110, 121, 128 and 129, one proposal for a new UN Regulation on Heavy Duty Dual-Fuel Engine Retrofit Systems (HDDF-ERS), the proposals for amendments to UN Global Technical Regulations 15 and 16, the proposals for two new UN Global Technical Regulations on the measurement procedure for two- or three-wheeled motor vehicles regarding emissions respectively on-board diagnostics, and one proposal for a new Resolution on the common specification of light source categories (R.E.4)</w:t>
            </w:r>
            <w:r w:rsidR="0057449D">
              <w:rPr>
                <w:noProof/>
                <w:webHidden/>
              </w:rPr>
              <w:tab/>
            </w:r>
            <w:r w:rsidR="0057449D">
              <w:rPr>
                <w:noProof/>
                <w:webHidden/>
              </w:rPr>
              <w:fldChar w:fldCharType="begin"/>
            </w:r>
            <w:r w:rsidR="0057449D">
              <w:rPr>
                <w:noProof/>
                <w:webHidden/>
              </w:rPr>
              <w:instrText xml:space="preserve"> PAGEREF _Toc466386526 \h </w:instrText>
            </w:r>
            <w:r w:rsidR="0057449D">
              <w:rPr>
                <w:noProof/>
                <w:webHidden/>
              </w:rPr>
            </w:r>
            <w:r w:rsidR="0057449D">
              <w:rPr>
                <w:noProof/>
                <w:webHidden/>
              </w:rPr>
              <w:fldChar w:fldCharType="separate"/>
            </w:r>
            <w:r w:rsidR="0057449D">
              <w:rPr>
                <w:noProof/>
                <w:webHidden/>
              </w:rPr>
              <w:t>9</w:t>
            </w:r>
            <w:r w:rsidR="0057449D">
              <w:rPr>
                <w:noProof/>
                <w:webHidden/>
              </w:rPr>
              <w:fldChar w:fldCharType="end"/>
            </w:r>
          </w:hyperlink>
        </w:p>
        <w:p w14:paraId="25DC3A23" w14:textId="77777777" w:rsidR="0057449D" w:rsidRDefault="0057449D">
          <w:r>
            <w:rPr>
              <w:b/>
              <w:bCs/>
              <w:noProof/>
            </w:rPr>
            <w:fldChar w:fldCharType="end"/>
          </w:r>
        </w:p>
      </w:sdtContent>
    </w:sdt>
    <w:p w14:paraId="25DC3A24" w14:textId="77777777" w:rsidR="0057449D" w:rsidRDefault="0057449D">
      <w:pPr>
        <w:ind w:left="0"/>
      </w:pPr>
      <w:r>
        <w:br w:type="page"/>
      </w:r>
    </w:p>
    <w:p w14:paraId="25DC3A26" w14:textId="77777777" w:rsidR="0057449D" w:rsidRDefault="0057449D" w:rsidP="0057449D">
      <w:pPr>
        <w:pStyle w:val="Rubrik1"/>
      </w:pPr>
      <w:bookmarkStart w:id="0" w:name="_Toc466386514"/>
      <w:bookmarkStart w:id="1" w:name="_Toc364854645"/>
      <w:r>
        <w:rPr>
          <w:noProof/>
        </w:rPr>
        <w:lastRenderedPageBreak/>
        <w:t>Replies to written questions put to the Council by Members of the European Parliament</w:t>
      </w:r>
      <w:bookmarkEnd w:id="0"/>
    </w:p>
    <w:p w14:paraId="55738B37" w14:textId="77777777" w:rsidR="0057449D" w:rsidRDefault="0057449D" w:rsidP="0057449D">
      <w:pPr>
        <w:rPr>
          <w:lang w:val="en-US"/>
        </w:rPr>
      </w:pPr>
      <w:r>
        <w:rPr>
          <w:noProof/>
          <w:lang w:val="en-US"/>
        </w:rPr>
        <w:t>=</w:t>
      </w:r>
      <w:r>
        <w:rPr>
          <w:lang w:val="en-US"/>
        </w:rPr>
        <w:t xml:space="preserve">Adoption by silence procedure (+) </w:t>
      </w:r>
    </w:p>
    <w:p w14:paraId="2C1D846E" w14:textId="4CB08FDA" w:rsidR="0057449D" w:rsidRDefault="0057449D" w:rsidP="0057449D">
      <w:pPr>
        <w:rPr>
          <w:lang w:val="en-US"/>
        </w:rPr>
      </w:pPr>
      <w:r>
        <w:rPr>
          <w:lang w:val="en-US"/>
        </w:rPr>
        <w:t>a)E-004981/2016 - Javier Nart (ALDE), Sophia in 't Veld (ALDE), Jozo Radoš (ALDE), Jean-Marie Cavada (ALDE), Nathalie Griesbeck (ALDE), Ivo Vajgl (ALDE), María Teresa Giménez Barbat (ALDE), Carolina Punset (ALDE), Filiz Hyusmenova (ALDE), Urmas Paet (ALDE), Angelika Mlinar (ALDE), Cecilia Wikström (ALDE), Hilde Vautmans (ALDE), Norica Nicolai (ALDE) and Marietje Schaake (ALDE) The Rules of Procedure of the General Court and secret evidence13091/16 PE-QE 331</w:t>
      </w:r>
    </w:p>
    <w:p w14:paraId="771F9BD6" w14:textId="77777777" w:rsidR="0057449D" w:rsidRDefault="0057449D" w:rsidP="0057449D">
      <w:pPr>
        <w:rPr>
          <w:lang w:val="en-US"/>
        </w:rPr>
      </w:pPr>
      <w:r>
        <w:rPr>
          <w:lang w:val="en-US"/>
        </w:rPr>
        <w:t>b)E-005352/2016 - Benedek Jávor (Verts/ALE) Transparency and stakeholder participation in relation to multilateral environmental agreements13334/16 PE-QE 340</w:t>
      </w:r>
    </w:p>
    <w:p w14:paraId="2E997DA5" w14:textId="77777777" w:rsidR="0057449D" w:rsidRDefault="0057449D" w:rsidP="0057449D">
      <w:pPr>
        <w:rPr>
          <w:lang w:val="en-US"/>
        </w:rPr>
      </w:pPr>
      <w:r>
        <w:rPr>
          <w:lang w:val="en-US"/>
        </w:rPr>
        <w:t>c)E-005513/2016 - Michela Giuffrida (S&amp;amp;D) Human trafficking and illegal removal of organs13106/16 PE-QE 335</w:t>
      </w:r>
    </w:p>
    <w:p w14:paraId="6CD824AC" w14:textId="77777777" w:rsidR="0057449D" w:rsidRDefault="0057449D" w:rsidP="0057449D">
      <w:pPr>
        <w:rPr>
          <w:lang w:val="en-US"/>
        </w:rPr>
      </w:pPr>
      <w:r>
        <w:rPr>
          <w:lang w:val="en-US"/>
        </w:rPr>
        <w:t>d)E-005872/2016 - Maria Lidia Senra Rodríguez (GUE/NGL) Possible CAP changes to attract investors13079/16 PE-QE 328</w:t>
      </w:r>
    </w:p>
    <w:p w14:paraId="16287DA8" w14:textId="77777777" w:rsidR="0057449D" w:rsidRDefault="0057449D" w:rsidP="0057449D">
      <w:pPr>
        <w:rPr>
          <w:lang w:val="en-US"/>
        </w:rPr>
      </w:pPr>
      <w:r>
        <w:rPr>
          <w:lang w:val="en-US"/>
        </w:rPr>
        <w:t>e)E-005982/2016 - Peter van Dalen (ECR) Implementation of landing obligation under the Common Fisheries Policy12996/16 PE-QE 326</w:t>
      </w:r>
    </w:p>
    <w:p w14:paraId="19EBB93D" w14:textId="77777777" w:rsidR="0057449D" w:rsidRDefault="0057449D" w:rsidP="0057449D">
      <w:pPr>
        <w:rPr>
          <w:lang w:val="en-US"/>
        </w:rPr>
      </w:pPr>
      <w:r>
        <w:rPr>
          <w:lang w:val="en-US"/>
        </w:rPr>
        <w:t>f)P-006205/2016 - Benedek Jávor (Verts/ALE) Will Roszatom be blacklisted?12997/16 PE-QE 327</w:t>
      </w:r>
    </w:p>
    <w:p w14:paraId="7CED89EC" w14:textId="77777777" w:rsidR="0057449D" w:rsidRDefault="0057449D" w:rsidP="0057449D">
      <w:pPr>
        <w:rPr>
          <w:lang w:val="en-US"/>
        </w:rPr>
      </w:pPr>
      <w:r>
        <w:rPr>
          <w:lang w:val="en-US"/>
        </w:rPr>
        <w:t>g)E-006208/2016 - Isabella Adinolfi (EFDD) Sentence handed down to Roberta Chiroli13092/16 PE-QE 332</w:t>
      </w:r>
    </w:p>
    <w:p w14:paraId="53FFB0E7" w14:textId="77777777" w:rsidR="0057449D" w:rsidRDefault="0057449D" w:rsidP="0057449D">
      <w:pPr>
        <w:rPr>
          <w:lang w:val="en-US"/>
        </w:rPr>
      </w:pPr>
      <w:r>
        <w:rPr>
          <w:lang w:val="en-US"/>
        </w:rPr>
        <w:t>h)E-006283/2016 - João Ferreira (GUE/NGL) Ratification of the ILO Work in Fishing Convention13093/16 PE-QE 333</w:t>
      </w:r>
    </w:p>
    <w:p w14:paraId="0E72FE48" w14:textId="77777777" w:rsidR="0057449D" w:rsidRDefault="0057449D" w:rsidP="0057449D">
      <w:pPr>
        <w:rPr>
          <w:lang w:val="en-US"/>
        </w:rPr>
      </w:pPr>
      <w:r>
        <w:rPr>
          <w:lang w:val="en-US"/>
        </w:rPr>
        <w:t>i)E-006340/2016 - Fabio De Masi (GUE/NGL) Sale of EU Member States' citizenship to rich private individuals13080/16 PE-QE 329</w:t>
      </w:r>
    </w:p>
    <w:p w14:paraId="323E2AAB" w14:textId="77777777" w:rsidR="0057449D" w:rsidRDefault="0057449D" w:rsidP="0057449D">
      <w:pPr>
        <w:rPr>
          <w:lang w:val="en-US"/>
        </w:rPr>
      </w:pPr>
      <w:r>
        <w:rPr>
          <w:lang w:val="en-US"/>
        </w:rPr>
        <w:t>j)E-006395/2016 - Marie-Christine Arnautu (ENF) Extension of the embargo on Syria13183/16 PE-QE 337</w:t>
      </w:r>
    </w:p>
    <w:p w14:paraId="585AC76C" w14:textId="77777777" w:rsidR="0057449D" w:rsidRDefault="0057449D" w:rsidP="0057449D">
      <w:pPr>
        <w:rPr>
          <w:lang w:val="en-US"/>
        </w:rPr>
      </w:pPr>
      <w:r>
        <w:rPr>
          <w:lang w:val="en-US"/>
        </w:rPr>
        <w:t>k)P-006428/2016 - Sorin Moisă (S&amp;amp;D) Protocol of Accession of Ecuador to the EU Free Trade Agreement with Colombia and Peru13113/16 PE-QE 336</w:t>
      </w:r>
    </w:p>
    <w:p w14:paraId="2339D686" w14:textId="77777777" w:rsidR="0057449D" w:rsidRDefault="0057449D" w:rsidP="0057449D">
      <w:pPr>
        <w:rPr>
          <w:lang w:val="en-US"/>
        </w:rPr>
      </w:pPr>
      <w:r>
        <w:rPr>
          <w:lang w:val="en-US"/>
        </w:rPr>
        <w:t>l)E-006650/2016 - Marie-Christine Arnautu (ENF) Revelations about the destabilising activities of the Open Society Foundations (OSF) against Member States13081/16 PE-QE 330</w:t>
      </w:r>
    </w:p>
    <w:p w14:paraId="27B11AF0" w14:textId="77777777" w:rsidR="0057449D" w:rsidRDefault="0057449D" w:rsidP="0057449D">
      <w:pPr>
        <w:rPr>
          <w:lang w:val="en-US"/>
        </w:rPr>
      </w:pPr>
      <w:r>
        <w:rPr>
          <w:lang w:val="en-US"/>
        </w:rPr>
        <w:t>m)E-006716/2016 - Angel Dzhambazki (ECR) Council's interpretation of Article 50 TEU13104/16 PE-QE 334</w:t>
      </w:r>
    </w:p>
    <w:p w14:paraId="591DFDAF" w14:textId="50631EC3" w:rsidR="0057449D" w:rsidRDefault="0057449D" w:rsidP="0057449D">
      <w:pPr>
        <w:rPr>
          <w:lang w:val="en-US"/>
        </w:rPr>
      </w:pPr>
      <w:r>
        <w:rPr>
          <w:lang w:val="en-US"/>
        </w:rPr>
        <w:t>n)E-006812/2016 - Jean-Luc Schaffhauser (ENF) Political situation in Libya13337/16 PE-QE 342</w:t>
      </w:r>
    </w:p>
    <w:p w14:paraId="25DC3A27" w14:textId="13EB47C5" w:rsidR="0057449D" w:rsidRDefault="0057449D" w:rsidP="0057449D">
      <w:pPr>
        <w:rPr>
          <w:lang w:val="en-US"/>
        </w:rPr>
      </w:pPr>
      <w:r>
        <w:rPr>
          <w:lang w:val="en-US"/>
        </w:rPr>
        <w:t>o)E-006813/2016 - Jean-Luc Schaffhauser (ENF) Political developments in Turkey13341/16 PE-QE 34</w:t>
      </w:r>
      <w:r>
        <w:rPr>
          <w:lang w:val="en-US"/>
        </w:rPr>
        <w:br/>
      </w:r>
      <w:bookmarkStart w:id="2" w:name="_GoBack"/>
      <w:bookmarkEnd w:id="2"/>
    </w:p>
    <w:p w14:paraId="25DC3A28" w14:textId="77777777" w:rsidR="0057449D" w:rsidRDefault="0057449D" w:rsidP="0057449D">
      <w:r>
        <w:rPr>
          <w:b/>
        </w:rPr>
        <w:lastRenderedPageBreak/>
        <w:t>Ansvarigt statsråd</w:t>
      </w:r>
      <w:r>
        <w:rPr>
          <w:b/>
        </w:rPr>
        <w:br/>
      </w:r>
      <w:r>
        <w:rPr>
          <w:noProof/>
        </w:rPr>
        <w:t>Stefan</w:t>
      </w:r>
      <w:r>
        <w:t xml:space="preserve"> Löfven</w:t>
      </w:r>
    </w:p>
    <w:p w14:paraId="25DC3A29" w14:textId="77777777" w:rsidR="0057449D" w:rsidRDefault="0057449D" w:rsidP="0057449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5DC3A2A" w14:textId="77777777" w:rsidR="0057449D" w:rsidRDefault="0057449D" w:rsidP="0057449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5DC3A2B"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5DC3A2C" w14:textId="77777777" w:rsidR="0057449D" w:rsidRDefault="0057449D" w:rsidP="0057449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5DC3A2D" w14:textId="77777777" w:rsidR="0057449D" w:rsidRDefault="0057449D" w:rsidP="0057449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5DC3A2E"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5DC3A2F" w14:textId="77777777" w:rsidR="0057449D" w:rsidRDefault="0057449D" w:rsidP="0057449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5DC3A30" w14:textId="77777777" w:rsidR="0057449D" w:rsidRDefault="0057449D" w:rsidP="0057449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5DC3A31"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5DC3A32" w14:textId="77777777" w:rsidR="0057449D" w:rsidRDefault="0057449D" w:rsidP="0057449D">
      <w:r>
        <w:instrText>"</w:instrText>
      </w:r>
      <w:r>
        <w:rPr>
          <w:b/>
        </w:rPr>
        <w:instrText xml:space="preserve"> </w:instrText>
      </w:r>
      <w:r>
        <w:rPr>
          <w:b/>
        </w:rPr>
        <w:fldChar w:fldCharType="end"/>
      </w:r>
      <w:r w:rsidRPr="00B44CE2">
        <w:rPr>
          <w:b/>
        </w:rPr>
        <w:t>Annotering</w:t>
      </w:r>
      <w:r>
        <w:rPr>
          <w:b/>
        </w:rPr>
        <w:br/>
      </w:r>
      <w:r>
        <w:t>Föranleder ingen annotering.</w:t>
      </w:r>
    </w:p>
    <w:p w14:paraId="25DC3A33" w14:textId="77777777" w:rsidR="0057449D" w:rsidRDefault="0057449D" w:rsidP="0057449D">
      <w:pPr>
        <w:pStyle w:val="Rubrik1"/>
      </w:pPr>
      <w:bookmarkStart w:id="3" w:name="_Toc466386515"/>
      <w:r>
        <w:rPr>
          <w:noProof/>
        </w:rPr>
        <w:t>Advisory Committee on Freedom of Movement for Workers</w:t>
      </w:r>
      <w:r>
        <w:rPr>
          <w:noProof/>
        </w:rPr>
        <w:br/>
        <w:t>Draft Council Decision appointing the members and alternate members for Greece</w:t>
      </w:r>
      <w:bookmarkEnd w:id="3"/>
    </w:p>
    <w:p w14:paraId="25DC3A34" w14:textId="77777777" w:rsidR="0057449D" w:rsidRDefault="0057449D" w:rsidP="0057449D">
      <w:pPr>
        <w:rPr>
          <w:lang w:val="en-US"/>
        </w:rPr>
      </w:pPr>
      <w:r>
        <w:rPr>
          <w:noProof/>
          <w:lang w:val="en-US"/>
        </w:rPr>
        <w:t>=</w:t>
      </w:r>
      <w:r>
        <w:rPr>
          <w:lang w:val="en-US"/>
        </w:rPr>
        <w:t>Adoption</w:t>
      </w:r>
      <w:r>
        <w:rPr>
          <w:lang w:val="en-US"/>
        </w:rPr>
        <w:br/>
      </w:r>
      <w:r>
        <w:rPr>
          <w:noProof/>
          <w:lang w:val="en-US"/>
        </w:rPr>
        <w:t>12930</w:t>
      </w:r>
      <w:r>
        <w:rPr>
          <w:lang w:val="en-US"/>
        </w:rPr>
        <w:t>/16 SOC 600 EMPL 401+ COR 112929/16 SOC 599 EMPL 400</w:t>
      </w:r>
    </w:p>
    <w:p w14:paraId="25DC3A35" w14:textId="77777777" w:rsidR="0057449D" w:rsidRDefault="0057449D" w:rsidP="0057449D">
      <w:r>
        <w:rPr>
          <w:b/>
        </w:rPr>
        <w:t>Ansvarigt statsråd</w:t>
      </w:r>
      <w:r>
        <w:rPr>
          <w:b/>
        </w:rPr>
        <w:br/>
      </w:r>
      <w:r>
        <w:rPr>
          <w:noProof/>
        </w:rPr>
        <w:t>Ylva</w:t>
      </w:r>
      <w:r>
        <w:t xml:space="preserve"> Johansson</w:t>
      </w:r>
    </w:p>
    <w:p w14:paraId="25DC3A36" w14:textId="77777777" w:rsidR="0057449D" w:rsidRDefault="0057449D" w:rsidP="0057449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5DC3A37" w14:textId="77777777" w:rsidR="0057449D" w:rsidRDefault="0057449D" w:rsidP="0057449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5DC3A38"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5DC3A39" w14:textId="77777777" w:rsidR="0057449D" w:rsidRDefault="0057449D" w:rsidP="0057449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5DC3A3A" w14:textId="77777777" w:rsidR="0057449D" w:rsidRDefault="0057449D" w:rsidP="0057449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5DC3A3B"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5DC3A3C" w14:textId="77777777" w:rsidR="0057449D" w:rsidRDefault="0057449D" w:rsidP="0057449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5DC3A3D" w14:textId="77777777" w:rsidR="0057449D" w:rsidRDefault="0057449D" w:rsidP="0057449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5DC3A3E"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5DC3A3F" w14:textId="77777777" w:rsidR="0057449D" w:rsidRDefault="0057449D" w:rsidP="0057449D">
      <w:r>
        <w:instrText>"</w:instrText>
      </w:r>
      <w:r>
        <w:rPr>
          <w:b/>
        </w:rPr>
        <w:instrText xml:space="preserve"> </w:instrText>
      </w:r>
      <w:r>
        <w:rPr>
          <w:b/>
        </w:rPr>
        <w:fldChar w:fldCharType="end"/>
      </w:r>
      <w:r w:rsidRPr="00B44CE2">
        <w:rPr>
          <w:b/>
        </w:rPr>
        <w:t>Annotering</w:t>
      </w:r>
      <w:r>
        <w:rPr>
          <w:b/>
        </w:rPr>
        <w:br/>
      </w:r>
      <w:r>
        <w:t>Föranleder ingen annotering.</w:t>
      </w:r>
    </w:p>
    <w:p w14:paraId="25DC3A40" w14:textId="77777777" w:rsidR="0057449D" w:rsidRDefault="0057449D" w:rsidP="0057449D">
      <w:pPr>
        <w:pStyle w:val="Rubrik1"/>
      </w:pPr>
      <w:bookmarkStart w:id="4" w:name="_Toc466386516"/>
      <w:r>
        <w:rPr>
          <w:noProof/>
        </w:rPr>
        <w:t>Advisory Committee on Safety and Health at Work</w:t>
      </w:r>
      <w:r>
        <w:rPr>
          <w:noProof/>
        </w:rPr>
        <w:br/>
        <w:t>Draft Council Decision appointing the members and alternate members for France and Italy</w:t>
      </w:r>
      <w:bookmarkEnd w:id="4"/>
    </w:p>
    <w:p w14:paraId="25DC3A41" w14:textId="77777777" w:rsidR="0057449D" w:rsidRDefault="0057449D" w:rsidP="0057449D">
      <w:pPr>
        <w:rPr>
          <w:lang w:val="en-US"/>
        </w:rPr>
      </w:pPr>
      <w:r>
        <w:rPr>
          <w:noProof/>
          <w:lang w:val="en-US"/>
        </w:rPr>
        <w:t>=</w:t>
      </w:r>
      <w:r>
        <w:rPr>
          <w:lang w:val="en-US"/>
        </w:rPr>
        <w:t>Adoption</w:t>
      </w:r>
      <w:r>
        <w:rPr>
          <w:lang w:val="en-US"/>
        </w:rPr>
        <w:br/>
      </w:r>
      <w:r>
        <w:rPr>
          <w:noProof/>
          <w:lang w:val="en-US"/>
        </w:rPr>
        <w:t>12892</w:t>
      </w:r>
      <w:r>
        <w:rPr>
          <w:lang w:val="en-US"/>
        </w:rPr>
        <w:t>/1/16 SOC 593 EMPL 394 REV 112891/16 SOC 592 EMPL 393</w:t>
      </w:r>
    </w:p>
    <w:p w14:paraId="25DC3A42" w14:textId="77777777" w:rsidR="0057449D" w:rsidRDefault="0057449D" w:rsidP="0057449D">
      <w:r>
        <w:rPr>
          <w:b/>
        </w:rPr>
        <w:t>Ansvarigt statsråd</w:t>
      </w:r>
      <w:r>
        <w:rPr>
          <w:b/>
        </w:rPr>
        <w:br/>
      </w:r>
      <w:r>
        <w:rPr>
          <w:noProof/>
        </w:rPr>
        <w:t>Ylva</w:t>
      </w:r>
      <w:r>
        <w:t xml:space="preserve"> Johansson</w:t>
      </w:r>
    </w:p>
    <w:p w14:paraId="25DC3A43" w14:textId="77777777" w:rsidR="0057449D" w:rsidRDefault="0057449D" w:rsidP="0057449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5DC3A44" w14:textId="77777777" w:rsidR="0057449D" w:rsidRDefault="0057449D" w:rsidP="0057449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5DC3A45"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5DC3A46" w14:textId="77777777" w:rsidR="0057449D" w:rsidRDefault="0057449D" w:rsidP="0057449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5DC3A47" w14:textId="77777777" w:rsidR="0057449D" w:rsidRDefault="0057449D" w:rsidP="0057449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5DC3A48"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5DC3A49" w14:textId="77777777" w:rsidR="0057449D" w:rsidRDefault="0057449D" w:rsidP="0057449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5DC3A4A" w14:textId="77777777" w:rsidR="0057449D" w:rsidRDefault="0057449D" w:rsidP="0057449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5DC3A4B"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5DC3A4C" w14:textId="77777777" w:rsidR="0057449D" w:rsidRDefault="0057449D" w:rsidP="0057449D">
      <w:r>
        <w:instrText>"</w:instrText>
      </w:r>
      <w:r>
        <w:rPr>
          <w:b/>
        </w:rPr>
        <w:instrText xml:space="preserve"> </w:instrText>
      </w:r>
      <w:r>
        <w:rPr>
          <w:b/>
        </w:rPr>
        <w:fldChar w:fldCharType="end"/>
      </w:r>
      <w:r w:rsidRPr="00B44CE2">
        <w:rPr>
          <w:b/>
        </w:rPr>
        <w:t>Annotering</w:t>
      </w:r>
      <w:r>
        <w:rPr>
          <w:b/>
        </w:rPr>
        <w:br/>
      </w:r>
      <w:r>
        <w:t>Föranleder ingen annotering.</w:t>
      </w:r>
    </w:p>
    <w:p w14:paraId="25DC3A4D" w14:textId="77777777" w:rsidR="0057449D" w:rsidRDefault="0057449D" w:rsidP="0057449D">
      <w:pPr>
        <w:pStyle w:val="Rubrik1"/>
      </w:pPr>
      <w:bookmarkStart w:id="5" w:name="_Toc466386517"/>
      <w:r>
        <w:rPr>
          <w:noProof/>
        </w:rPr>
        <w:t>Advisory Committee on Safety and Health at Work</w:t>
      </w:r>
      <w:r>
        <w:rPr>
          <w:noProof/>
        </w:rPr>
        <w:br/>
        <w:t>Appointment of Ms Jonna JONSSON, alternate member for Sweden, in place of Ms Anne-Sofie DALENG, who has resigned</w:t>
      </w:r>
      <w:bookmarkEnd w:id="5"/>
    </w:p>
    <w:p w14:paraId="25DC3A4E" w14:textId="77777777" w:rsidR="0057449D" w:rsidRDefault="0057449D" w:rsidP="0057449D">
      <w:pPr>
        <w:rPr>
          <w:lang w:val="en-US"/>
        </w:rPr>
      </w:pPr>
      <w:r>
        <w:rPr>
          <w:noProof/>
          <w:lang w:val="en-US"/>
        </w:rPr>
        <w:t>=</w:t>
      </w:r>
      <w:r>
        <w:rPr>
          <w:lang w:val="en-US"/>
        </w:rPr>
        <w:t>Adoption</w:t>
      </w:r>
      <w:r>
        <w:rPr>
          <w:lang w:val="en-US"/>
        </w:rPr>
        <w:br/>
      </w:r>
      <w:r>
        <w:rPr>
          <w:noProof/>
          <w:lang w:val="en-US"/>
        </w:rPr>
        <w:t>13354</w:t>
      </w:r>
      <w:r>
        <w:rPr>
          <w:lang w:val="en-US"/>
        </w:rPr>
        <w:t>/16 SOC 627 EMPL 423</w:t>
      </w:r>
    </w:p>
    <w:p w14:paraId="25DC3A4F" w14:textId="77777777" w:rsidR="0057449D" w:rsidRDefault="0057449D" w:rsidP="0057449D">
      <w:r>
        <w:rPr>
          <w:b/>
        </w:rPr>
        <w:t>Ansvarigt statsråd</w:t>
      </w:r>
      <w:r>
        <w:rPr>
          <w:b/>
        </w:rPr>
        <w:br/>
      </w:r>
      <w:r>
        <w:rPr>
          <w:noProof/>
        </w:rPr>
        <w:t>Ylva</w:t>
      </w:r>
      <w:r>
        <w:t xml:space="preserve"> Johansson</w:t>
      </w:r>
    </w:p>
    <w:p w14:paraId="25DC3A50" w14:textId="77777777" w:rsidR="0057449D" w:rsidRDefault="0057449D" w:rsidP="0057449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5DC3A51" w14:textId="77777777" w:rsidR="0057449D" w:rsidRDefault="0057449D" w:rsidP="0057449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5DC3A52"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5DC3A53" w14:textId="77777777" w:rsidR="0057449D" w:rsidRDefault="0057449D" w:rsidP="0057449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5DC3A54" w14:textId="77777777" w:rsidR="0057449D" w:rsidRDefault="0057449D" w:rsidP="0057449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5DC3A55"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5DC3A56" w14:textId="77777777" w:rsidR="0057449D" w:rsidRDefault="0057449D" w:rsidP="0057449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5DC3A57" w14:textId="77777777" w:rsidR="0057449D" w:rsidRDefault="0057449D" w:rsidP="0057449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5DC3A58"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5DC3A59" w14:textId="77777777" w:rsidR="0057449D" w:rsidRDefault="0057449D" w:rsidP="0057449D">
      <w:r>
        <w:instrText>"</w:instrText>
      </w:r>
      <w:r>
        <w:rPr>
          <w:b/>
        </w:rPr>
        <w:instrText xml:space="preserve"> </w:instrText>
      </w:r>
      <w:r>
        <w:rPr>
          <w:b/>
        </w:rPr>
        <w:fldChar w:fldCharType="end"/>
      </w:r>
      <w:r w:rsidRPr="00B44CE2">
        <w:rPr>
          <w:b/>
        </w:rPr>
        <w:t>Annotering</w:t>
      </w:r>
      <w:r>
        <w:rPr>
          <w:b/>
        </w:rPr>
        <w:br/>
      </w:r>
      <w:r>
        <w:t>Föranleder ingen annotering.</w:t>
      </w:r>
    </w:p>
    <w:p w14:paraId="25DC3A5A" w14:textId="77777777" w:rsidR="0057449D" w:rsidRDefault="0057449D" w:rsidP="0057449D">
      <w:pPr>
        <w:pStyle w:val="Rubrik1"/>
      </w:pPr>
      <w:bookmarkStart w:id="6" w:name="_Toc466386518"/>
      <w:r>
        <w:rPr>
          <w:noProof/>
        </w:rPr>
        <w:t>Commission delegated Regulation (EU) …/... of 14.10.2016 amending Commission Delegated Regulation (EU) No 1394/2014 establishing a discard plan for certain pelagic fisheries in South-Western waters</w:t>
      </w:r>
      <w:bookmarkEnd w:id="6"/>
    </w:p>
    <w:p w14:paraId="25DC3A5B" w14:textId="77777777" w:rsidR="0057449D" w:rsidRDefault="0057449D" w:rsidP="0057449D">
      <w:pPr>
        <w:rPr>
          <w:lang w:val="en-US"/>
        </w:rPr>
      </w:pPr>
      <w:r>
        <w:rPr>
          <w:noProof/>
          <w:lang w:val="en-US"/>
        </w:rPr>
        <w:t>=</w:t>
      </w:r>
      <w:r>
        <w:rPr>
          <w:lang w:val="en-US"/>
        </w:rPr>
        <w:t>Intention not to raise objections to a delegated act</w:t>
      </w:r>
      <w:r>
        <w:rPr>
          <w:lang w:val="en-US"/>
        </w:rPr>
        <w:br/>
      </w:r>
      <w:r>
        <w:rPr>
          <w:noProof/>
          <w:lang w:val="en-US"/>
        </w:rPr>
        <w:t>13616</w:t>
      </w:r>
      <w:r>
        <w:rPr>
          <w:lang w:val="en-US"/>
        </w:rPr>
        <w:t>/16 PECHE 39213435/16 PECHE 379 DELACT 217</w:t>
      </w:r>
    </w:p>
    <w:p w14:paraId="25DC3A5C" w14:textId="77777777" w:rsidR="0057449D" w:rsidRDefault="0057449D" w:rsidP="0057449D">
      <w:r>
        <w:rPr>
          <w:b/>
        </w:rPr>
        <w:lastRenderedPageBreak/>
        <w:t>Ansvarigt statsråd</w:t>
      </w:r>
      <w:r>
        <w:rPr>
          <w:b/>
        </w:rPr>
        <w:br/>
      </w:r>
      <w:r>
        <w:rPr>
          <w:noProof/>
        </w:rPr>
        <w:t>Sven-Erik</w:t>
      </w:r>
      <w:r>
        <w:t xml:space="preserve"> Bucht</w:t>
      </w:r>
    </w:p>
    <w:p w14:paraId="25DC3A5D" w14:textId="77777777" w:rsidR="0057449D" w:rsidRDefault="0057449D" w:rsidP="0057449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5DC3A5E" w14:textId="77777777" w:rsidR="0057449D" w:rsidRDefault="0057449D" w:rsidP="0057449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5DC3A5F"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5DC3A60" w14:textId="77777777" w:rsidR="0057449D" w:rsidRDefault="0057449D" w:rsidP="0057449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5DC3A61" w14:textId="77777777" w:rsidR="0057449D" w:rsidRDefault="0057449D" w:rsidP="0057449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5DC3A62"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5DC3A63" w14:textId="77777777" w:rsidR="0057449D" w:rsidRDefault="0057449D" w:rsidP="0057449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5DC3A64" w14:textId="77777777" w:rsidR="0057449D" w:rsidRDefault="0057449D" w:rsidP="0057449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5DC3A65"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5DC3A67" w14:textId="5F61F92C" w:rsidR="00ED2A53" w:rsidRDefault="0057449D" w:rsidP="0057449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förväntas bekräfta att det inte har invändningar mot den delegerade förordningen.</w:t>
      </w:r>
    </w:p>
    <w:p w14:paraId="25DC3A68" w14:textId="4CA0E733" w:rsidR="00ED2A53" w:rsidRDefault="0057449D">
      <w:pPr>
        <w:spacing w:after="280" w:afterAutospacing="1"/>
      </w:pPr>
      <w:r>
        <w:rPr>
          <w:b/>
          <w:bCs/>
        </w:rPr>
        <w:t>Hur regeringen ställer sig till den blivande A-punkten:</w:t>
      </w:r>
      <w:r>
        <w:t xml:space="preserve"> Regeringen avser inte invända mot den delegerade förorordningen.</w:t>
      </w:r>
    </w:p>
    <w:p w14:paraId="25DC3A69" w14:textId="3E0D26BC" w:rsidR="00ED2A53" w:rsidRDefault="0057449D">
      <w:pPr>
        <w:spacing w:after="280" w:afterAutospacing="1"/>
      </w:pPr>
      <w:r>
        <w:rPr>
          <w:b/>
          <w:bCs/>
        </w:rPr>
        <w:t>Bakgrund:</w:t>
      </w:r>
      <w:r>
        <w:t xml:space="preserve"> Kommissionen antog den delegerade förordningen den 14 oktober. Rådet har därefter två månader att invända mot förordningen. Förordningen anger minsta bevarandestorlek för taggmakrill och grundar sig på en gemensam rekommendation från berörda medlemsstater. Sverige har inget fiske i de områden förordningen rör.</w:t>
      </w:r>
    </w:p>
    <w:p w14:paraId="25DC3A6B" w14:textId="77777777" w:rsidR="0057449D" w:rsidRDefault="0057449D" w:rsidP="0057449D">
      <w:pPr>
        <w:pStyle w:val="Rubrik1"/>
      </w:pPr>
      <w:bookmarkStart w:id="7" w:name="_Toc466386519"/>
      <w:r>
        <w:rPr>
          <w:noProof/>
        </w:rPr>
        <w:t>Commission delegated Regulation (EU) …/... of 12.10.2016 establishing a discard plan for certain demersal fisheries in North-Western waters</w:t>
      </w:r>
      <w:bookmarkEnd w:id="7"/>
    </w:p>
    <w:p w14:paraId="25DC3A6C" w14:textId="77777777" w:rsidR="0057449D" w:rsidRDefault="0057449D" w:rsidP="0057449D">
      <w:pPr>
        <w:rPr>
          <w:lang w:val="en-US"/>
        </w:rPr>
      </w:pPr>
      <w:r>
        <w:rPr>
          <w:noProof/>
          <w:lang w:val="en-US"/>
        </w:rPr>
        <w:t>=</w:t>
      </w:r>
      <w:r>
        <w:rPr>
          <w:lang w:val="en-US"/>
        </w:rPr>
        <w:t>Intention not to raise objections to a delegated act</w:t>
      </w:r>
      <w:r>
        <w:rPr>
          <w:lang w:val="en-US"/>
        </w:rPr>
        <w:br/>
      </w:r>
      <w:r>
        <w:rPr>
          <w:noProof/>
          <w:lang w:val="en-US"/>
        </w:rPr>
        <w:t>13612</w:t>
      </w:r>
      <w:r>
        <w:rPr>
          <w:lang w:val="en-US"/>
        </w:rPr>
        <w:t>/16 PECHE 38913272/16 PECHE 370 DELACT 212+ ADD 1</w:t>
      </w:r>
    </w:p>
    <w:p w14:paraId="25DC3A6D" w14:textId="77777777" w:rsidR="0057449D" w:rsidRDefault="0057449D" w:rsidP="0057449D">
      <w:r>
        <w:rPr>
          <w:b/>
        </w:rPr>
        <w:t>Ansvarigt statsråd</w:t>
      </w:r>
      <w:r>
        <w:rPr>
          <w:b/>
        </w:rPr>
        <w:br/>
      </w:r>
      <w:r>
        <w:rPr>
          <w:noProof/>
        </w:rPr>
        <w:t>Sven-Erik</w:t>
      </w:r>
      <w:r>
        <w:t xml:space="preserve"> Bucht</w:t>
      </w:r>
    </w:p>
    <w:p w14:paraId="25DC3A6E" w14:textId="77777777" w:rsidR="0057449D" w:rsidRDefault="0057449D" w:rsidP="0057449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5DC3A6F" w14:textId="77777777" w:rsidR="0057449D" w:rsidRDefault="0057449D" w:rsidP="0057449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5DC3A70"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5DC3A71" w14:textId="77777777" w:rsidR="0057449D" w:rsidRDefault="0057449D" w:rsidP="0057449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5DC3A72" w14:textId="77777777" w:rsidR="0057449D" w:rsidRDefault="0057449D" w:rsidP="0057449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5DC3A73"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5DC3A74" w14:textId="77777777" w:rsidR="0057449D" w:rsidRDefault="0057449D" w:rsidP="0057449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5DC3A75" w14:textId="77777777" w:rsidR="0057449D" w:rsidRDefault="0057449D" w:rsidP="0057449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5DC3A76"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5DC3A78" w14:textId="6B6CC813" w:rsidR="00ED2A53" w:rsidRDefault="0057449D" w:rsidP="0057449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ombeds bekräfta att det inte avser invända mot den delegerade förordningen.</w:t>
      </w:r>
    </w:p>
    <w:p w14:paraId="25DC3A79" w14:textId="474477BD" w:rsidR="00ED2A53" w:rsidRDefault="0057449D">
      <w:pPr>
        <w:spacing w:after="280" w:afterAutospacing="1"/>
      </w:pPr>
      <w:r>
        <w:rPr>
          <w:b/>
          <w:bCs/>
        </w:rPr>
        <w:t>Hur regeringen ställer sig till den blivande A-punkten:</w:t>
      </w:r>
      <w:r>
        <w:t xml:space="preserve"> Regeringen avser inte invända mot den delegerade förordningen.</w:t>
      </w:r>
    </w:p>
    <w:p w14:paraId="25DC3A7B" w14:textId="653AA343" w:rsidR="0057449D" w:rsidRDefault="0057449D">
      <w:pPr>
        <w:spacing w:after="280" w:afterAutospacing="1"/>
        <w:rPr>
          <w:noProof/>
        </w:rPr>
      </w:pPr>
      <w:r>
        <w:rPr>
          <w:b/>
          <w:bCs/>
        </w:rPr>
        <w:t>Bakgrund:</w:t>
      </w:r>
      <w:r>
        <w:t xml:space="preserve"> Kommissionen antog den delegerade förordningen den 12 oktober. Rådet har därefter möjlighet att göra invändningar inom två månader. Det huvudsakliga rättsliga syftet är att anta åtgärder som underlättar genomförandet av landningsskyldigheten. Förordningen grundar sig på en gemensam rekommendation från berörda medlemsstater. Sverige har inget demersalt fiske i det område som förordningen omfattar. </w:t>
      </w:r>
    </w:p>
    <w:p w14:paraId="25DC3A7C" w14:textId="77777777" w:rsidR="0057449D" w:rsidRDefault="0057449D" w:rsidP="0057449D">
      <w:pPr>
        <w:pStyle w:val="Rubrik1"/>
      </w:pPr>
      <w:bookmarkStart w:id="8" w:name="_Toc466386520"/>
      <w:r>
        <w:rPr>
          <w:noProof/>
        </w:rPr>
        <w:t>Commission delegated Regulation (EU) …/... of 12.10.2016 establishing a discard plan for certain demersal fisheries in South-Western waters</w:t>
      </w:r>
      <w:bookmarkEnd w:id="8"/>
    </w:p>
    <w:p w14:paraId="25DC3A7D" w14:textId="77777777" w:rsidR="0057449D" w:rsidRDefault="0057449D" w:rsidP="0057449D">
      <w:pPr>
        <w:rPr>
          <w:lang w:val="en-US"/>
        </w:rPr>
      </w:pPr>
      <w:r>
        <w:rPr>
          <w:noProof/>
          <w:lang w:val="en-US"/>
        </w:rPr>
        <w:t>=</w:t>
      </w:r>
      <w:r>
        <w:rPr>
          <w:lang w:val="en-US"/>
        </w:rPr>
        <w:t>Intention not to raise objections to a delegated act</w:t>
      </w:r>
      <w:r>
        <w:rPr>
          <w:lang w:val="en-US"/>
        </w:rPr>
        <w:br/>
      </w:r>
      <w:r>
        <w:rPr>
          <w:noProof/>
          <w:lang w:val="en-US"/>
        </w:rPr>
        <w:t>13614</w:t>
      </w:r>
      <w:r>
        <w:rPr>
          <w:lang w:val="en-US"/>
        </w:rPr>
        <w:t>/16 PECHE 39013273/16 PECHE 371 DELACT 213+ ADD 1</w:t>
      </w:r>
    </w:p>
    <w:p w14:paraId="25DC3A7E" w14:textId="77777777" w:rsidR="0057449D" w:rsidRDefault="0057449D" w:rsidP="0057449D">
      <w:r>
        <w:rPr>
          <w:b/>
        </w:rPr>
        <w:t>Ansvarigt statsråd</w:t>
      </w:r>
      <w:r>
        <w:rPr>
          <w:b/>
        </w:rPr>
        <w:br/>
      </w:r>
      <w:r>
        <w:rPr>
          <w:noProof/>
        </w:rPr>
        <w:t>Sven-Erik</w:t>
      </w:r>
      <w:r>
        <w:t xml:space="preserve"> Bucht</w:t>
      </w:r>
    </w:p>
    <w:p w14:paraId="25DC3A7F" w14:textId="77777777" w:rsidR="0057449D" w:rsidRDefault="0057449D" w:rsidP="0057449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5DC3A80" w14:textId="77777777" w:rsidR="0057449D" w:rsidRDefault="0057449D" w:rsidP="0057449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5DC3A81"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5DC3A82" w14:textId="77777777" w:rsidR="0057449D" w:rsidRDefault="0057449D" w:rsidP="0057449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5DC3A83" w14:textId="77777777" w:rsidR="0057449D" w:rsidRDefault="0057449D" w:rsidP="0057449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5DC3A84"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5DC3A85" w14:textId="77777777" w:rsidR="0057449D" w:rsidRDefault="0057449D" w:rsidP="0057449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5DC3A86" w14:textId="77777777" w:rsidR="0057449D" w:rsidRDefault="0057449D" w:rsidP="0057449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5DC3A87"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5DC3A89" w14:textId="26F4FDED" w:rsidR="00ED2A53" w:rsidRDefault="0057449D" w:rsidP="0057449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förväntas bekräfta att det inte invänder mot den delegerade förordningen.</w:t>
      </w:r>
    </w:p>
    <w:p w14:paraId="25DC3A8A" w14:textId="1FBE2BAA" w:rsidR="00ED2A53" w:rsidRDefault="0057449D">
      <w:pPr>
        <w:spacing w:after="280" w:afterAutospacing="1"/>
      </w:pPr>
      <w:r>
        <w:rPr>
          <w:b/>
          <w:bCs/>
        </w:rPr>
        <w:lastRenderedPageBreak/>
        <w:t>Hur regeringen ställer sig till den blivande A-punkten:</w:t>
      </w:r>
      <w:r>
        <w:t xml:space="preserve"> Regeringen avser inte invända mot den delegerade förordningen.</w:t>
      </w:r>
    </w:p>
    <w:p w14:paraId="25DC3A8C" w14:textId="1A62971F" w:rsidR="0057449D" w:rsidRDefault="0057449D">
      <w:pPr>
        <w:spacing w:after="280" w:afterAutospacing="1"/>
        <w:rPr>
          <w:noProof/>
        </w:rPr>
      </w:pPr>
      <w:r>
        <w:rPr>
          <w:b/>
          <w:bCs/>
        </w:rPr>
        <w:t>Bakgrund:</w:t>
      </w:r>
      <w:r>
        <w:t xml:space="preserve"> Kommissionen antog den delegerade förordningen den 12 oktober. Rådet har därefter möjlighet att göra invändningar inom två månader. Det huvudsakliga rättsliga syftet är att anta åtgärder som underlättar genomförandet av landningsskyldigheten. Förordningen grundar sig på en gemensam rekommendation från berörda medlemsstater. Sverige har inget fiske i det område som förordningen omfattar. </w:t>
      </w:r>
    </w:p>
    <w:p w14:paraId="25DC3A8D" w14:textId="77777777" w:rsidR="0057449D" w:rsidRDefault="0057449D" w:rsidP="0057449D">
      <w:pPr>
        <w:pStyle w:val="Rubrik1"/>
      </w:pPr>
      <w:bookmarkStart w:id="9" w:name="_Toc466386521"/>
      <w:r>
        <w:rPr>
          <w:noProof/>
        </w:rPr>
        <w:t>Commission delegated Regulation (EU) …/... of 13.10.2016 establishing a discard plan for mollusc bivalve Venus spp. in the Italian territorial waters</w:t>
      </w:r>
      <w:bookmarkEnd w:id="9"/>
    </w:p>
    <w:p w14:paraId="25DC3A8E" w14:textId="77777777" w:rsidR="0057449D" w:rsidRDefault="0057449D" w:rsidP="0057449D">
      <w:pPr>
        <w:rPr>
          <w:lang w:val="en-US"/>
        </w:rPr>
      </w:pPr>
      <w:r>
        <w:rPr>
          <w:noProof/>
          <w:lang w:val="en-US"/>
        </w:rPr>
        <w:t>=</w:t>
      </w:r>
      <w:r>
        <w:rPr>
          <w:lang w:val="en-US"/>
        </w:rPr>
        <w:t>Intention not to raise objections to a delegated act</w:t>
      </w:r>
      <w:r>
        <w:rPr>
          <w:lang w:val="en-US"/>
        </w:rPr>
        <w:br/>
      </w:r>
      <w:r>
        <w:rPr>
          <w:noProof/>
          <w:lang w:val="en-US"/>
        </w:rPr>
        <w:t>13615</w:t>
      </w:r>
      <w:r>
        <w:rPr>
          <w:lang w:val="en-US"/>
        </w:rPr>
        <w:t>/16 PECHE 39113292/16 PECHE 373 DELACT 214</w:t>
      </w:r>
    </w:p>
    <w:p w14:paraId="25DC3A8F" w14:textId="77777777" w:rsidR="0057449D" w:rsidRDefault="0057449D" w:rsidP="0057449D">
      <w:r>
        <w:rPr>
          <w:b/>
        </w:rPr>
        <w:t>Ansvarigt statsråd</w:t>
      </w:r>
      <w:r>
        <w:rPr>
          <w:b/>
        </w:rPr>
        <w:br/>
      </w:r>
      <w:r>
        <w:rPr>
          <w:noProof/>
        </w:rPr>
        <w:t>Sven-Erik</w:t>
      </w:r>
      <w:r>
        <w:t xml:space="preserve"> Bucht</w:t>
      </w:r>
    </w:p>
    <w:p w14:paraId="25DC3A90" w14:textId="77777777" w:rsidR="0057449D" w:rsidRDefault="0057449D" w:rsidP="0057449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5DC3A91" w14:textId="77777777" w:rsidR="0057449D" w:rsidRDefault="0057449D" w:rsidP="0057449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5DC3A92"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5DC3A93" w14:textId="77777777" w:rsidR="0057449D" w:rsidRDefault="0057449D" w:rsidP="0057449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5DC3A94" w14:textId="77777777" w:rsidR="0057449D" w:rsidRDefault="0057449D" w:rsidP="0057449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5DC3A95"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5DC3A96" w14:textId="77777777" w:rsidR="0057449D" w:rsidRDefault="0057449D" w:rsidP="0057449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5DC3A97" w14:textId="77777777" w:rsidR="0057449D" w:rsidRDefault="0057449D" w:rsidP="0057449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5DC3A98"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5DC3A9A" w14:textId="7A0CE0D0" w:rsidR="00ED2A53" w:rsidRDefault="0057449D" w:rsidP="0057449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w:t>
      </w:r>
    </w:p>
    <w:p w14:paraId="25DC3A9B" w14:textId="3F84A6BF" w:rsidR="00ED2A53" w:rsidRDefault="0057449D">
      <w:pPr>
        <w:spacing w:after="280" w:afterAutospacing="1"/>
      </w:pPr>
      <w:r>
        <w:rPr>
          <w:b/>
          <w:bCs/>
        </w:rPr>
        <w:t>Hur regeringen ställer sig till den blivande A-punkten:</w:t>
      </w:r>
      <w:r>
        <w:t xml:space="preserve"> Regeringen har för avsikt att rösta ja.</w:t>
      </w:r>
    </w:p>
    <w:p w14:paraId="25DC3A9C" w14:textId="5EFDBE15" w:rsidR="00ED2A53" w:rsidRDefault="0057449D">
      <w:pPr>
        <w:spacing w:after="280" w:afterAutospacing="1"/>
      </w:pPr>
      <w:r>
        <w:rPr>
          <w:b/>
          <w:bCs/>
        </w:rPr>
        <w:t>Bakgrund:</w:t>
      </w:r>
      <w:r>
        <w:t xml:space="preserve"> Bifogad delegerad förordning (13292/16) avser en utkastplan för venusmussla i Medelhavet. </w:t>
      </w:r>
    </w:p>
    <w:p w14:paraId="25DC3A9D" w14:textId="77777777" w:rsidR="00ED2A53" w:rsidRDefault="0057449D">
      <w:pPr>
        <w:spacing w:after="280" w:afterAutospacing="1"/>
      </w:pPr>
      <w:r>
        <w:t xml:space="preserve">Det huvudsakliga rättsliga syftet är att anta åtgärder som underlättar genomförandet av landningsskyldigheten för denna art. Förordningen har antagits på grundval av en gemensam rekommendation initierad av Italien som är berörd medlemsstat. </w:t>
      </w:r>
    </w:p>
    <w:p w14:paraId="25DC3A9E" w14:textId="77777777" w:rsidR="00ED2A53" w:rsidRDefault="0057449D">
      <w:pPr>
        <w:spacing w:after="280" w:afterAutospacing="1"/>
      </w:pPr>
      <w:r>
        <w:t>I enlighet med artikel 290 i TFEU och artikel 46 (5) i grundförordningen för gemensamma fiskeripolitiken (1380/2013) kan rådet inom två månader invända mot ikraftträdandet av den delegerade förordningen. ORDF önskar nu veta om MS har invändningar mot den föreslagna delegerade förordningen för att om nödvändigt behandla frågan i rådsarbetsgruppen för fiske. I annat fall går frågan vidare som en I/A-punkt i Coreper/råd.</w:t>
      </w:r>
    </w:p>
    <w:p w14:paraId="25DC3AA0" w14:textId="4F51DADB" w:rsidR="0057449D" w:rsidRDefault="0057449D">
      <w:pPr>
        <w:spacing w:after="280" w:afterAutospacing="1"/>
        <w:rPr>
          <w:noProof/>
        </w:rPr>
      </w:pPr>
      <w:r>
        <w:t xml:space="preserve">Sverige påverkas inte av regleringarna. </w:t>
      </w:r>
    </w:p>
    <w:p w14:paraId="25DC3AA1" w14:textId="77777777" w:rsidR="0057449D" w:rsidRDefault="0057449D" w:rsidP="0057449D">
      <w:pPr>
        <w:pStyle w:val="Rubrik1"/>
      </w:pPr>
      <w:bookmarkStart w:id="10" w:name="_Toc466386522"/>
      <w:r>
        <w:rPr>
          <w:noProof/>
        </w:rPr>
        <w:t>Commission Decision of XXX on establishing EU Ecolabel criteria for wood-, cork- and bamboo-based floor coverings</w:t>
      </w:r>
      <w:bookmarkEnd w:id="10"/>
    </w:p>
    <w:p w14:paraId="25DC3AA2" w14:textId="77777777" w:rsidR="0057449D" w:rsidRDefault="0057449D" w:rsidP="0057449D">
      <w:pPr>
        <w:rPr>
          <w:lang w:val="en-US"/>
        </w:rPr>
      </w:pPr>
      <w:r>
        <w:rPr>
          <w:noProof/>
          <w:lang w:val="en-US"/>
        </w:rPr>
        <w:t>=</w:t>
      </w:r>
      <w:r>
        <w:rPr>
          <w:lang w:val="en-US"/>
        </w:rPr>
        <w:t>Decision not to oppose adoption13597/16 ENV 67512011/1/16 ENV 563 REV 1+ REV 1 ADD 1</w:t>
      </w:r>
      <w:r>
        <w:rPr>
          <w:lang w:val="en-US"/>
        </w:rPr>
        <w:br/>
      </w:r>
      <w:r>
        <w:rPr>
          <w:noProof/>
          <w:lang w:val="en-US"/>
        </w:rPr>
        <w:t>13597</w:t>
      </w:r>
      <w:r>
        <w:rPr>
          <w:lang w:val="en-US"/>
        </w:rPr>
        <w:t>/16 ENV 675</w:t>
      </w:r>
    </w:p>
    <w:p w14:paraId="25DC3AA3" w14:textId="77777777" w:rsidR="0057449D" w:rsidRDefault="0057449D" w:rsidP="0057449D">
      <w:pPr>
        <w:rPr>
          <w:lang w:val="en-US"/>
        </w:rPr>
      </w:pPr>
      <w:r>
        <w:rPr>
          <w:lang w:val="en-US"/>
        </w:rPr>
        <w:t>12011/1/16 ENV 563 REV 1+ REV 1 ADD 1</w:t>
      </w:r>
    </w:p>
    <w:p w14:paraId="25DC3AA4" w14:textId="77777777" w:rsidR="0057449D" w:rsidRDefault="0057449D" w:rsidP="0057449D">
      <w:r>
        <w:rPr>
          <w:b/>
        </w:rPr>
        <w:t>Ansvarigt statsråd</w:t>
      </w:r>
      <w:r>
        <w:rPr>
          <w:b/>
        </w:rPr>
        <w:br/>
      </w:r>
      <w:r>
        <w:rPr>
          <w:noProof/>
        </w:rPr>
        <w:t>Per</w:t>
      </w:r>
      <w:r>
        <w:t xml:space="preserve"> Bolund</w:t>
      </w:r>
    </w:p>
    <w:p w14:paraId="25DC3AA5" w14:textId="77777777" w:rsidR="0057449D" w:rsidRDefault="0057449D" w:rsidP="0057449D">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5DC3AA6" w14:textId="77777777" w:rsidR="0057449D" w:rsidRDefault="0057449D" w:rsidP="0057449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5DC3AA7"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5DC3AA8" w14:textId="77777777" w:rsidR="0057449D" w:rsidRDefault="0057449D" w:rsidP="0057449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5DC3AA9" w14:textId="77777777" w:rsidR="0057449D" w:rsidRDefault="0057449D" w:rsidP="0057449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5DC3AAA"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5DC3AAB" w14:textId="77777777" w:rsidR="0057449D" w:rsidRDefault="0057449D" w:rsidP="0057449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5DC3AAC" w14:textId="77777777" w:rsidR="0057449D" w:rsidRDefault="0057449D" w:rsidP="0057449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5DC3AAD"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5DC3AAF" w14:textId="345BDE50" w:rsidR="00ED2A53" w:rsidRDefault="0057449D" w:rsidP="0057449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inte ha några invändningar mot att anta beslut om kriterier för trägolv.</w:t>
      </w:r>
    </w:p>
    <w:p w14:paraId="25DC3AB0" w14:textId="436C745C" w:rsidR="00ED2A53" w:rsidRDefault="0057449D">
      <w:pPr>
        <w:spacing w:after="280" w:afterAutospacing="1"/>
      </w:pPr>
      <w:r>
        <w:rPr>
          <w:b/>
          <w:bCs/>
        </w:rPr>
        <w:t>Hur regeringen ställer sig till den blivande A-punkten:</w:t>
      </w:r>
      <w:r>
        <w:t xml:space="preserve"> Regeringen avser att rösta ja till rådets bekräftelse av att det inte har några invändningar mot att anta beslutet.</w:t>
      </w:r>
    </w:p>
    <w:p w14:paraId="25DC3AB1" w14:textId="6C392CFA" w:rsidR="00ED2A53" w:rsidRDefault="0057449D">
      <w:pPr>
        <w:spacing w:after="280" w:afterAutospacing="1"/>
      </w:pPr>
      <w:r>
        <w:rPr>
          <w:b/>
          <w:bCs/>
        </w:rPr>
        <w:t>Bakgrund:</w:t>
      </w:r>
      <w:r>
        <w:t xml:space="preserve"> Kriterierna (kraven) för trägolv röstades igenom med kvalificerad majoritet i föreskrivande kommitté i juni 2016. Sverige röstade ja till kriterierna.</w:t>
      </w:r>
    </w:p>
    <w:p w14:paraId="25DC3AB2" w14:textId="77777777" w:rsidR="00ED2A53" w:rsidRDefault="0057449D">
      <w:pPr>
        <w:spacing w:after="280" w:afterAutospacing="1"/>
      </w:pPr>
      <w:r>
        <w:t>EU Ecolabel är det gemensamma frivilliga miljömärkningssystemet inom EU, baserat på förordning (EG) nr 66/2010.</w:t>
      </w:r>
    </w:p>
    <w:p w14:paraId="25DC3AB4" w14:textId="77777777" w:rsidR="0057449D" w:rsidRDefault="0057449D" w:rsidP="0057449D">
      <w:pPr>
        <w:pStyle w:val="Rubrik1"/>
      </w:pPr>
      <w:bookmarkStart w:id="11" w:name="_Toc466386523"/>
      <w:r>
        <w:rPr>
          <w:noProof/>
        </w:rPr>
        <w:t>Commission Decision of XXX on establishing EU Ecolabel criteria for tourist accommodation</w:t>
      </w:r>
      <w:bookmarkEnd w:id="11"/>
    </w:p>
    <w:p w14:paraId="25DC3AB5" w14:textId="1758F116" w:rsidR="0057449D" w:rsidRDefault="0057449D" w:rsidP="0057449D">
      <w:pPr>
        <w:rPr>
          <w:lang w:val="en-US"/>
        </w:rPr>
      </w:pPr>
      <w:r>
        <w:rPr>
          <w:noProof/>
          <w:lang w:val="en-US"/>
        </w:rPr>
        <w:t>=</w:t>
      </w:r>
      <w:r>
        <w:rPr>
          <w:lang w:val="en-US"/>
        </w:rPr>
        <w:t>Decision not to oppose adoption</w:t>
      </w:r>
      <w:r>
        <w:rPr>
          <w:lang w:val="en-US"/>
        </w:rPr>
        <w:br/>
      </w:r>
      <w:r>
        <w:rPr>
          <w:noProof/>
          <w:lang w:val="en-US"/>
        </w:rPr>
        <w:t>13599</w:t>
      </w:r>
      <w:r>
        <w:rPr>
          <w:lang w:val="en-US"/>
        </w:rPr>
        <w:t>/16 ENV 676</w:t>
      </w:r>
      <w:r>
        <w:rPr>
          <w:lang w:val="en-US"/>
        </w:rPr>
        <w:br/>
        <w:t>12030/1/16 ENV 566 REV 1+ REV 1 ADD 1</w:t>
      </w:r>
    </w:p>
    <w:p w14:paraId="25DC3AB6" w14:textId="77777777" w:rsidR="0057449D" w:rsidRDefault="0057449D" w:rsidP="0057449D">
      <w:r>
        <w:rPr>
          <w:b/>
        </w:rPr>
        <w:t>Ansvarigt statsråd</w:t>
      </w:r>
      <w:r>
        <w:rPr>
          <w:b/>
        </w:rPr>
        <w:br/>
      </w:r>
      <w:r>
        <w:rPr>
          <w:noProof/>
        </w:rPr>
        <w:t>Per</w:t>
      </w:r>
      <w:r>
        <w:t xml:space="preserve"> Bolund</w:t>
      </w:r>
    </w:p>
    <w:p w14:paraId="25DC3AB7" w14:textId="77777777" w:rsidR="0057449D" w:rsidRDefault="0057449D" w:rsidP="0057449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5DC3AB8" w14:textId="77777777" w:rsidR="0057449D" w:rsidRDefault="0057449D" w:rsidP="0057449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5DC3AB9"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5DC3ABA" w14:textId="77777777" w:rsidR="0057449D" w:rsidRDefault="0057449D" w:rsidP="0057449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5DC3ABB" w14:textId="77777777" w:rsidR="0057449D" w:rsidRDefault="0057449D" w:rsidP="0057449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5DC3ABC"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5DC3ABD" w14:textId="77777777" w:rsidR="0057449D" w:rsidRDefault="0057449D" w:rsidP="0057449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5DC3ABE" w14:textId="77777777" w:rsidR="0057449D" w:rsidRDefault="0057449D" w:rsidP="0057449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5DC3ABF"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5DC3AC1" w14:textId="0C2AC264" w:rsidR="00ED2A53" w:rsidRDefault="0057449D" w:rsidP="0057449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inte ha några invändningar mot att anta beslut om reviderade kriterier för turistlogitjänster.</w:t>
      </w:r>
    </w:p>
    <w:p w14:paraId="25DC3AC2" w14:textId="5F701C77" w:rsidR="00ED2A53" w:rsidRDefault="0057449D">
      <w:pPr>
        <w:spacing w:after="280" w:afterAutospacing="1"/>
      </w:pPr>
      <w:r>
        <w:rPr>
          <w:b/>
          <w:bCs/>
        </w:rPr>
        <w:t>Hur regeringen ställer sig till den blivande A-punkten:</w:t>
      </w:r>
      <w:r>
        <w:t xml:space="preserve"> Regeringen avser att rösta ja till rådets bekräftelse av att det inte har några invändningar mot att anta beslutet.</w:t>
      </w:r>
    </w:p>
    <w:p w14:paraId="25DC3AC3" w14:textId="25C1389C" w:rsidR="00ED2A53" w:rsidRDefault="0057449D">
      <w:pPr>
        <w:spacing w:after="280" w:afterAutospacing="1"/>
      </w:pPr>
      <w:r>
        <w:rPr>
          <w:b/>
          <w:bCs/>
        </w:rPr>
        <w:t>Bakgrund:</w:t>
      </w:r>
      <w:r>
        <w:t xml:space="preserve"> De reviderade kriterierna (kraven) för turistlogitjänster röstades igenom med kvalificerad majoritet i föreskrivande kommitté i juni 2016. Sverige röstade ja till kriterierna.</w:t>
      </w:r>
    </w:p>
    <w:p w14:paraId="25DC3AC5" w14:textId="6AFF2615" w:rsidR="0057449D" w:rsidRDefault="0057449D">
      <w:pPr>
        <w:spacing w:after="280" w:afterAutospacing="1"/>
        <w:rPr>
          <w:noProof/>
        </w:rPr>
      </w:pPr>
      <w:r>
        <w:t>EU Ecolabel är det gemensamma frivilliga miljömärkningssystemet inom EU, baserat på förordning (EG) nr 66/2010.</w:t>
      </w:r>
    </w:p>
    <w:p w14:paraId="25DC3AC6" w14:textId="77777777" w:rsidR="0057449D" w:rsidRDefault="0057449D" w:rsidP="0057449D">
      <w:pPr>
        <w:pStyle w:val="Rubrik1"/>
      </w:pPr>
      <w:bookmarkStart w:id="12" w:name="_Toc466386524"/>
      <w:r>
        <w:rPr>
          <w:noProof/>
        </w:rPr>
        <w:t>Meetings of the World Anti-Doping Agency (WADA) (Glasgow, 19-20 November 2016)</w:t>
      </w:r>
      <w:bookmarkEnd w:id="12"/>
    </w:p>
    <w:p w14:paraId="25DC3AC7" w14:textId="77777777" w:rsidR="0057449D" w:rsidRDefault="0057449D" w:rsidP="0057449D">
      <w:pPr>
        <w:rPr>
          <w:lang w:val="en-US"/>
        </w:rPr>
      </w:pPr>
      <w:r>
        <w:rPr>
          <w:noProof/>
          <w:lang w:val="en-US"/>
        </w:rPr>
        <w:t>=</w:t>
      </w:r>
      <w:r>
        <w:rPr>
          <w:lang w:val="en-US"/>
        </w:rPr>
        <w:t>European Union coordination of a common position</w:t>
      </w:r>
      <w:r>
        <w:rPr>
          <w:lang w:val="en-US"/>
        </w:rPr>
        <w:br/>
      </w:r>
      <w:r>
        <w:rPr>
          <w:noProof/>
          <w:lang w:val="en-US"/>
        </w:rPr>
        <w:t>13596</w:t>
      </w:r>
      <w:r>
        <w:rPr>
          <w:lang w:val="en-US"/>
        </w:rPr>
        <w:t>/16 SPORT 68 DOPAGE 5 SAN 360 JAI 865 DATAPROTECT 94</w:t>
      </w:r>
    </w:p>
    <w:p w14:paraId="25DC3AC8" w14:textId="77777777" w:rsidR="0057449D" w:rsidRDefault="0057449D" w:rsidP="0057449D">
      <w:r>
        <w:rPr>
          <w:b/>
        </w:rPr>
        <w:t>Ansvarigt statsråd</w:t>
      </w:r>
      <w:r>
        <w:rPr>
          <w:b/>
        </w:rPr>
        <w:br/>
      </w:r>
      <w:r>
        <w:rPr>
          <w:noProof/>
        </w:rPr>
        <w:t>Gabriel</w:t>
      </w:r>
      <w:r>
        <w:t xml:space="preserve"> Wikström </w:t>
      </w:r>
    </w:p>
    <w:p w14:paraId="25DC3AC9" w14:textId="77777777" w:rsidR="0057449D" w:rsidRDefault="0057449D" w:rsidP="0057449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5DC3ACA" w14:textId="77777777" w:rsidR="0057449D" w:rsidRDefault="0057449D" w:rsidP="0057449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5DC3ACB"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5DC3ACC" w14:textId="77777777" w:rsidR="0057449D" w:rsidRDefault="0057449D" w:rsidP="0057449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5DC3ACD" w14:textId="77777777" w:rsidR="0057449D" w:rsidRDefault="0057449D" w:rsidP="0057449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5DC3ACE"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5DC3ACF" w14:textId="77777777" w:rsidR="0057449D" w:rsidRDefault="0057449D" w:rsidP="0057449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5DC3AD0" w14:textId="77777777" w:rsidR="0057449D" w:rsidRDefault="0057449D" w:rsidP="0057449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5DC3AD1"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5DC3AD3" w14:textId="161044D4" w:rsidR="00ED2A53" w:rsidRDefault="0057449D" w:rsidP="0057449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EU-gemensam position inför möten i Världsantidopningsbyrån (WADA), 19-20 november 2016.</w:t>
      </w:r>
    </w:p>
    <w:p w14:paraId="25DC3AD4" w14:textId="05F66130" w:rsidR="00ED2A53" w:rsidRDefault="0057449D">
      <w:pPr>
        <w:spacing w:after="280" w:afterAutospacing="1"/>
      </w:pPr>
      <w:r>
        <w:rPr>
          <w:b/>
          <w:bCs/>
        </w:rPr>
        <w:t>Hur regeringen ställer sig till den blivande A-punkten:</w:t>
      </w:r>
      <w:r>
        <w:t xml:space="preserve"> Regeringen avser rösta ja till föreslagen EU-gemensam position. </w:t>
      </w:r>
    </w:p>
    <w:p w14:paraId="25DC3AD7" w14:textId="48BA9472" w:rsidR="00ED2A53" w:rsidRDefault="0057449D">
      <w:pPr>
        <w:spacing w:after="280" w:afterAutospacing="1"/>
      </w:pPr>
      <w:r>
        <w:rPr>
          <w:b/>
          <w:bCs/>
        </w:rPr>
        <w:lastRenderedPageBreak/>
        <w:t>Bakgrund:</w:t>
      </w:r>
      <w:r>
        <w:t xml:space="preserve"> EU-gemensam ståndpunkt framarbetas för vissa frågor inför kommande möten i WADA:s styrelse och verkställande utskott, 19-20 november. Förfarandet är ett återkommande tema inför WADA-möten. </w:t>
      </w:r>
    </w:p>
    <w:p w14:paraId="25DC3AD8" w14:textId="77777777" w:rsidR="0057449D" w:rsidRDefault="0057449D" w:rsidP="0057449D">
      <w:pPr>
        <w:pStyle w:val="Rubrik1"/>
      </w:pPr>
      <w:bookmarkStart w:id="13" w:name="_Toc466386525"/>
      <w:r>
        <w:rPr>
          <w:noProof/>
        </w:rPr>
        <w:t>Draft Council conclusions on the European Court of Auditors' Special Report No 18/2016 entitled "The EU system for the certification of sustainable biofuels"</w:t>
      </w:r>
      <w:bookmarkEnd w:id="13"/>
    </w:p>
    <w:p w14:paraId="25DC3AD9" w14:textId="77777777" w:rsidR="0057449D" w:rsidRDefault="0057449D" w:rsidP="0057449D">
      <w:pPr>
        <w:rPr>
          <w:lang w:val="en-US"/>
        </w:rPr>
      </w:pPr>
      <w:r>
        <w:rPr>
          <w:noProof/>
          <w:lang w:val="en-US"/>
        </w:rPr>
        <w:t>=</w:t>
      </w:r>
      <w:r>
        <w:rPr>
          <w:lang w:val="en-US"/>
        </w:rPr>
        <w:t>Adoption</w:t>
      </w:r>
      <w:r>
        <w:rPr>
          <w:lang w:val="en-US"/>
        </w:rPr>
        <w:br/>
      </w:r>
      <w:r>
        <w:rPr>
          <w:noProof/>
          <w:lang w:val="en-US"/>
        </w:rPr>
        <w:t>13470</w:t>
      </w:r>
      <w:r>
        <w:rPr>
          <w:lang w:val="en-US"/>
        </w:rPr>
        <w:t>/16 ENER 358 CLIMA 143 ENV 669 TRANS 395 AGRI 557</w:t>
      </w:r>
    </w:p>
    <w:p w14:paraId="25DC3ADA" w14:textId="77777777" w:rsidR="0057449D" w:rsidRDefault="0057449D" w:rsidP="0057449D">
      <w:r>
        <w:rPr>
          <w:b/>
        </w:rPr>
        <w:t>Ansvarigt statsråd</w:t>
      </w:r>
      <w:r>
        <w:rPr>
          <w:b/>
        </w:rPr>
        <w:br/>
      </w:r>
      <w:r>
        <w:rPr>
          <w:noProof/>
        </w:rPr>
        <w:t>Ibrahim</w:t>
      </w:r>
      <w:r>
        <w:t xml:space="preserve"> Baylan</w:t>
      </w:r>
    </w:p>
    <w:p w14:paraId="25DC3ADB" w14:textId="77777777" w:rsidR="0057449D" w:rsidRDefault="0057449D" w:rsidP="0057449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5DC3ADC" w14:textId="77777777" w:rsidR="0057449D" w:rsidRDefault="0057449D" w:rsidP="0057449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5DC3ADD"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5DC3ADE" w14:textId="77777777" w:rsidR="0057449D" w:rsidRDefault="0057449D" w:rsidP="0057449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5DC3ADF" w14:textId="77777777" w:rsidR="0057449D" w:rsidRDefault="0057449D" w:rsidP="0057449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5DC3AE0"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5DC3AE1" w14:textId="77777777" w:rsidR="0057449D" w:rsidRDefault="0057449D" w:rsidP="0057449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5DC3AE2" w14:textId="77777777" w:rsidR="0057449D" w:rsidRDefault="0057449D" w:rsidP="0057449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5DC3AE3"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5DC3AE5" w14:textId="17EC6AFD" w:rsidR="00ED2A53" w:rsidRDefault="0057449D" w:rsidP="0057449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Behandlingen i rådet avser förslag till rekommendationer avseende Europeiska Revisionsrätten (ECA - European Court of Auditors) rapport om huruvida kommissionen och medlemsstaterna infört ett tillförlitligt system för certifiering av hållbara biodrivmedel. </w:t>
      </w:r>
    </w:p>
    <w:p w14:paraId="25DC3AE6" w14:textId="63D11CB0" w:rsidR="00ED2A53" w:rsidRDefault="0057449D">
      <w:pPr>
        <w:spacing w:after="280" w:afterAutospacing="1"/>
      </w:pPr>
      <w:r>
        <w:rPr>
          <w:b/>
          <w:bCs/>
        </w:rPr>
        <w:t>Hur regeringen ställer sig till den blivande A-punkten:</w:t>
      </w:r>
      <w:r>
        <w:t xml:space="preserve"> Regeringen kan ställa sig bakom förslagen till slutsatser </w:t>
      </w:r>
    </w:p>
    <w:p w14:paraId="25DC3AE8" w14:textId="22EB4F07" w:rsidR="00ED2A53" w:rsidRDefault="0057449D">
      <w:pPr>
        <w:spacing w:after="280" w:afterAutospacing="1"/>
      </w:pPr>
      <w:r>
        <w:rPr>
          <w:b/>
          <w:bCs/>
        </w:rPr>
        <w:t>Bakgrund:</w:t>
      </w:r>
      <w:r>
        <w:t xml:space="preserve"> ECA har enligt TFEU rätt att ge institutionerna rekommendationer, normalt blir det 20 rapporter per år och detta är andra gången som fokus ligger på energi. Rådets procedur för att hantera dessa är etablerad genom rådsslutsatser från 2000. </w:t>
      </w:r>
    </w:p>
    <w:p w14:paraId="25DC3AE9" w14:textId="77777777" w:rsidR="00ED2A53" w:rsidRDefault="0057449D">
      <w:pPr>
        <w:spacing w:after="280" w:afterAutospacing="1"/>
      </w:pPr>
      <w:r>
        <w:t xml:space="preserve">Syftet med Europeiska Revisionsrätten (ECA - European Court of Auditors) rapport har varit att ta reda på om kommissionen och medlemsstaterna infört ett tillförlitligt system för certifiering av hållbara biodrivmedel. </w:t>
      </w:r>
    </w:p>
    <w:p w14:paraId="25DC3AEB" w14:textId="00680672" w:rsidR="0057449D" w:rsidRDefault="0057449D">
      <w:pPr>
        <w:spacing w:after="280" w:afterAutospacing="1"/>
        <w:rPr>
          <w:noProof/>
        </w:rPr>
      </w:pPr>
      <w:r>
        <w:t xml:space="preserve">Enligt direktivet om förnybar energi ska varje medlemsstat se till att andelen energi från förnybara energikällor i transporter är minst 10 % av den slutliga energianvändningen till 2020. I praktiken kan 10 %-målet med hänsyn till nuläget för den tekniska utvecklingen och möjligheterna att använda alternativ energi för transporter endast nås genom en betydande användning av biodrivmedel. För att garantera att de biodrivmedel som säljs på EU-marknaden är hållbara fastställs i direktivet om förnybar energi ett antal hållbarhetskriterier som måste uppfyllas. </w:t>
      </w:r>
    </w:p>
    <w:p w14:paraId="25DC3AEC" w14:textId="77777777" w:rsidR="0057449D" w:rsidRDefault="0057449D" w:rsidP="0057449D">
      <w:pPr>
        <w:pStyle w:val="Rubrik1"/>
      </w:pPr>
      <w:bookmarkStart w:id="14" w:name="_Toc466386526"/>
      <w:r>
        <w:rPr>
          <w:noProof/>
        </w:rPr>
        <w:lastRenderedPageBreak/>
        <w:t>Draft Council Decision establishing the position to be adopted on behalf of the European Union in the relevant Committees of the United Nations Economic Commission for Europe as regards the proposals for amendments to UN Regulations Nos. 7, 16, 37, 44, 45, 46, 48, 53, 78, 80, 83, 86, 87, 99, 105, 107, 110, 121, 128 and 129, one proposal for a new UN Regulation on Heavy Duty Dual-Fuel Engine Retrofit Systems (HDDF-ERS), the proposals for amendments to UN Global Technical Regulations 15 and 16, the proposals for two new UN Global Technical Regulations on the measurement procedure for two- or three-wheeled motor vehicles regarding emissions respectively on-board diagnostics, and one proposal for a new Resolution on the common specification of light source categories (R.E.4)</w:t>
      </w:r>
      <w:bookmarkEnd w:id="14"/>
    </w:p>
    <w:p w14:paraId="25DC3AED" w14:textId="77777777" w:rsidR="0057449D" w:rsidRDefault="0057449D" w:rsidP="0057449D">
      <w:pPr>
        <w:rPr>
          <w:lang w:val="en-US"/>
        </w:rPr>
      </w:pPr>
      <w:r>
        <w:rPr>
          <w:noProof/>
          <w:lang w:val="en-US"/>
        </w:rPr>
        <w:t>=</w:t>
      </w:r>
      <w:r>
        <w:rPr>
          <w:lang w:val="en-US"/>
        </w:rPr>
        <w:t>Adoption</w:t>
      </w:r>
      <w:r>
        <w:rPr>
          <w:lang w:val="en-US"/>
        </w:rPr>
        <w:br/>
      </w:r>
      <w:r>
        <w:rPr>
          <w:noProof/>
          <w:lang w:val="en-US"/>
        </w:rPr>
        <w:t>13402</w:t>
      </w:r>
      <w:r>
        <w:rPr>
          <w:lang w:val="en-US"/>
        </w:rPr>
        <w:t>/16 ECO 66 ENT 188 MI 645 UNECE 1613748/16 ECO 69 ENT 195 MI 663 UNECE 18</w:t>
      </w:r>
    </w:p>
    <w:p w14:paraId="25DC3AEE" w14:textId="77777777" w:rsidR="0057449D" w:rsidRDefault="0057449D" w:rsidP="0057449D">
      <w:r>
        <w:rPr>
          <w:b/>
        </w:rPr>
        <w:t>Ansvarigt statsråd</w:t>
      </w:r>
      <w:r>
        <w:rPr>
          <w:b/>
        </w:rPr>
        <w:br/>
      </w:r>
      <w:r>
        <w:rPr>
          <w:noProof/>
        </w:rPr>
        <w:t>Karolina</w:t>
      </w:r>
      <w:r>
        <w:t xml:space="preserve"> Skog</w:t>
      </w:r>
    </w:p>
    <w:p w14:paraId="25DC3AEF" w14:textId="77777777" w:rsidR="0057449D" w:rsidRDefault="0057449D" w:rsidP="0057449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5DC3AF0" w14:textId="77777777" w:rsidR="0057449D" w:rsidRDefault="0057449D" w:rsidP="0057449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5DC3AF1"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5DC3AF2" w14:textId="77777777" w:rsidR="0057449D" w:rsidRDefault="0057449D" w:rsidP="0057449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5DC3AF3" w14:textId="77777777" w:rsidR="0057449D" w:rsidRDefault="0057449D" w:rsidP="0057449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5DC3AF4"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5DC3AF5" w14:textId="77777777" w:rsidR="0057449D" w:rsidRDefault="0057449D" w:rsidP="0057449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5DC3AF6" w14:textId="77777777" w:rsidR="0057449D" w:rsidRDefault="0057449D" w:rsidP="0057449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5DC3AF7" w14:textId="77777777" w:rsidR="0057449D" w:rsidRDefault="0057449D" w:rsidP="0057449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5DC3AFA" w14:textId="6FD06882" w:rsidR="00ED2A53" w:rsidRDefault="0057449D" w:rsidP="0057449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ändringar av vissa Uneceföreskrifter rörande motorfordon.</w:t>
      </w:r>
    </w:p>
    <w:p w14:paraId="25DC3AFC" w14:textId="0FDEEDB5" w:rsidR="00ED2A53" w:rsidRDefault="0057449D">
      <w:pPr>
        <w:spacing w:after="280" w:afterAutospacing="1"/>
      </w:pPr>
      <w:r>
        <w:rPr>
          <w:b/>
          <w:bCs/>
        </w:rPr>
        <w:t>Hur regeringen ställer sig till den blivande A-punkten:</w:t>
      </w:r>
      <w:r>
        <w:t xml:space="preserve"> Regeringen stödjer förslaget till ändringar.</w:t>
      </w:r>
    </w:p>
    <w:p w14:paraId="25DC3AFD" w14:textId="523AC9D5" w:rsidR="00ED2A53" w:rsidRDefault="0057449D">
      <w:pPr>
        <w:spacing w:after="280" w:afterAutospacing="1"/>
      </w:pPr>
      <w:r>
        <w:rPr>
          <w:b/>
          <w:bCs/>
        </w:rPr>
        <w:t>Bakgrund:</w:t>
      </w:r>
      <w:r>
        <w:t xml:space="preserve"> På det internationella planet tar WP29 (arbetsgrupp under Unece) fram harmoniserade krav i syfte att avlägsna tekniska hinder för handeln och för att se till att fordonen håller fullgod säkerhet och miljövänlighet.</w:t>
      </w:r>
    </w:p>
    <w:p w14:paraId="25DC3AFE" w14:textId="77777777" w:rsidR="00ED2A53" w:rsidRDefault="0057449D">
      <w:pPr>
        <w:spacing w:after="280" w:afterAutospacing="1"/>
      </w:pPr>
      <w:r>
        <w:t>WP29 föreslår följande:</w:t>
      </w:r>
    </w:p>
    <w:p w14:paraId="25DC3B03" w14:textId="5CFA66B3" w:rsidR="00ED2A53" w:rsidRDefault="0057449D">
      <w:pPr>
        <w:spacing w:after="280" w:afterAutospacing="1"/>
      </w:pPr>
      <w:proofErr w:type="gramStart"/>
      <w:r>
        <w:t>-</w:t>
      </w:r>
      <w:proofErr w:type="gramEnd"/>
      <w:r>
        <w:t xml:space="preserve"> ändringarna av Uneceföreskrifterna nr 7, 16, 37, 44, 45, 46, 48, 53, 78, 80, 83, 86, 87, 99, 105, 107, 110, 121, 128 och 129,</w:t>
      </w:r>
      <w:r>
        <w:br/>
        <w:t>- nya Uneceföreskrifter om konverteringssatser för dubbelbränsle till motorer avsedda för tunga fordon,</w:t>
      </w:r>
      <w:r>
        <w:br/>
        <w:t>- ändringar av Uneces globala tekniska föreskrifter nr 15 och 16,</w:t>
      </w:r>
      <w:r>
        <w:br/>
        <w:t>- två nya globala tekniska föreskrifter om mätförfarandet för två- och trehjuliga motorfordon gäller utsläpp respektive omborddiagnos, och</w:t>
      </w:r>
      <w:r>
        <w:br/>
        <w:t>- ny resolution om gemensamma specifikationer för kategorier av ljuskällor (R.E.4).</w:t>
      </w:r>
      <w:bookmarkEnd w:id="1"/>
    </w:p>
    <w:sectPr w:rsidR="00ED2A53" w:rsidSect="0057449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0E00C" w14:textId="77777777" w:rsidR="00CF5B83" w:rsidRDefault="00CF5B83">
      <w:pPr>
        <w:spacing w:after="0" w:line="240" w:lineRule="auto"/>
      </w:pPr>
      <w:r>
        <w:separator/>
      </w:r>
    </w:p>
  </w:endnote>
  <w:endnote w:type="continuationSeparator" w:id="0">
    <w:p w14:paraId="22AD7DFF" w14:textId="77777777" w:rsidR="00CF5B83" w:rsidRDefault="00CF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25DC3B0A" w14:textId="77777777" w:rsidR="0057449D" w:rsidRDefault="00CF5B83">
        <w:pPr>
          <w:pStyle w:val="Sidfot"/>
          <w:jc w:val="right"/>
        </w:pPr>
      </w:p>
    </w:sdtContent>
  </w:sdt>
  <w:p w14:paraId="25DC3B0B" w14:textId="77777777" w:rsidR="0057449D" w:rsidRDefault="0057449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C3B19" w14:textId="77777777" w:rsidR="0057449D" w:rsidRDefault="0057449D">
    <w:pPr>
      <w:pStyle w:val="Sidfot"/>
      <w:jc w:val="right"/>
    </w:pPr>
  </w:p>
  <w:p w14:paraId="25DC3B1A" w14:textId="77777777" w:rsidR="0057449D" w:rsidRDefault="0057449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00B5A" w14:textId="77777777" w:rsidR="00CF5B83" w:rsidRDefault="00CF5B83">
      <w:pPr>
        <w:spacing w:after="0" w:line="240" w:lineRule="auto"/>
      </w:pPr>
      <w:r>
        <w:separator/>
      </w:r>
    </w:p>
  </w:footnote>
  <w:footnote w:type="continuationSeparator" w:id="0">
    <w:p w14:paraId="62BA1718" w14:textId="77777777" w:rsidR="00CF5B83" w:rsidRDefault="00CF5B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25DC3B07" w14:textId="77777777" w:rsidR="0057449D" w:rsidRDefault="0057449D" w:rsidP="0057449D">
        <w:pPr>
          <w:pStyle w:val="Sidhuvud"/>
          <w:jc w:val="right"/>
        </w:pPr>
        <w:r>
          <w:fldChar w:fldCharType="begin"/>
        </w:r>
        <w:r>
          <w:instrText xml:space="preserve"> PAGE   \* MERGEFORMAT </w:instrText>
        </w:r>
        <w:r>
          <w:fldChar w:fldCharType="separate"/>
        </w:r>
        <w:r w:rsidR="00E3175B">
          <w:rPr>
            <w:noProof/>
          </w:rPr>
          <w:t>9</w:t>
        </w:r>
        <w:r>
          <w:rPr>
            <w:noProof/>
          </w:rPr>
          <w:fldChar w:fldCharType="end"/>
        </w:r>
      </w:p>
    </w:sdtContent>
  </w:sdt>
  <w:p w14:paraId="25DC3B08" w14:textId="77777777" w:rsidR="0057449D" w:rsidRDefault="0057449D" w:rsidP="0057449D">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57449D" w14:paraId="25DC3B13" w14:textId="77777777" w:rsidTr="0057449D">
      <w:tc>
        <w:tcPr>
          <w:tcW w:w="4606" w:type="dxa"/>
        </w:tcPr>
        <w:p w14:paraId="25DC3B0C" w14:textId="77777777" w:rsidR="0057449D" w:rsidRDefault="0057449D" w:rsidP="0057449D">
          <w:pPr>
            <w:pStyle w:val="Sidhuvud"/>
            <w:ind w:left="0"/>
          </w:pPr>
          <w:r>
            <w:rPr>
              <w:noProof/>
              <w:lang w:eastAsia="sv-SE"/>
            </w:rPr>
            <w:drawing>
              <wp:inline distT="0" distB="0" distL="0" distR="0" wp14:anchorId="25DC3B1B" wp14:editId="25DC3B1C">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25DC3B0D" w14:textId="77777777" w:rsidR="0057449D" w:rsidRDefault="0057449D" w:rsidP="0057449D">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57449D" w14:paraId="25DC3B10" w14:textId="77777777" w:rsidTr="0057449D">
            <w:tc>
              <w:tcPr>
                <w:tcW w:w="1833" w:type="dxa"/>
              </w:tcPr>
              <w:p w14:paraId="25DC3B0E" w14:textId="77777777" w:rsidR="0057449D" w:rsidRPr="00623763" w:rsidRDefault="0057449D" w:rsidP="0057449D">
                <w:pPr>
                  <w:ind w:left="0"/>
                </w:pPr>
                <w:r w:rsidRPr="00623763">
                  <w:rPr>
                    <w:rFonts w:ascii="TradeGothic" w:hAnsi="TradeGothic"/>
                    <w:b/>
                  </w:rPr>
                  <w:t>Promemoria</w:t>
                </w:r>
              </w:p>
            </w:tc>
            <w:tc>
              <w:tcPr>
                <w:tcW w:w="1833" w:type="dxa"/>
              </w:tcPr>
              <w:p w14:paraId="25DC3B0F" w14:textId="6CF904D6" w:rsidR="0057449D" w:rsidRPr="00623763" w:rsidRDefault="0057449D" w:rsidP="0057449D">
                <w:pPr>
                  <w:ind w:left="0"/>
                </w:pPr>
                <w:r w:rsidRPr="00623763">
                  <w:rPr>
                    <w:rFonts w:ascii="TradeGothic" w:hAnsi="TradeGothic"/>
                    <w:b/>
                  </w:rPr>
                  <w:t>Vecka</w:t>
                </w:r>
                <w:r>
                  <w:rPr>
                    <w:rFonts w:ascii="TradeGothic" w:hAnsi="TradeGothic"/>
                    <w:b/>
                  </w:rPr>
                  <w:t xml:space="preserve"> </w:t>
                </w:r>
                <w:r>
                  <w:rPr>
                    <w:rFonts w:ascii="TradeGothic" w:hAnsi="TradeGothic"/>
                    <w:b/>
                    <w:noProof/>
                  </w:rPr>
                  <w:t>45</w:t>
                </w:r>
              </w:p>
            </w:tc>
          </w:tr>
        </w:tbl>
        <w:p w14:paraId="25DC3B11" w14:textId="77777777" w:rsidR="0057449D" w:rsidRDefault="0057449D" w:rsidP="0057449D">
          <w:pPr>
            <w:jc w:val="right"/>
          </w:pPr>
        </w:p>
        <w:p w14:paraId="25DC3B12" w14:textId="77777777" w:rsidR="0057449D" w:rsidRDefault="0057449D" w:rsidP="0057449D">
          <w:pPr>
            <w:ind w:right="916"/>
          </w:pPr>
          <w:r>
            <w:rPr>
              <w:rFonts w:ascii="TradeGothic" w:hAnsi="TradeGothic"/>
              <w:b/>
              <w:noProof/>
            </w:rPr>
            <w:t>2016-11-08</w:t>
          </w:r>
          <w:r w:rsidRPr="00934953">
            <w:t xml:space="preserve"> </w:t>
          </w:r>
        </w:p>
      </w:tc>
    </w:tr>
  </w:tbl>
  <w:p w14:paraId="25DC3B14" w14:textId="77777777" w:rsidR="0057449D" w:rsidRDefault="0057449D" w:rsidP="0057449D">
    <w:pPr>
      <w:pStyle w:val="Avsndare"/>
      <w:framePr w:w="0" w:hRule="auto" w:hSpace="0" w:wrap="auto" w:vAnchor="margin" w:hAnchor="text" w:xAlign="left" w:yAlign="inline"/>
      <w:rPr>
        <w:b/>
        <w:i w:val="0"/>
        <w:sz w:val="22"/>
      </w:rPr>
    </w:pPr>
  </w:p>
  <w:p w14:paraId="25DC3B15" w14:textId="77777777" w:rsidR="0057449D" w:rsidRDefault="0057449D" w:rsidP="0057449D">
    <w:pPr>
      <w:pStyle w:val="Avsndare"/>
      <w:framePr w:w="0" w:hRule="auto" w:hSpace="0" w:wrap="auto" w:vAnchor="margin" w:hAnchor="text" w:xAlign="left" w:yAlign="inline"/>
      <w:rPr>
        <w:b/>
        <w:i w:val="0"/>
        <w:sz w:val="22"/>
      </w:rPr>
    </w:pPr>
    <w:r>
      <w:rPr>
        <w:b/>
        <w:i w:val="0"/>
        <w:sz w:val="22"/>
      </w:rPr>
      <w:t>Statsrådsberedningen</w:t>
    </w:r>
  </w:p>
  <w:p w14:paraId="25DC3B16" w14:textId="77777777" w:rsidR="0057449D" w:rsidRDefault="0057449D" w:rsidP="0057449D">
    <w:pPr>
      <w:pStyle w:val="Avsndare"/>
      <w:framePr w:w="0" w:hRule="auto" w:hSpace="0" w:wrap="auto" w:vAnchor="margin" w:hAnchor="text" w:xAlign="left" w:yAlign="inline"/>
    </w:pPr>
  </w:p>
  <w:p w14:paraId="25DC3B17" w14:textId="77777777" w:rsidR="0057449D" w:rsidRDefault="0057449D" w:rsidP="0057449D">
    <w:pPr>
      <w:pStyle w:val="Avsndare"/>
      <w:framePr w:w="0" w:hRule="auto" w:hSpace="0" w:wrap="auto" w:vAnchor="margin" w:hAnchor="text" w:xAlign="left" w:yAlign="inline"/>
    </w:pPr>
    <w:r>
      <w:t>EU-kansliet</w:t>
    </w:r>
  </w:p>
  <w:p w14:paraId="25DC3B18" w14:textId="77777777" w:rsidR="0057449D" w:rsidRDefault="0057449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8FC4F476">
      <w:start w:val="1"/>
      <w:numFmt w:val="decimal"/>
      <w:pStyle w:val="Rubrik1"/>
      <w:lvlText w:val="%1."/>
      <w:lvlJc w:val="left"/>
      <w:pPr>
        <w:ind w:left="720" w:hanging="360"/>
      </w:pPr>
    </w:lvl>
    <w:lvl w:ilvl="1" w:tplc="FDBE1924" w:tentative="1">
      <w:start w:val="1"/>
      <w:numFmt w:val="lowerLetter"/>
      <w:lvlText w:val="%2."/>
      <w:lvlJc w:val="left"/>
      <w:pPr>
        <w:ind w:left="1440" w:hanging="360"/>
      </w:pPr>
    </w:lvl>
    <w:lvl w:ilvl="2" w:tplc="EA6491CA" w:tentative="1">
      <w:start w:val="1"/>
      <w:numFmt w:val="lowerRoman"/>
      <w:lvlText w:val="%3."/>
      <w:lvlJc w:val="right"/>
      <w:pPr>
        <w:ind w:left="2160" w:hanging="180"/>
      </w:pPr>
    </w:lvl>
    <w:lvl w:ilvl="3" w:tplc="582AC7BE" w:tentative="1">
      <w:start w:val="1"/>
      <w:numFmt w:val="decimal"/>
      <w:lvlText w:val="%4."/>
      <w:lvlJc w:val="left"/>
      <w:pPr>
        <w:ind w:left="2880" w:hanging="360"/>
      </w:pPr>
    </w:lvl>
    <w:lvl w:ilvl="4" w:tplc="4E86C1A0" w:tentative="1">
      <w:start w:val="1"/>
      <w:numFmt w:val="lowerLetter"/>
      <w:lvlText w:val="%5."/>
      <w:lvlJc w:val="left"/>
      <w:pPr>
        <w:ind w:left="3600" w:hanging="360"/>
      </w:pPr>
    </w:lvl>
    <w:lvl w:ilvl="5" w:tplc="CF6016D4" w:tentative="1">
      <w:start w:val="1"/>
      <w:numFmt w:val="lowerRoman"/>
      <w:lvlText w:val="%6."/>
      <w:lvlJc w:val="right"/>
      <w:pPr>
        <w:ind w:left="4320" w:hanging="180"/>
      </w:pPr>
    </w:lvl>
    <w:lvl w:ilvl="6" w:tplc="4B6E475E" w:tentative="1">
      <w:start w:val="1"/>
      <w:numFmt w:val="decimal"/>
      <w:lvlText w:val="%7."/>
      <w:lvlJc w:val="left"/>
      <w:pPr>
        <w:ind w:left="5040" w:hanging="360"/>
      </w:pPr>
    </w:lvl>
    <w:lvl w:ilvl="7" w:tplc="5748E636" w:tentative="1">
      <w:start w:val="1"/>
      <w:numFmt w:val="lowerLetter"/>
      <w:lvlText w:val="%8."/>
      <w:lvlJc w:val="left"/>
      <w:pPr>
        <w:ind w:left="5760" w:hanging="360"/>
      </w:pPr>
    </w:lvl>
    <w:lvl w:ilvl="8" w:tplc="5BC2B072" w:tentative="1">
      <w:start w:val="1"/>
      <w:numFmt w:val="lowerRoman"/>
      <w:lvlText w:val="%9."/>
      <w:lvlJc w:val="right"/>
      <w:pPr>
        <w:ind w:left="6480" w:hanging="180"/>
      </w:pPr>
    </w:lvl>
  </w:abstractNum>
  <w:abstractNum w:abstractNumId="1">
    <w:nsid w:val="73990993"/>
    <w:multiLevelType w:val="hybridMultilevel"/>
    <w:tmpl w:val="3BD822EE"/>
    <w:lvl w:ilvl="0" w:tplc="5F4C5E42">
      <w:start w:val="1"/>
      <w:numFmt w:val="decimal"/>
      <w:lvlText w:val="%1."/>
      <w:lvlJc w:val="left"/>
      <w:pPr>
        <w:ind w:left="360" w:hanging="360"/>
      </w:pPr>
      <w:rPr>
        <w:b w:val="0"/>
      </w:rPr>
    </w:lvl>
    <w:lvl w:ilvl="1" w:tplc="84B20DE4" w:tentative="1">
      <w:start w:val="1"/>
      <w:numFmt w:val="lowerLetter"/>
      <w:lvlText w:val="%2."/>
      <w:lvlJc w:val="left"/>
      <w:pPr>
        <w:ind w:left="1080" w:hanging="360"/>
      </w:pPr>
    </w:lvl>
    <w:lvl w:ilvl="2" w:tplc="335000A8" w:tentative="1">
      <w:start w:val="1"/>
      <w:numFmt w:val="lowerRoman"/>
      <w:lvlText w:val="%3."/>
      <w:lvlJc w:val="right"/>
      <w:pPr>
        <w:ind w:left="1800" w:hanging="180"/>
      </w:pPr>
    </w:lvl>
    <w:lvl w:ilvl="3" w:tplc="814EEBF6" w:tentative="1">
      <w:start w:val="1"/>
      <w:numFmt w:val="decimal"/>
      <w:lvlText w:val="%4."/>
      <w:lvlJc w:val="left"/>
      <w:pPr>
        <w:ind w:left="2520" w:hanging="360"/>
      </w:pPr>
    </w:lvl>
    <w:lvl w:ilvl="4" w:tplc="FB3024E6" w:tentative="1">
      <w:start w:val="1"/>
      <w:numFmt w:val="lowerLetter"/>
      <w:lvlText w:val="%5."/>
      <w:lvlJc w:val="left"/>
      <w:pPr>
        <w:ind w:left="3240" w:hanging="360"/>
      </w:pPr>
    </w:lvl>
    <w:lvl w:ilvl="5" w:tplc="176CC7C8" w:tentative="1">
      <w:start w:val="1"/>
      <w:numFmt w:val="lowerRoman"/>
      <w:lvlText w:val="%6."/>
      <w:lvlJc w:val="right"/>
      <w:pPr>
        <w:ind w:left="3960" w:hanging="180"/>
      </w:pPr>
    </w:lvl>
    <w:lvl w:ilvl="6" w:tplc="EA6CF3B4" w:tentative="1">
      <w:start w:val="1"/>
      <w:numFmt w:val="decimal"/>
      <w:lvlText w:val="%7."/>
      <w:lvlJc w:val="left"/>
      <w:pPr>
        <w:ind w:left="4680" w:hanging="360"/>
      </w:pPr>
    </w:lvl>
    <w:lvl w:ilvl="7" w:tplc="F348A510" w:tentative="1">
      <w:start w:val="1"/>
      <w:numFmt w:val="lowerLetter"/>
      <w:lvlText w:val="%8."/>
      <w:lvlJc w:val="left"/>
      <w:pPr>
        <w:ind w:left="5400" w:hanging="360"/>
      </w:pPr>
    </w:lvl>
    <w:lvl w:ilvl="8" w:tplc="C10ED8B0"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A53"/>
    <w:rsid w:val="003B0DB3"/>
    <w:rsid w:val="0057449D"/>
    <w:rsid w:val="00A746C0"/>
    <w:rsid w:val="00CF5B83"/>
    <w:rsid w:val="00E3175B"/>
    <w:rsid w:val="00ED2A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C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JE6N4JFJXNNF-17-42106</_dlc_DocId>
    <_dlc_DocIdUrl xmlns="8b66ae41-1ec6-402e-b662-35d1932ca064">
      <Url>http://rkdhs-sb/enhet/EUKansli/_layouts/DocIdRedir.aspx?ID=JE6N4JFJXNNF-17-42106</Url>
      <Description>JE6N4JFJXNNF-17-42106</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BBE3D-95B2-4252-9FE2-B83604526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18CD80-EFA6-4239-B91B-BEF0F016BB17}">
  <ds:schemaRefs>
    <ds:schemaRef ds:uri="http://schemas.microsoft.com/sharepoint/v3/contenttype/forms"/>
  </ds:schemaRefs>
</ds:datastoreItem>
</file>

<file path=customXml/itemProps3.xml><?xml version="1.0" encoding="utf-8"?>
<ds:datastoreItem xmlns:ds="http://schemas.openxmlformats.org/officeDocument/2006/customXml" ds:itemID="{24976388-812A-40FC-A95C-22BA4AD0CD4D}">
  <ds:schemaRefs>
    <ds:schemaRef ds:uri="http://schemas.microsoft.com/office/2006/metadata/properties"/>
    <ds:schemaRef ds:uri="http://schemas.microsoft.com/office/infopath/2007/PartnerControls"/>
    <ds:schemaRef ds:uri="8b66ae41-1ec6-402e-b662-35d1932ca064"/>
  </ds:schemaRefs>
</ds:datastoreItem>
</file>

<file path=customXml/itemProps4.xml><?xml version="1.0" encoding="utf-8"?>
<ds:datastoreItem xmlns:ds="http://schemas.openxmlformats.org/officeDocument/2006/customXml" ds:itemID="{4DF3B50E-A87C-45F9-A6DE-E241A579B57B}">
  <ds:schemaRefs>
    <ds:schemaRef ds:uri="http://schemas.microsoft.com/sharepoint/v3/contenttype/forms/url"/>
  </ds:schemaRefs>
</ds:datastoreItem>
</file>

<file path=customXml/itemProps5.xml><?xml version="1.0" encoding="utf-8"?>
<ds:datastoreItem xmlns:ds="http://schemas.openxmlformats.org/officeDocument/2006/customXml" ds:itemID="{8763BC91-D046-43CC-9843-A34B13E9F081}">
  <ds:schemaRefs>
    <ds:schemaRef ds:uri="http://schemas.microsoft.com/office/2006/metadata/customXsn"/>
  </ds:schemaRefs>
</ds:datastoreItem>
</file>

<file path=customXml/itemProps6.xml><?xml version="1.0" encoding="utf-8"?>
<ds:datastoreItem xmlns:ds="http://schemas.openxmlformats.org/officeDocument/2006/customXml" ds:itemID="{A5B64BF5-339A-4EC7-928A-20C789C66A40}">
  <ds:schemaRefs>
    <ds:schemaRef ds:uri="http://schemas.microsoft.com/sharepoint/events"/>
  </ds:schemaRefs>
</ds:datastoreItem>
</file>

<file path=customXml/itemProps7.xml><?xml version="1.0" encoding="utf-8"?>
<ds:datastoreItem xmlns:ds="http://schemas.openxmlformats.org/officeDocument/2006/customXml" ds:itemID="{E5DFCD4F-E0F3-442E-AB3C-25EAA4628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3620</Words>
  <Characters>19186</Characters>
  <Application>Microsoft Office Word</Application>
  <DocSecurity>0</DocSecurity>
  <Lines>159</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3</cp:revision>
  <dcterms:created xsi:type="dcterms:W3CDTF">2016-11-08T15:43:00Z</dcterms:created>
  <dcterms:modified xsi:type="dcterms:W3CDTF">2016-11-09T11:09:00Z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1,2,3,4,5,6,7,8,9,10,11,12,13</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cab5a8e1-d0da-4a9e-9b20-fe4b49d3ca58</vt:lpwstr>
  </property>
</Properties>
</file>