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BDE77121F72407293202900CD8861D4"/>
        </w:placeholder>
        <w:text/>
      </w:sdtPr>
      <w:sdtEndPr/>
      <w:sdtContent>
        <w:p w:rsidRPr="009B062B" w:rsidR="00AF30DD" w:rsidP="00DA28CE" w:rsidRDefault="00AF30DD" w14:paraId="1FD2A64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aff1e06-21b7-477e-80a6-f5b640d6a702"/>
        <w:id w:val="-1556461489"/>
        <w:lock w:val="sdtLocked"/>
      </w:sdtPr>
      <w:sdtEndPr/>
      <w:sdtContent>
        <w:p w:rsidR="008C713D" w:rsidRDefault="003D6C10" w14:paraId="6F40C382" w14:textId="5C39A58A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om man bör se över förutsättningarna för Skissernas museum, Historiska museet och Universitetsbiblioteket vid Lunds universitet som nationella kulturangelägenheter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8E8ADAC46D744738FC28ED51C79191A"/>
        </w:placeholder>
        <w:text/>
      </w:sdtPr>
      <w:sdtEndPr/>
      <w:sdtContent>
        <w:p w:rsidRPr="009B062B" w:rsidR="006D79C9" w:rsidP="00333E95" w:rsidRDefault="006D79C9" w14:paraId="22993F66" w14:textId="77777777">
          <w:pPr>
            <w:pStyle w:val="Rubrik1"/>
          </w:pPr>
          <w:r>
            <w:t>Motivering</w:t>
          </w:r>
        </w:p>
      </w:sdtContent>
    </w:sdt>
    <w:p w:rsidRPr="008F01B8" w:rsidR="008F01B8" w:rsidP="00BC3042" w:rsidRDefault="0054138E" w14:paraId="6C21F88E" w14:textId="36F4D475">
      <w:pPr>
        <w:pStyle w:val="Normalutanindragellerluft"/>
      </w:pPr>
      <w:bookmarkStart w:name="_GoBack" w:id="1"/>
      <w:bookmarkEnd w:id="1"/>
      <w:r>
        <w:t xml:space="preserve">Kultur är grunden i ett demokratiskt samhälle och måste därför tillgängliggöras för alla. Kommuner, regioner och stat har olika ansvar och möjligheter att tillgängliggöra kultur för fler. </w:t>
      </w:r>
      <w:r w:rsidR="00CB1457">
        <w:t>Skissernas museum i Lund är ett unikt museum som idag är direkt underställ</w:t>
      </w:r>
      <w:r w:rsidR="004A0C1C">
        <w:t>t</w:t>
      </w:r>
      <w:r w:rsidR="00CB1457">
        <w:t xml:space="preserve"> rektorsämbetet vid Lunds </w:t>
      </w:r>
      <w:r w:rsidR="008F01B8">
        <w:t>universitet</w:t>
      </w:r>
      <w:r w:rsidR="00CB1457">
        <w:t xml:space="preserve">. Det är ett museum som följer och visar </w:t>
      </w:r>
      <w:r w:rsidR="008F01B8">
        <w:t xml:space="preserve">hela den konstnärliga processen och som dessutom har </w:t>
      </w:r>
      <w:r w:rsidRPr="008F01B8" w:rsidR="008F01B8">
        <w:t>världens största samling av skisser, modeller och förlagor till svensk och internationell offentlig konst</w:t>
      </w:r>
      <w:r w:rsidR="008F01B8">
        <w:t xml:space="preserve">. Det finns också ett </w:t>
      </w:r>
      <w:r w:rsidRPr="008F01B8" w:rsidR="008F01B8">
        <w:t>omfattand</w:t>
      </w:r>
      <w:r w:rsidR="008F01B8">
        <w:t>e bild- och klipparkiv utifrån</w:t>
      </w:r>
      <w:r w:rsidRPr="008F01B8" w:rsidR="008F01B8">
        <w:t xml:space="preserve"> offentlig konst från </w:t>
      </w:r>
      <w:r w:rsidR="008F01B8">
        <w:t xml:space="preserve">både </w:t>
      </w:r>
      <w:r w:rsidRPr="008F01B8" w:rsidR="008F01B8">
        <w:t>svenska och i</w:t>
      </w:r>
      <w:r w:rsidR="008F01B8">
        <w:t>nterna</w:t>
      </w:r>
      <w:r w:rsidR="004A33E3">
        <w:softHyphen/>
      </w:r>
      <w:r w:rsidR="008F01B8">
        <w:t>tionella dagstidningar samt</w:t>
      </w:r>
      <w:r w:rsidRPr="008F01B8" w:rsidR="008F01B8">
        <w:t xml:space="preserve"> tidskrifter från 1930-talet fram till idag</w:t>
      </w:r>
      <w:r w:rsidR="008F01B8">
        <w:t xml:space="preserve">. </w:t>
      </w:r>
      <w:r w:rsidR="00E40251">
        <w:t xml:space="preserve">Detsamma gäller Historiska museet vid Lunds universitet som har till uppgift </w:t>
      </w:r>
      <w:r w:rsidRPr="00E40251" w:rsidR="00E40251">
        <w:t>att</w:t>
      </w:r>
      <w:r w:rsidR="00E40251">
        <w:t xml:space="preserve"> utöver att</w:t>
      </w:r>
      <w:r w:rsidRPr="00E40251" w:rsidR="00E40251">
        <w:t xml:space="preserve"> medverka i forskning och grundutbildning</w:t>
      </w:r>
      <w:r w:rsidR="00E40251">
        <w:t xml:space="preserve"> </w:t>
      </w:r>
      <w:r w:rsidRPr="00E40251" w:rsidR="00E40251">
        <w:t>ta hand om arkeologiska fynd från Skåne samt att berätta för allmänheten om samlingarna.</w:t>
      </w:r>
      <w:r w:rsidR="00BC3042">
        <w:t xml:space="preserve"> </w:t>
      </w:r>
      <w:r w:rsidR="008F01B8">
        <w:t xml:space="preserve">Samma sak gäller </w:t>
      </w:r>
      <w:r w:rsidR="004A0C1C">
        <w:t>U</w:t>
      </w:r>
      <w:r w:rsidR="008F01B8">
        <w:t>niversitetsbiblioteket vid Lunds universitet</w:t>
      </w:r>
      <w:r w:rsidR="00BC3042">
        <w:t xml:space="preserve"> som </w:t>
      </w:r>
      <w:r w:rsidR="008F01B8">
        <w:t xml:space="preserve">har ansvar för </w:t>
      </w:r>
      <w:r w:rsidRPr="008F01B8" w:rsidR="008F01B8">
        <w:t>det nationella reservex</w:t>
      </w:r>
      <w:r w:rsidR="008F01B8">
        <w:t>emplaret av allt svenskt tryck. Det innebär</w:t>
      </w:r>
      <w:r w:rsidRPr="008F01B8" w:rsidR="008F01B8">
        <w:t xml:space="preserve"> </w:t>
      </w:r>
      <w:r>
        <w:t>att Universitetsbiblioteket ska</w:t>
      </w:r>
      <w:r w:rsidRPr="008F01B8" w:rsidR="008F01B8">
        <w:t xml:space="preserve"> ta emot, bevara och tillhandahålla allt </w:t>
      </w:r>
      <w:r>
        <w:t xml:space="preserve">svenskt tryck. Utöver detta </w:t>
      </w:r>
      <w:r w:rsidRPr="0054138E">
        <w:t>tillhandahåller och tillgängliggör</w:t>
      </w:r>
      <w:r>
        <w:t xml:space="preserve"> biblioteket</w:t>
      </w:r>
      <w:r w:rsidRPr="0054138E">
        <w:t xml:space="preserve"> dessutom en av landets största samlingar av licensierade och fria elektroniska tidskriftsartiklar och e-böcker.</w:t>
      </w:r>
    </w:p>
    <w:p w:rsidRPr="00F43493" w:rsidR="00BB6339" w:rsidP="00F43493" w:rsidRDefault="00BC3042" w14:paraId="6E494AE1" w14:textId="7B0133B2">
      <w:r w:rsidRPr="00F43493">
        <w:t>Finansiering för dessa verksamheter sker idag till största del av de anslag som Lunds universitet får för att bedriva utbildning</w:t>
      </w:r>
      <w:r w:rsidRPr="00F43493" w:rsidR="004A0C1C">
        <w:t>. M</w:t>
      </w:r>
      <w:r w:rsidRPr="00F43493">
        <w:t>useerna och biblioteket har en sådan bety</w:t>
      </w:r>
      <w:r w:rsidR="004A33E3">
        <w:softHyphen/>
      </w:r>
      <w:r w:rsidRPr="00F43493">
        <w:t>delse utifrån sin särart att staten borde ta ett särskilt</w:t>
      </w:r>
      <w:r w:rsidRPr="00F43493" w:rsidR="00A12526">
        <w:t xml:space="preserve"> ansvar för att den finansieras </w:t>
      </w:r>
      <w:r w:rsidRPr="00F43493">
        <w:lastRenderedPageBreak/>
        <w:t>särskilt vid sidan av de medel som universitet</w:t>
      </w:r>
      <w:r w:rsidRPr="00F43493" w:rsidR="004A0C1C">
        <w:t>et</w:t>
      </w:r>
      <w:r w:rsidRPr="00F43493">
        <w:t xml:space="preserve"> blir tilldela</w:t>
      </w:r>
      <w:r w:rsidRPr="00F43493" w:rsidR="004A0C1C">
        <w:t>t</w:t>
      </w:r>
      <w:r w:rsidRPr="00F43493">
        <w:t xml:space="preserve"> för utbildning. Det ska inte råda någon konkurrens mellan studenternas grundutbildning och bevarandet </w:t>
      </w:r>
      <w:r w:rsidRPr="00F43493" w:rsidR="004A0C1C">
        <w:t xml:space="preserve">av </w:t>
      </w:r>
      <w:r w:rsidRPr="00F43493">
        <w:t>och an</w:t>
      </w:r>
      <w:r w:rsidR="004A33E3">
        <w:softHyphen/>
      </w:r>
      <w:r w:rsidRPr="00F43493">
        <w:t xml:space="preserve">svaret för så viktiga kulturinstitutioner som Skissernas museum, Historiska museet och </w:t>
      </w:r>
      <w:r w:rsidRPr="00F43493" w:rsidR="004A0C1C">
        <w:t>U</w:t>
      </w:r>
      <w:r w:rsidRPr="00F43493">
        <w:t xml:space="preserve">niversitetsbiblioteket.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D018D4DBB1B44B6B4B9826282C75E30"/>
        </w:placeholder>
      </w:sdtPr>
      <w:sdtEndPr>
        <w:rPr>
          <w:i w:val="0"/>
          <w:noProof w:val="0"/>
        </w:rPr>
      </w:sdtEndPr>
      <w:sdtContent>
        <w:p w:rsidR="00A12526" w:rsidP="004D7327" w:rsidRDefault="00A12526" w14:paraId="0CCA9E24" w14:textId="77777777"/>
        <w:p w:rsidRPr="008E0FE2" w:rsidR="004801AC" w:rsidP="004D7327" w:rsidRDefault="004A33E3" w14:paraId="54217D0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Elin Gustafsson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44375" w:rsidRDefault="00644375" w14:paraId="2DC6EF40" w14:textId="77777777"/>
    <w:sectPr w:rsidR="0064437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F8DC0" w14:textId="77777777" w:rsidR="007775A4" w:rsidRDefault="007775A4" w:rsidP="000C1CAD">
      <w:pPr>
        <w:spacing w:line="240" w:lineRule="auto"/>
      </w:pPr>
      <w:r>
        <w:separator/>
      </w:r>
    </w:p>
  </w:endnote>
  <w:endnote w:type="continuationSeparator" w:id="0">
    <w:p w14:paraId="0DFFC211" w14:textId="77777777" w:rsidR="007775A4" w:rsidRDefault="007775A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45FE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D966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4D7327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491E6" w14:textId="77777777" w:rsidR="00262EA3" w:rsidRPr="004D7327" w:rsidRDefault="00262EA3" w:rsidP="004D732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2B377" w14:textId="77777777" w:rsidR="007775A4" w:rsidRDefault="007775A4" w:rsidP="000C1CAD">
      <w:pPr>
        <w:spacing w:line="240" w:lineRule="auto"/>
      </w:pPr>
      <w:r>
        <w:separator/>
      </w:r>
    </w:p>
  </w:footnote>
  <w:footnote w:type="continuationSeparator" w:id="0">
    <w:p w14:paraId="57D1FE67" w14:textId="77777777" w:rsidR="007775A4" w:rsidRDefault="007775A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42C69A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15A63B4" wp14:anchorId="6BE8142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A33E3" w14:paraId="0B77AC6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8513F8E118A4E7B8810C716EA8C43AD"/>
                              </w:placeholder>
                              <w:text/>
                            </w:sdtPr>
                            <w:sdtEndPr/>
                            <w:sdtContent>
                              <w:r w:rsidR="00CB1457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C22B47A34274A7B9403C178253369B8"/>
                              </w:placeholder>
                              <w:text/>
                            </w:sdtPr>
                            <w:sdtEndPr/>
                            <w:sdtContent>
                              <w:r w:rsidR="007A3D7A">
                                <w:t>1355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BE8142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A33E3" w14:paraId="0B77AC6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8513F8E118A4E7B8810C716EA8C43AD"/>
                        </w:placeholder>
                        <w:text/>
                      </w:sdtPr>
                      <w:sdtEndPr/>
                      <w:sdtContent>
                        <w:r w:rsidR="00CB1457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C22B47A34274A7B9403C178253369B8"/>
                        </w:placeholder>
                        <w:text/>
                      </w:sdtPr>
                      <w:sdtEndPr/>
                      <w:sdtContent>
                        <w:r w:rsidR="007A3D7A">
                          <w:t>1355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6DDC5D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46A42E2" w14:textId="77777777">
    <w:pPr>
      <w:jc w:val="right"/>
    </w:pPr>
  </w:p>
  <w:p w:rsidR="00262EA3" w:rsidP="00776B74" w:rsidRDefault="00262EA3" w14:paraId="4B949AC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4A33E3" w14:paraId="4C1B08D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8449E3F" wp14:anchorId="43AFBF2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A33E3" w14:paraId="44301F9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B1457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A3D7A">
          <w:t>1355</w:t>
        </w:r>
      </w:sdtContent>
    </w:sdt>
  </w:p>
  <w:p w:rsidRPr="008227B3" w:rsidR="00262EA3" w:rsidP="008227B3" w:rsidRDefault="004A33E3" w14:paraId="0538AFC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A33E3" w14:paraId="6ABB7F6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:1052</w:t>
        </w:r>
      </w:sdtContent>
    </w:sdt>
  </w:p>
  <w:p w:rsidR="00262EA3" w:rsidP="00E03A3D" w:rsidRDefault="004A33E3" w14:paraId="3612F7F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Elin Gustafsson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D6C10" w14:paraId="10BFBA5E" w14:textId="77777777">
        <w:pPr>
          <w:pStyle w:val="FSHRub2"/>
        </w:pPr>
        <w:r>
          <w:t>Statligt ansvar för Skissernas museum, Historiska museet och Universitetsbiblioteket i Lund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65D506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CB145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B0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124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3C2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791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5931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77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1DF1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6C10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5EB3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0C1C"/>
    <w:rsid w:val="004A1326"/>
    <w:rsid w:val="004A33E3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327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138E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30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37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4F7A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5A4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7A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13D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1B8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26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C0A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EAD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0D7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042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401F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1457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E7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51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493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FBDE51F"/>
  <w15:chartTrackingRefBased/>
  <w15:docId w15:val="{23B49A6F-FF27-401B-ADF0-4844CEEF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BDE77121F72407293202900CD8861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AC2C7D-0371-41C8-ADD7-7DACA819E186}"/>
      </w:docPartPr>
      <w:docPartBody>
        <w:p w:rsidR="00251F51" w:rsidRDefault="004E135A">
          <w:pPr>
            <w:pStyle w:val="2BDE77121F72407293202900CD8861D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8E8ADAC46D744738FC28ED51C7919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A5DB62-3E5B-45E9-9A43-C130E50EA320}"/>
      </w:docPartPr>
      <w:docPartBody>
        <w:p w:rsidR="00251F51" w:rsidRDefault="004E135A">
          <w:pPr>
            <w:pStyle w:val="E8E8ADAC46D744738FC28ED51C79191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8513F8E118A4E7B8810C716EA8C43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8C7A3F-8B4B-43A9-86F5-7741389B067A}"/>
      </w:docPartPr>
      <w:docPartBody>
        <w:p w:rsidR="00251F51" w:rsidRDefault="004E135A">
          <w:pPr>
            <w:pStyle w:val="58513F8E118A4E7B8810C716EA8C43A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C22B47A34274A7B9403C178253369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41743A-4C2D-4D64-91F6-59878D243F2E}"/>
      </w:docPartPr>
      <w:docPartBody>
        <w:p w:rsidR="00251F51" w:rsidRDefault="004E135A">
          <w:pPr>
            <w:pStyle w:val="6C22B47A34274A7B9403C178253369B8"/>
          </w:pPr>
          <w:r>
            <w:t xml:space="preserve"> </w:t>
          </w:r>
        </w:p>
      </w:docPartBody>
    </w:docPart>
    <w:docPart>
      <w:docPartPr>
        <w:name w:val="3D018D4DBB1B44B6B4B9826282C75E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BA21B5-1ECA-4DB1-87C2-7AC2BD148AD6}"/>
      </w:docPartPr>
      <w:docPartBody>
        <w:p w:rsidR="00630F7B" w:rsidRDefault="00630F7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35A"/>
    <w:rsid w:val="00251F51"/>
    <w:rsid w:val="0029180D"/>
    <w:rsid w:val="00481886"/>
    <w:rsid w:val="004E135A"/>
    <w:rsid w:val="00630F7B"/>
    <w:rsid w:val="00790B82"/>
    <w:rsid w:val="00A65719"/>
    <w:rsid w:val="00F3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BDE77121F72407293202900CD8861D4">
    <w:name w:val="2BDE77121F72407293202900CD8861D4"/>
  </w:style>
  <w:style w:type="paragraph" w:customStyle="1" w:styleId="9E377518F0014AF8910A552F6F3E432E">
    <w:name w:val="9E377518F0014AF8910A552F6F3E432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9A841E814E643C1B7D59C915CA3F538">
    <w:name w:val="A9A841E814E643C1B7D59C915CA3F538"/>
  </w:style>
  <w:style w:type="paragraph" w:customStyle="1" w:styleId="E8E8ADAC46D744738FC28ED51C79191A">
    <w:name w:val="E8E8ADAC46D744738FC28ED51C79191A"/>
  </w:style>
  <w:style w:type="paragraph" w:customStyle="1" w:styleId="6F5A328810BC44928138166D2D770037">
    <w:name w:val="6F5A328810BC44928138166D2D770037"/>
  </w:style>
  <w:style w:type="paragraph" w:customStyle="1" w:styleId="AA6A3A89394F46568FB07FB7AC8CAE1A">
    <w:name w:val="AA6A3A89394F46568FB07FB7AC8CAE1A"/>
  </w:style>
  <w:style w:type="paragraph" w:customStyle="1" w:styleId="58513F8E118A4E7B8810C716EA8C43AD">
    <w:name w:val="58513F8E118A4E7B8810C716EA8C43AD"/>
  </w:style>
  <w:style w:type="paragraph" w:customStyle="1" w:styleId="6C22B47A34274A7B9403C178253369B8">
    <w:name w:val="6C22B47A34274A7B9403C178253369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EEBA2D-1517-435D-86DD-98BE1567A1DF}"/>
</file>

<file path=customXml/itemProps2.xml><?xml version="1.0" encoding="utf-8"?>
<ds:datastoreItem xmlns:ds="http://schemas.openxmlformats.org/officeDocument/2006/customXml" ds:itemID="{C6371F2A-C37D-491D-A7AC-CDC2AFF1A787}"/>
</file>

<file path=customXml/itemProps3.xml><?xml version="1.0" encoding="utf-8"?>
<ds:datastoreItem xmlns:ds="http://schemas.openxmlformats.org/officeDocument/2006/customXml" ds:itemID="{70BCDE18-BE91-46B0-86B0-2C0008FC95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305</Words>
  <Characters>1900</Characters>
  <Application>Microsoft Office Word</Application>
  <DocSecurity>0</DocSecurity>
  <Lines>34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Statligt ansvar för skissernas museum och universitetsbiblioteket i Lund</vt:lpstr>
      <vt:lpstr>
      </vt:lpstr>
    </vt:vector>
  </TitlesOfParts>
  <Company>Sveriges riksdag</Company>
  <LinksUpToDate>false</LinksUpToDate>
  <CharactersWithSpaces>2199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