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D0425">
        <w:tblPrEx>
          <w:tblCellMar>
            <w:top w:w="0" w:type="dxa"/>
            <w:bottom w:w="0" w:type="dxa"/>
          </w:tblCellMar>
        </w:tblPrEx>
        <w:trPr>
          <w:cantSplit/>
          <w:trHeight w:val="1720"/>
        </w:trPr>
        <w:tc>
          <w:tcPr>
            <w:tcW w:w="6024" w:type="dxa"/>
            <w:gridSpan w:val="2"/>
          </w:tcPr>
          <w:p w:rsidR="0063006E" w:rsidRPr="005D0425" w:rsidRDefault="0063006E">
            <w:pPr>
              <w:pStyle w:val="HuvudRubrik"/>
            </w:pPr>
            <w:r w:rsidRPr="005D0425">
              <w:t>Justitieutskottets betänkande</w:t>
            </w:r>
          </w:p>
          <w:p w:rsidR="0063006E" w:rsidRPr="005D0425" w:rsidRDefault="0063006E">
            <w:pPr>
              <w:pStyle w:val="HuvudRubrikRad2"/>
            </w:pPr>
            <w:bookmarkStart w:id="0" w:name="BetänkandeNr"/>
            <w:bookmarkEnd w:id="0"/>
            <w:r w:rsidRPr="005D0425">
              <w:t>2000/01:JuU27</w:t>
            </w:r>
          </w:p>
        </w:tc>
        <w:tc>
          <w:tcPr>
            <w:tcW w:w="1418" w:type="dxa"/>
            <w:tcBorders>
              <w:bottom w:val="nil"/>
            </w:tcBorders>
          </w:tcPr>
          <w:p w:rsidR="0063006E" w:rsidRPr="005D0425" w:rsidRDefault="005D0425">
            <w:pPr>
              <w:spacing w:line="230" w:lineRule="auto"/>
              <w:jc w:val="center"/>
            </w:pPr>
            <w:r w:rsidRPr="005D042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3006E" w:rsidRPr="005D0425" w:rsidRDefault="0063006E">
            <w:pPr>
              <w:pStyle w:val="Normaltindrag"/>
              <w:jc w:val="center"/>
            </w:pPr>
          </w:p>
          <w:p w:rsidR="0063006E" w:rsidRPr="005D0425" w:rsidRDefault="0063006E">
            <w:pPr>
              <w:pStyle w:val="StatusSida1"/>
            </w:pPr>
          </w:p>
          <w:p w:rsidR="0063006E" w:rsidRPr="005D0425" w:rsidRDefault="0063006E">
            <w:pPr>
              <w:pStyle w:val="UtskriftsdatumSida1"/>
              <w:framePr w:wrap="around"/>
            </w:pPr>
          </w:p>
        </w:tc>
      </w:tr>
      <w:tr w:rsidR="00000000" w:rsidRPr="005D0425">
        <w:tblPrEx>
          <w:tblCellMar>
            <w:top w:w="0" w:type="dxa"/>
            <w:bottom w:w="0" w:type="dxa"/>
          </w:tblCellMar>
        </w:tblPrEx>
        <w:trPr>
          <w:cantSplit/>
        </w:trPr>
        <w:tc>
          <w:tcPr>
            <w:tcW w:w="6024" w:type="dxa"/>
            <w:gridSpan w:val="2"/>
            <w:tcBorders>
              <w:bottom w:val="single" w:sz="4" w:space="0" w:color="auto"/>
            </w:tcBorders>
          </w:tcPr>
          <w:p w:rsidR="0063006E" w:rsidRPr="005D0425" w:rsidRDefault="0063006E">
            <w:pPr>
              <w:pStyle w:val="DokumentRubrik"/>
              <w:rPr>
                <w:noProof w:val="0"/>
              </w:rPr>
            </w:pPr>
            <w:bookmarkStart w:id="1" w:name="Huvudrubrik"/>
            <w:bookmarkEnd w:id="1"/>
            <w:r w:rsidRPr="005D0425">
              <w:rPr>
                <w:noProof w:val="0"/>
              </w:rPr>
              <w:t>Sveriges tillträde till FN:s konvention om bekämpande av bombattentat av terrorister</w:t>
            </w:r>
          </w:p>
        </w:tc>
        <w:tc>
          <w:tcPr>
            <w:tcW w:w="1418" w:type="dxa"/>
            <w:tcBorders>
              <w:bottom w:val="nil"/>
            </w:tcBorders>
          </w:tcPr>
          <w:p w:rsidR="0063006E" w:rsidRPr="005D0425" w:rsidRDefault="0063006E"/>
        </w:tc>
      </w:tr>
      <w:tr w:rsidR="00000000" w:rsidRPr="005D0425">
        <w:tblPrEx>
          <w:tblCellMar>
            <w:top w:w="0" w:type="dxa"/>
            <w:bottom w:w="0" w:type="dxa"/>
          </w:tblCellMar>
        </w:tblPrEx>
        <w:trPr>
          <w:cantSplit/>
          <w:trHeight w:hRule="exact" w:val="360"/>
        </w:trPr>
        <w:tc>
          <w:tcPr>
            <w:tcW w:w="3012" w:type="dxa"/>
          </w:tcPr>
          <w:p w:rsidR="0063006E" w:rsidRPr="005D0425" w:rsidRDefault="0063006E"/>
        </w:tc>
        <w:tc>
          <w:tcPr>
            <w:tcW w:w="3012" w:type="dxa"/>
          </w:tcPr>
          <w:p w:rsidR="0063006E" w:rsidRPr="005D0425" w:rsidRDefault="0063006E"/>
        </w:tc>
        <w:tc>
          <w:tcPr>
            <w:tcW w:w="1418" w:type="dxa"/>
          </w:tcPr>
          <w:p w:rsidR="0063006E" w:rsidRPr="005D0425" w:rsidRDefault="0063006E"/>
        </w:tc>
      </w:tr>
    </w:tbl>
    <w:p w:rsidR="0063006E" w:rsidRPr="005D0425" w:rsidRDefault="0063006E"/>
    <w:p w:rsidR="0063006E" w:rsidRPr="005D0425" w:rsidRDefault="0063006E">
      <w:pPr>
        <w:pStyle w:val="Rubrik1"/>
        <w:spacing w:after="180"/>
        <w:rPr>
          <w:noProof w:val="0"/>
        </w:rPr>
      </w:pPr>
      <w:bookmarkStart w:id="2" w:name="_Toc514222727"/>
      <w:r w:rsidRPr="005D0425">
        <w:rPr>
          <w:noProof w:val="0"/>
        </w:rPr>
        <w:t>Sammanfattning</w:t>
      </w:r>
      <w:bookmarkEnd w:id="2"/>
    </w:p>
    <w:p w:rsidR="0063006E" w:rsidRPr="005D0425" w:rsidRDefault="0063006E">
      <w:bookmarkStart w:id="3" w:name="TextStart"/>
      <w:bookmarkEnd w:id="3"/>
      <w:r w:rsidRPr="005D0425">
        <w:t>I detta betänkande behandlar utskottet ett regeringsförslag om att riksdagen skall godkänna Förenta nationernas (FN) konvention om bekämpande av bombattentat av terrorister. Några förslag till lagändringar läggs inte fram i propositionen.</w:t>
      </w:r>
    </w:p>
    <w:p w:rsidR="0063006E" w:rsidRPr="005D0425" w:rsidRDefault="0063006E">
      <w:pPr>
        <w:pStyle w:val="Normaltindrag"/>
      </w:pPr>
      <w:r w:rsidRPr="005D0425">
        <w:t>Utskottet tillstyrker regeringens förslag.</w:t>
      </w:r>
    </w:p>
    <w:p w:rsidR="0063006E" w:rsidRPr="005D0425" w:rsidRDefault="0063006E">
      <w:pPr>
        <w:pStyle w:val="Normaltindrag"/>
        <w:sectPr w:rsidR="00000000" w:rsidRPr="005D042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3006E" w:rsidRPr="005D0425" w:rsidRDefault="0063006E">
      <w:pPr>
        <w:pStyle w:val="Rubrik1"/>
        <w:rPr>
          <w:noProof w:val="0"/>
        </w:rPr>
      </w:pPr>
      <w:bookmarkStart w:id="4" w:name="_Toc514222728"/>
      <w:r w:rsidRPr="005D0425">
        <w:rPr>
          <w:noProof w:val="0"/>
        </w:rPr>
        <w:lastRenderedPageBreak/>
        <w:t>Innehållsförteckning</w:t>
      </w:r>
      <w:bookmarkEnd w:id="4"/>
    </w:p>
    <w:p w:rsidR="0063006E" w:rsidRPr="005D0425" w:rsidRDefault="0063006E">
      <w:pPr>
        <w:pStyle w:val="Innehll1"/>
      </w:pPr>
      <w:r w:rsidRPr="005D0425">
        <w:t>Sammanfattning</w:t>
      </w:r>
      <w:r w:rsidRPr="005D0425">
        <w:tab/>
        <w:t>1</w:t>
      </w:r>
    </w:p>
    <w:p w:rsidR="0063006E" w:rsidRPr="005D0425" w:rsidRDefault="0063006E">
      <w:pPr>
        <w:pStyle w:val="Innehll1"/>
      </w:pPr>
      <w:r w:rsidRPr="005D0425">
        <w:t>Innehållsförteckning</w:t>
      </w:r>
      <w:r w:rsidRPr="005D0425">
        <w:tab/>
        <w:t>2</w:t>
      </w:r>
    </w:p>
    <w:p w:rsidR="0063006E" w:rsidRPr="005D0425" w:rsidRDefault="0063006E">
      <w:pPr>
        <w:pStyle w:val="Innehll1"/>
      </w:pPr>
      <w:r w:rsidRPr="005D0425">
        <w:t>Utskottets förslag till riksdagsbeslut</w:t>
      </w:r>
      <w:r w:rsidRPr="005D0425">
        <w:tab/>
        <w:t>3</w:t>
      </w:r>
    </w:p>
    <w:p w:rsidR="0063006E" w:rsidRPr="005D0425" w:rsidRDefault="0063006E">
      <w:pPr>
        <w:pStyle w:val="Innehll1"/>
      </w:pPr>
      <w:r w:rsidRPr="005D0425">
        <w:t>Utskottets överväganden</w:t>
      </w:r>
      <w:r w:rsidRPr="005D0425">
        <w:tab/>
        <w:t>4</w:t>
      </w:r>
    </w:p>
    <w:p w:rsidR="0063006E" w:rsidRPr="005D0425" w:rsidRDefault="0063006E">
      <w:pPr>
        <w:pStyle w:val="Innehll1"/>
      </w:pPr>
      <w:r w:rsidRPr="005D0425">
        <w:t>Bilagor</w:t>
      </w:r>
    </w:p>
    <w:p w:rsidR="0063006E" w:rsidRPr="005D0425" w:rsidRDefault="0063006E">
      <w:pPr>
        <w:pStyle w:val="Innehll1"/>
      </w:pPr>
      <w:r w:rsidRPr="005D0425">
        <w:t>1. Förteckning över behandlade förslag</w:t>
      </w:r>
      <w:r w:rsidRPr="005D0425">
        <w:tab/>
        <w:t>7</w:t>
      </w:r>
    </w:p>
    <w:p w:rsidR="0063006E" w:rsidRPr="005D0425" w:rsidRDefault="0063006E">
      <w:pPr>
        <w:pStyle w:val="Innehll2"/>
      </w:pPr>
      <w:r w:rsidRPr="005D0425">
        <w:t>Propositionen</w:t>
      </w:r>
      <w:r w:rsidRPr="005D0425">
        <w:tab/>
        <w:t>7</w:t>
      </w:r>
    </w:p>
    <w:p w:rsidR="0063006E" w:rsidRPr="005D0425" w:rsidRDefault="0063006E">
      <w:pPr>
        <w:pStyle w:val="Innehll2"/>
      </w:pPr>
      <w:r w:rsidRPr="005D0425">
        <w:t>Följdmotioner</w:t>
      </w:r>
      <w:r w:rsidRPr="005D0425">
        <w:tab/>
        <w:t>7</w:t>
      </w:r>
    </w:p>
    <w:p w:rsidR="0063006E" w:rsidRPr="005D0425" w:rsidRDefault="0063006E">
      <w:pPr>
        <w:pStyle w:val="Innehll1"/>
      </w:pPr>
      <w:r w:rsidRPr="005D0425">
        <w:t>2. Konventionstexten</w:t>
      </w:r>
      <w:r w:rsidRPr="005D0425">
        <w:tab/>
        <w:t>8</w:t>
      </w:r>
    </w:p>
    <w:p w:rsidR="0063006E" w:rsidRPr="005D0425" w:rsidRDefault="0063006E"/>
    <w:p w:rsidR="0063006E" w:rsidRPr="005D0425" w:rsidRDefault="0063006E">
      <w:pPr>
        <w:pStyle w:val="Normaltindrag"/>
        <w:sectPr w:rsidR="00000000" w:rsidRPr="005D042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3006E" w:rsidRPr="005D0425" w:rsidRDefault="0063006E">
      <w:pPr>
        <w:pStyle w:val="Rubrik1"/>
        <w:rPr>
          <w:noProof w:val="0"/>
        </w:rPr>
      </w:pPr>
      <w:bookmarkStart w:id="5" w:name="_Toc514222729"/>
      <w:r w:rsidRPr="005D0425">
        <w:rPr>
          <w:noProof w:val="0"/>
        </w:rPr>
        <w:t>Utskottets förslag till riksdagsbeslut</w:t>
      </w:r>
      <w:bookmarkEnd w:id="5"/>
    </w:p>
    <w:p w:rsidR="0063006E" w:rsidRPr="005D0425" w:rsidRDefault="0063006E">
      <w:pPr>
        <w:pStyle w:val="Frslagspunkt"/>
        <w:spacing w:before="0"/>
        <w:rPr>
          <w:noProof w:val="0"/>
        </w:rPr>
      </w:pPr>
      <w:r w:rsidRPr="005D0425">
        <w:rPr>
          <w:noProof w:val="0"/>
        </w:rPr>
        <w:tab/>
        <w:t>Bekämpande av bombattentat av terrorister</w:t>
      </w:r>
    </w:p>
    <w:p w:rsidR="0063006E" w:rsidRPr="005D0425" w:rsidRDefault="0063006E">
      <w:pPr>
        <w:pStyle w:val="Frslagstext"/>
      </w:pPr>
      <w:bookmarkStart w:id="6" w:name="RESPARTI001"/>
      <w:bookmarkEnd w:id="6"/>
      <w:r w:rsidRPr="005D0425">
        <w:t>Riksdagen godkänner Förenta nationernas konvention om bekämpande av bombattentat av terrorister.</w:t>
      </w:r>
    </w:p>
    <w:p w:rsidR="0063006E" w:rsidRPr="005D0425" w:rsidRDefault="0063006E">
      <w:pPr>
        <w:pStyle w:val="Frslagstext"/>
      </w:pPr>
      <w:bookmarkStart w:id="7" w:name="Nästa_Hpunkt"/>
      <w:bookmarkEnd w:id="7"/>
    </w:p>
    <w:p w:rsidR="0063006E" w:rsidRPr="005D0425" w:rsidRDefault="0063006E">
      <w:pPr>
        <w:pStyle w:val="Normaltindrag"/>
      </w:pPr>
    </w:p>
    <w:p w:rsidR="0063006E" w:rsidRPr="005D0425" w:rsidRDefault="0063006E">
      <w:pPr>
        <w:pStyle w:val="Normaltindrag"/>
      </w:pPr>
    </w:p>
    <w:p w:rsidR="0063006E" w:rsidRPr="005D0425" w:rsidRDefault="0063006E">
      <w:pPr>
        <w:pStyle w:val="Utskriftsdatum"/>
      </w:pPr>
      <w:r w:rsidRPr="005D0425">
        <w:t xml:space="preserve">Stockholm den 29 maj 2001 </w:t>
      </w:r>
    </w:p>
    <w:p w:rsidR="0063006E" w:rsidRPr="005D0425" w:rsidRDefault="0063006E">
      <w:r w:rsidRPr="005D0425">
        <w:t>På justitieutskottets vägnar</w:t>
      </w:r>
    </w:p>
    <w:p w:rsidR="0063006E" w:rsidRPr="005D0425" w:rsidRDefault="0063006E">
      <w:pPr>
        <w:pStyle w:val="Ordfranden"/>
        <w:rPr>
          <w:noProof w:val="0"/>
        </w:rPr>
      </w:pPr>
      <w:bookmarkStart w:id="8" w:name="Ordförande"/>
      <w:bookmarkEnd w:id="8"/>
      <w:r w:rsidRPr="005D0425">
        <w:rPr>
          <w:noProof w:val="0"/>
        </w:rPr>
        <w:t xml:space="preserve">Fredrik Reinfeldt </w:t>
      </w:r>
    </w:p>
    <w:p w:rsidR="0063006E" w:rsidRPr="005D0425" w:rsidRDefault="0063006E">
      <w:pPr>
        <w:pStyle w:val="Deltagare"/>
        <w:rPr>
          <w:noProof w:val="0"/>
        </w:rPr>
      </w:pPr>
      <w:bookmarkStart w:id="9" w:name="Deltagare"/>
      <w:bookmarkEnd w:id="9"/>
      <w:r w:rsidRPr="005D0425">
        <w:rPr>
          <w:noProof w:val="0"/>
        </w:rPr>
        <w:t>Följande ledamöter har deltagit i beslutet: Fredrik Reinfeldt (m), Ingvar Johnsson (s), Märta Johansson (s), Margareta Sandgren (s), Alice Åström (v), Ingemar Vänerlöv (kd), Anders G Högmark (m), Ann-Marie Fagerström (s), Maud Ekendahl (m), Helena Zakariasén (s), Yvonne Oscarsson (v), Ragnwi Marcelind (kd), Jeppe Johnsson (m), Kia Andreasson (mp), Gunnel Wallin (c) och Göran Norlander (s).</w:t>
      </w:r>
    </w:p>
    <w:p w:rsidR="0063006E" w:rsidRPr="005D0425" w:rsidRDefault="0063006E">
      <w:pPr>
        <w:pStyle w:val="Normaltindrag"/>
      </w:pPr>
    </w:p>
    <w:p w:rsidR="0063006E" w:rsidRPr="005D0425" w:rsidRDefault="0063006E">
      <w:pPr>
        <w:pStyle w:val="Normaltindrag"/>
        <w:sectPr w:rsidR="00000000" w:rsidRPr="005D042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3006E" w:rsidRPr="005D0425" w:rsidRDefault="0063006E">
      <w:pPr>
        <w:pStyle w:val="Rubrik1"/>
        <w:rPr>
          <w:noProof w:val="0"/>
        </w:rPr>
      </w:pPr>
      <w:bookmarkStart w:id="10" w:name="_Toc514222730"/>
      <w:r w:rsidRPr="005D0425">
        <w:rPr>
          <w:noProof w:val="0"/>
        </w:rPr>
        <w:t>Utskottets överväganden</w:t>
      </w:r>
      <w:bookmarkEnd w:id="10"/>
    </w:p>
    <w:p w:rsidR="0063006E" w:rsidRPr="005D0425" w:rsidRDefault="0063006E">
      <w:pPr>
        <w:pStyle w:val="Utskottsfrslagikorthet-Rubrik"/>
        <w:spacing w:before="0"/>
        <w:rPr>
          <w:noProof w:val="0"/>
        </w:rPr>
      </w:pPr>
      <w:r w:rsidRPr="005D0425">
        <w:rPr>
          <w:noProof w:val="0"/>
        </w:rPr>
        <w:t>Utskottets förslag i korthet</w:t>
      </w:r>
    </w:p>
    <w:p w:rsidR="0063006E" w:rsidRPr="005D0425" w:rsidRDefault="0063006E">
      <w:pPr>
        <w:pStyle w:val="Utskottsfrslagikorthet-Text"/>
      </w:pPr>
      <w:r w:rsidRPr="005D0425">
        <w:t>Utskottet föreslår att riksdagen godkänner FN:s konvention om b</w:t>
      </w:r>
      <w:r w:rsidRPr="005D0425">
        <w:t>e</w:t>
      </w:r>
      <w:r w:rsidRPr="005D0425">
        <w:t>kämpande av bombattentat av terrorister.</w:t>
      </w:r>
    </w:p>
    <w:p w:rsidR="0063006E" w:rsidRPr="005D0425" w:rsidRDefault="0063006E">
      <w:r w:rsidRPr="005D0425">
        <w:t>I propositionen föreslås att Sverige skall tillträda FN:s konvention om b</w:t>
      </w:r>
      <w:r w:rsidRPr="005D0425">
        <w:t>e</w:t>
      </w:r>
      <w:r w:rsidRPr="005D0425">
        <w:t>kämpande av bombattentat av terrorister, den s.k. terroristbombningskonve</w:t>
      </w:r>
      <w:r w:rsidRPr="005D0425">
        <w:t>n</w:t>
      </w:r>
      <w:r w:rsidRPr="005D0425">
        <w:t>ti</w:t>
      </w:r>
      <w:r w:rsidRPr="005D0425">
        <w:t>o</w:t>
      </w:r>
      <w:r w:rsidRPr="005D0425">
        <w:t xml:space="preserve">nen. </w:t>
      </w:r>
    </w:p>
    <w:p w:rsidR="0063006E" w:rsidRPr="005D0425" w:rsidRDefault="0063006E">
      <w:pPr>
        <w:pStyle w:val="Normaltindrag"/>
      </w:pPr>
      <w:r w:rsidRPr="005D0425">
        <w:t>Terroristbombningskonventionen antogs den 15 december 1997 av FN:s generalförsamling och öppnades för undertecknande den 12 januari 1998. Sverige undertecknade konventionen den 12 februari 1998.</w:t>
      </w:r>
    </w:p>
    <w:p w:rsidR="0063006E" w:rsidRPr="005D0425" w:rsidRDefault="0063006E">
      <w:pPr>
        <w:pStyle w:val="Normaltindrag"/>
      </w:pPr>
      <w:r w:rsidRPr="005D0425">
        <w:t xml:space="preserve">Den svenska översättningen av konventionen har fogats till betänkandet, se </w:t>
      </w:r>
      <w:r w:rsidRPr="005D0425">
        <w:rPr>
          <w:i/>
        </w:rPr>
        <w:t>bilaga 2</w:t>
      </w:r>
      <w:r w:rsidRPr="005D0425">
        <w:t>.</w:t>
      </w:r>
    </w:p>
    <w:p w:rsidR="0063006E" w:rsidRPr="005D0425" w:rsidRDefault="0063006E">
      <w:pPr>
        <w:pStyle w:val="Normaltindrag"/>
      </w:pPr>
      <w:r w:rsidRPr="005D0425">
        <w:t>Inom Justitiedepartementet har en promemoria upprättats i vilken bl.a. fr</w:t>
      </w:r>
      <w:r w:rsidRPr="005D0425">
        <w:t>å</w:t>
      </w:r>
      <w:r w:rsidRPr="005D0425">
        <w:t>gorna om hur konventionen förhåller sig till svensk rätt och behovet av fö</w:t>
      </w:r>
      <w:r w:rsidRPr="005D0425">
        <w:t>r</w:t>
      </w:r>
      <w:r w:rsidRPr="005D0425">
        <w:t>fattningsändringar analyserats. Promemorian har remissbehandlats. En sa</w:t>
      </w:r>
      <w:r w:rsidRPr="005D0425">
        <w:t>m</w:t>
      </w:r>
      <w:r w:rsidRPr="005D0425">
        <w:t>manställning av remissyttrandena finns tillgänglig i Justitiedepartementet (dnr Ju2000/2280).</w:t>
      </w:r>
    </w:p>
    <w:p w:rsidR="0063006E" w:rsidRPr="005D0425" w:rsidRDefault="0063006E">
      <w:pPr>
        <w:pStyle w:val="Normaltindrag"/>
      </w:pPr>
      <w:r w:rsidRPr="005D0425">
        <w:t>Förslaget i propositionen grundar sig på promemorian och remissbehan</w:t>
      </w:r>
      <w:r w:rsidRPr="005D0425">
        <w:t>d</w:t>
      </w:r>
      <w:r w:rsidRPr="005D0425">
        <w:t>lingen av den.</w:t>
      </w:r>
    </w:p>
    <w:p w:rsidR="0063006E" w:rsidRPr="005D0425" w:rsidRDefault="0063006E">
      <w:pPr>
        <w:pStyle w:val="Normaltindrag"/>
      </w:pPr>
      <w:r w:rsidRPr="005D0425">
        <w:t>Terroristbombningskonventionen utgör en fortsättning på det arbete för att motverka terrorism som bedrivits inom FN sedan 1960-talet. De tidigare FN-konventionerna om terrorism gäller antingen särskilda angreppsobjekt som luftfartyg och skepp eller avser att skydda vissa kategorier av personer som är engagerade i internationella uppdrag. Terroristbombningskonventionen har däremot inte några sådana begränsningar utan har ett generellt tillämpning</w:t>
      </w:r>
      <w:r w:rsidRPr="005D0425">
        <w:t>s</w:t>
      </w:r>
      <w:r w:rsidRPr="005D0425">
        <w:t xml:space="preserve">område. </w:t>
      </w:r>
    </w:p>
    <w:p w:rsidR="0063006E" w:rsidRPr="005D0425" w:rsidRDefault="0063006E">
      <w:pPr>
        <w:pStyle w:val="Normaltindrag"/>
      </w:pPr>
      <w:r w:rsidRPr="005D0425">
        <w:t>Konventionen innehåller inte någon definition av terrorism. I stället anges vilka handlingar som skall utgöra brott i konventionens mening. Enligt ko</w:t>
      </w:r>
      <w:r w:rsidRPr="005D0425">
        <w:t>n</w:t>
      </w:r>
      <w:r w:rsidRPr="005D0425">
        <w:t>ventionen gör den sig skyldig till brott som rättsstridigt och uppsåtligt lever</w:t>
      </w:r>
      <w:r w:rsidRPr="005D0425">
        <w:t>e</w:t>
      </w:r>
      <w:r w:rsidRPr="005D0425">
        <w:t>rar, placerar, avlossar eller spränger ett sprängämne eller en annan livsfarlig anordning i, in i eller mot en allmän plats, en statlig eller annan offentlig anläggning, ett allmänt transportsystem eller en infrastrukturanläggning om gärningen företas i syfte att orsaka dödsfall eller allvarlig kroppsskada eller för att åstadkomma omfattande förstörelse av bl.a. allmän plats. Även försök och medverkan till sådant brott omfattas</w:t>
      </w:r>
      <w:r w:rsidRPr="005D0425">
        <w:t xml:space="preserve"> av konventionen, liksom gärningar bestående i att någon värvar eller instruerar andra att begå sådant brott. Slutl</w:t>
      </w:r>
      <w:r w:rsidRPr="005D0425">
        <w:t>i</w:t>
      </w:r>
      <w:r w:rsidRPr="005D0425">
        <w:t xml:space="preserve">gen omfattar konventionen gärningar som består i att en person på annat sätt bidrar till att en grupp personer med ett gemensamt syfte begår brott som avses i konventionen. </w:t>
      </w:r>
    </w:p>
    <w:p w:rsidR="0063006E" w:rsidRPr="005D0425" w:rsidRDefault="0063006E">
      <w:pPr>
        <w:pStyle w:val="Normaltindrag"/>
      </w:pPr>
      <w:r w:rsidRPr="005D0425">
        <w:t>Enligt konventionen skall varje konventionsstat kunna utöva domsrätt b</w:t>
      </w:r>
      <w:r w:rsidRPr="005D0425">
        <w:t>e</w:t>
      </w:r>
      <w:r w:rsidRPr="005D0425">
        <w:t>träffande de brott som omfattas av konventionen om brottet har begåtts inom den statens territorium, ombord på ett fartyg som förde den statens flagg eller ombord på ett luftfartyg som var registrerat enligt dess lagstiftning när brottet begicks. Varje konventionsstat skall också kunna utöva domsrätt beträffande brott begångna av en av den statens medborgare. Vidare får en stat enligt konventionen fastställa att den har domsrätt även i andra fall, t.ex. när brottet har b</w:t>
      </w:r>
      <w:r w:rsidRPr="005D0425">
        <w:t>e</w:t>
      </w:r>
      <w:r w:rsidRPr="005D0425">
        <w:t>gåtts mot en av den statens medborg</w:t>
      </w:r>
      <w:r w:rsidRPr="005D0425">
        <w:t>are.</w:t>
      </w:r>
    </w:p>
    <w:p w:rsidR="0063006E" w:rsidRPr="005D0425" w:rsidRDefault="0063006E">
      <w:pPr>
        <w:pStyle w:val="Normaltindrag"/>
      </w:pPr>
      <w:r w:rsidRPr="005D0425">
        <w:t>I konventionen finns också bestämmelser om utlämning, överförande av en person för utredning m.m., internationell rättslig hjälp i brottmål samt om vilka åtgärder som skall vidtas för att utreda en persons närvaro i ett land eller för att säkerställa hans eller hennes närvaro för åtal eller utlämning. Vidare finns bestämmelser om hur staterna skall samarbeta när det gäller föreby</w:t>
      </w:r>
      <w:r w:rsidRPr="005D0425">
        <w:t>g</w:t>
      </w:r>
      <w:r w:rsidRPr="005D0425">
        <w:t>gande av brott samt i vilken utsträckning staterna skall underrätta varandra. Slutligen regleras hur förpliktelserna enligt konventionen skall fullgöras samt hur tvister mellan två eller flera konventionsstater skall lösas.</w:t>
      </w:r>
    </w:p>
    <w:p w:rsidR="0063006E" w:rsidRPr="005D0425" w:rsidRDefault="0063006E">
      <w:pPr>
        <w:pStyle w:val="Normaltindrag"/>
      </w:pPr>
      <w:r w:rsidRPr="005D0425">
        <w:t>De handlingar som utgör brott enligt konventionen torde redan vara krim</w:t>
      </w:r>
      <w:r w:rsidRPr="005D0425">
        <w:t>i</w:t>
      </w:r>
      <w:r w:rsidRPr="005D0425">
        <w:t>naliserade enligt svensk rätt, framför allt som våldsbrott eller allmänfarliga brott enligt 3 respektive 13 kap. brottsbalken. I de fall företagna handlingar inte utgör självständiga brott kan det i stället bli aktuellt att döma en person för medgärningsmannaskap, försök eller förberedelse till brottet. Det kan också bli fråga om medhjälp till brott. I denna del torde det därför inte krävas några lagändringar för att Sverige skall kunna leva upp till konventionens krav.</w:t>
      </w:r>
    </w:p>
    <w:p w:rsidR="0063006E" w:rsidRPr="005D0425" w:rsidRDefault="0063006E">
      <w:pPr>
        <w:pStyle w:val="Normaltindrag"/>
      </w:pPr>
      <w:r w:rsidRPr="005D0425">
        <w:t>Även i fråga om bestämmelserna om do</w:t>
      </w:r>
      <w:r w:rsidRPr="005D0425">
        <w:t>msrätt uppfyller svensk lag ko</w:t>
      </w:r>
      <w:r w:rsidRPr="005D0425">
        <w:t>n</w:t>
      </w:r>
      <w:r w:rsidRPr="005D0425">
        <w:t>ventionens krav. Bestämmelserna i 2 kap. 2 och 3 §§ medger svensk domsrätt i alla de fall där konventionen kräver det och i så gott som samtliga de fall där en konventionsstat därutöver får fastställa domsrätt.</w:t>
      </w:r>
    </w:p>
    <w:p w:rsidR="0063006E" w:rsidRPr="005D0425" w:rsidRDefault="0063006E">
      <w:pPr>
        <w:pStyle w:val="Normaltindrag"/>
      </w:pPr>
      <w:r w:rsidRPr="005D0425">
        <w:t>När det gäller konventionens krav på åtgärder för att utreda en persons närvaro i ett land eller säkerställa hans eller hennes närvaro för åtal eller utlämning finns det ett flertal bestämmelser i den svenska rättsordningen. I 23 och 24 kap. rättegångsbalken finns t.ex.</w:t>
      </w:r>
      <w:r w:rsidRPr="005D0425">
        <w:t xml:space="preserve"> bestämmelser om inledande av fö</w:t>
      </w:r>
      <w:r w:rsidRPr="005D0425">
        <w:t>r</w:t>
      </w:r>
      <w:r w:rsidRPr="005D0425">
        <w:t>undersökning samt frihetsberövande. Även i 23 § lagen (1957:668) om u</w:t>
      </w:r>
      <w:r w:rsidRPr="005D0425">
        <w:t>t</w:t>
      </w:r>
      <w:r w:rsidRPr="005D0425">
        <w:t>lämning för brott (utlämningslagen) finns bestämmelser om frihetsberövande. Enligt denna paragraf kan den som i annat land är misstänkt, åtalad eller dömd för brott som kan föranleda utlämning berövas friheten. I polislagen (1984:387) finns bestämmelser om åtgärder som skall vidtas när förundersö</w:t>
      </w:r>
      <w:r w:rsidRPr="005D0425">
        <w:t>k</w:t>
      </w:r>
      <w:r w:rsidRPr="005D0425">
        <w:t>ning inte inletts. Bland annat skall polisen i fråga om brott som hör under allmänt åtal bedriva spaning och ut</w:t>
      </w:r>
      <w:r w:rsidRPr="005D0425">
        <w:t>redning. Enligt polislagen får också en polisman, under vissa förutsättningar, omhänderta en person för identifiering. Därtill kommer att Sverige fullt ut deltar i det internationella polissamarbetet, framför allt inom ramen för EU. Sverige får i dessa delar anses uppfylla de krav konventionen ställer.</w:t>
      </w:r>
    </w:p>
    <w:p w:rsidR="0063006E" w:rsidRPr="005D0425" w:rsidRDefault="0063006E">
      <w:pPr>
        <w:pStyle w:val="Normaltindrag"/>
      </w:pPr>
      <w:r w:rsidRPr="005D0425">
        <w:t>I fråga om utlämning finns det i 6 § utlämningslagen ett absolut förbud mot utlämning för politiska brott. Vidare finns det i 4 § lagen (1959:254) om utlämning för brott till Danmark, Finland, Island och Norg</w:t>
      </w:r>
      <w:r w:rsidRPr="005D0425">
        <w:t>e begränsningar vad gäller möjligheterna att utlämna en person för politiska brott. Dessa b</w:t>
      </w:r>
      <w:r w:rsidRPr="005D0425">
        <w:t>e</w:t>
      </w:r>
      <w:r w:rsidRPr="005D0425">
        <w:t>stämmelser är inte förenliga med konventionens bestämmelser. Regeringen har emellertid i prop. 2000/01:83 Sveriges tillträde till 1996 års EU-konvention om utlämning föreslagit ändringar i nu nämnda bestämmelser. Ändringsförslagen har en generell utformning och innebär att en begäran om utlämning inte får avslås på sådan grund om detta skulle strida mot en inte</w:t>
      </w:r>
      <w:r w:rsidRPr="005D0425">
        <w:t>r</w:t>
      </w:r>
      <w:r w:rsidRPr="005D0425">
        <w:t>nationell överenskommelse som gäller Sverige och den sta</w:t>
      </w:r>
      <w:r w:rsidRPr="005D0425">
        <w:t>t som ansöker om utlämning. Under förutsättning att riksdagen bifaller regeringens förslag i prop. 2000/01:83 behövs sålunda inte några lagändringar i denna del.</w:t>
      </w:r>
    </w:p>
    <w:p w:rsidR="0063006E" w:rsidRPr="005D0425" w:rsidRDefault="0063006E">
      <w:pPr>
        <w:pStyle w:val="Normaltindrag"/>
      </w:pPr>
      <w:r w:rsidRPr="005D0425">
        <w:t>Inte heller i fråga om konventionens bestämmelser om rättslig hjälp och överförande av en person för utredning m.m. behövs några lagändringar efte</w:t>
      </w:r>
      <w:r w:rsidRPr="005D0425">
        <w:t>r</w:t>
      </w:r>
      <w:r w:rsidRPr="005D0425">
        <w:t>som den nya lagen (2000:562) om internationell rättslig hjälp i brottmål til</w:t>
      </w:r>
      <w:r w:rsidRPr="005D0425">
        <w:t>l</w:t>
      </w:r>
      <w:r w:rsidRPr="005D0425">
        <w:t>godoser de krav som kan ställas på Sverige i dessa avseenden.</w:t>
      </w:r>
    </w:p>
    <w:p w:rsidR="0063006E" w:rsidRPr="005D0425" w:rsidRDefault="0063006E">
      <w:pPr>
        <w:pStyle w:val="Normaltindrag"/>
      </w:pPr>
      <w:r w:rsidRPr="005D0425">
        <w:t>När det gäller konventionens bestämmelser om förebyggande av brott kan det konstateras att Sverige, genom säkerhetspolisen, deltar i ett omfattande samarbete och informationsutbyte med andra länders underrättelse-, säke</w:t>
      </w:r>
      <w:r w:rsidRPr="005D0425">
        <w:t>r</w:t>
      </w:r>
      <w:r w:rsidRPr="005D0425">
        <w:t xml:space="preserve">hets- och polisorganisationer i syfte att förebygga och motverka förberedelser till terrordåd. Sverige deltar också i EU:s arbete mot terrorism. </w:t>
      </w:r>
    </w:p>
    <w:p w:rsidR="0063006E" w:rsidRPr="005D0425" w:rsidRDefault="0063006E">
      <w:pPr>
        <w:pStyle w:val="Normaltindrag"/>
      </w:pPr>
      <w:r w:rsidRPr="005D0425">
        <w:t>Slutligen kan det konstateras att bestämmelserna i konventionen om unde</w:t>
      </w:r>
      <w:r w:rsidRPr="005D0425">
        <w:t>r</w:t>
      </w:r>
      <w:r w:rsidRPr="005D0425">
        <w:t>rättelse och tvistlösning överensstämmer med motsvarande bestämmelser i andra konventioner som Sverige anslutit sig till. De torde även i detta fall kunna accepteras.</w:t>
      </w:r>
    </w:p>
    <w:p w:rsidR="0063006E" w:rsidRPr="005D0425" w:rsidRDefault="0063006E">
      <w:pPr>
        <w:pStyle w:val="Normaltindrag"/>
      </w:pPr>
      <w:r w:rsidRPr="005D0425">
        <w:t>Utskottet konstaterar, mot bakgrund av det ovan anförda, att terroris</w:t>
      </w:r>
      <w:r w:rsidRPr="005D0425">
        <w:t>t</w:t>
      </w:r>
      <w:r w:rsidRPr="005D0425">
        <w:t>bombningskonventionen i huvudsak överensstämmer med svensk rätt. I en del, nämligen i fråga om bestämmelserna om utlämning för politiska brott, krävs lagändringar. Regeringen har i ett annat ärende som är anhängigt i riksdagen föreslagit sådana ändringar, vilka utskottet tillstyrkt.</w:t>
      </w:r>
    </w:p>
    <w:p w:rsidR="0063006E" w:rsidRPr="005D0425" w:rsidRDefault="0063006E">
      <w:pPr>
        <w:pStyle w:val="Normaltindrag"/>
      </w:pPr>
      <w:r w:rsidRPr="005D0425">
        <w:t>När det gäller frågan om godkännande av konventionen vill utskottet anf</w:t>
      </w:r>
      <w:r w:rsidRPr="005D0425">
        <w:t>ö</w:t>
      </w:r>
      <w:r w:rsidRPr="005D0425">
        <w:t>ra följande. Utvecklingen har under senare år i och för sig gått mot färre terr</w:t>
      </w:r>
      <w:r w:rsidRPr="005D0425">
        <w:t>o</w:t>
      </w:r>
      <w:r w:rsidRPr="005D0425">
        <w:t>ristdåd. De dåd som förevarit har dessvärre skördat fler dödsoffer än tidigare år eftersom användningen av sprängämnen och andra livsfarliga anordningar ökat. Enligt utskottet är denna utveckling oroande. Nu gällande multilaterala rättsakter innefattar inte en tillfredsställande täckning av sådana handlingar, utan är begränsade till terroristdåd riktade mot särskilda angreppsobjekt eller vissa kategorier av personer. En mer gen</w:t>
      </w:r>
      <w:r w:rsidRPr="005D0425">
        <w:t>erell reglering som gäller internati</w:t>
      </w:r>
      <w:r w:rsidRPr="005D0425">
        <w:t>o</w:t>
      </w:r>
      <w:r w:rsidRPr="005D0425">
        <w:t>nellt behövs därför. Mot den bakgrunden föreslår utskottet att riksdagen go</w:t>
      </w:r>
      <w:r w:rsidRPr="005D0425">
        <w:t>d</w:t>
      </w:r>
      <w:r w:rsidRPr="005D0425">
        <w:t>känner terroristbombningskonventi</w:t>
      </w:r>
      <w:r w:rsidRPr="005D0425">
        <w:t>o</w:t>
      </w:r>
      <w:r w:rsidRPr="005D0425">
        <w:t xml:space="preserve">nen. </w:t>
      </w:r>
    </w:p>
    <w:p w:rsidR="0063006E" w:rsidRPr="005D0425" w:rsidRDefault="0063006E">
      <w:pPr>
        <w:pStyle w:val="Normaltindrag"/>
        <w:sectPr w:rsidR="00000000" w:rsidRPr="005D042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3006E" w:rsidRPr="005D0425" w:rsidRDefault="0063006E">
      <w:pPr>
        <w:pStyle w:val="Bilaga"/>
      </w:pPr>
      <w:bookmarkStart w:id="11" w:name="_Toc514222731"/>
      <w:r w:rsidRPr="005D0425">
        <w:t>Bilaga 1</w:t>
      </w:r>
    </w:p>
    <w:p w:rsidR="0063006E" w:rsidRPr="005D0425" w:rsidRDefault="0063006E">
      <w:pPr>
        <w:pStyle w:val="Rubrik1"/>
        <w:rPr>
          <w:noProof w:val="0"/>
        </w:rPr>
      </w:pPr>
      <w:r w:rsidRPr="005D0425">
        <w:rPr>
          <w:noProof w:val="0"/>
        </w:rPr>
        <w:t>Förteckning över behandlade förslag</w:t>
      </w:r>
      <w:bookmarkEnd w:id="11"/>
    </w:p>
    <w:p w:rsidR="0063006E" w:rsidRPr="005D0425" w:rsidRDefault="0063006E">
      <w:pPr>
        <w:pStyle w:val="Rubrik2"/>
        <w:spacing w:before="0"/>
      </w:pPr>
      <w:bookmarkStart w:id="12" w:name="_Toc514222732"/>
      <w:r w:rsidRPr="005D0425">
        <w:t>Propositionen</w:t>
      </w:r>
      <w:bookmarkEnd w:id="12"/>
    </w:p>
    <w:p w:rsidR="0063006E" w:rsidRPr="005D0425" w:rsidRDefault="0063006E">
      <w:bookmarkStart w:id="13" w:name="RangeStart"/>
      <w:bookmarkEnd w:id="13"/>
      <w:r w:rsidRPr="005D0425">
        <w:t>I proposition 2000/01:86 har regeringen (Justitiedepartementet) föreslagit att riksdagen godkänner Förenta nationernas (FN) konvention om bekämpande av bomba</w:t>
      </w:r>
      <w:r w:rsidRPr="005D0425">
        <w:t>t</w:t>
      </w:r>
      <w:r w:rsidRPr="005D0425">
        <w:t xml:space="preserve">tentat av terrorister. </w:t>
      </w:r>
      <w:bookmarkStart w:id="14" w:name="RangeEnd"/>
    </w:p>
    <w:p w:rsidR="0063006E" w:rsidRPr="005D0425" w:rsidRDefault="0063006E">
      <w:pPr>
        <w:pStyle w:val="Rubrik2"/>
      </w:pPr>
      <w:bookmarkStart w:id="15" w:name="_Toc514222733"/>
      <w:bookmarkEnd w:id="14"/>
      <w:r w:rsidRPr="005D0425">
        <w:t>Följdmotioner</w:t>
      </w:r>
      <w:bookmarkEnd w:id="15"/>
    </w:p>
    <w:p w:rsidR="0063006E" w:rsidRPr="005D0425" w:rsidRDefault="0063006E">
      <w:r w:rsidRPr="005D0425">
        <w:t>Inga motioner har väckts med anledning av propositionen.</w:t>
      </w:r>
    </w:p>
    <w:p w:rsidR="0063006E" w:rsidRPr="005D0425" w:rsidRDefault="0063006E">
      <w:pPr>
        <w:pStyle w:val="Normaltindrag"/>
        <w:sectPr w:rsidR="00000000" w:rsidRPr="005D042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3006E" w:rsidRPr="005D0425" w:rsidRDefault="0063006E">
      <w:pPr>
        <w:pStyle w:val="Bilaga"/>
      </w:pPr>
      <w:bookmarkStart w:id="16" w:name="_Toc514222734"/>
      <w:r w:rsidRPr="005D0425">
        <w:t>Bilaga 2</w:t>
      </w:r>
    </w:p>
    <w:p w:rsidR="0063006E" w:rsidRPr="005D0425" w:rsidRDefault="0063006E">
      <w:pPr>
        <w:pStyle w:val="Rubrik1"/>
        <w:rPr>
          <w:noProof w:val="0"/>
        </w:rPr>
      </w:pPr>
      <w:r w:rsidRPr="005D0425">
        <w:rPr>
          <w:noProof w:val="0"/>
        </w:rPr>
        <w:t>Konventionstexten</w:t>
      </w:r>
      <w:bookmarkEnd w:id="16"/>
      <w:r w:rsidRPr="005D0425">
        <w:rPr>
          <w:noProof w:val="0"/>
        </w:rPr>
        <w:t xml:space="preserve"> i översättning till svenska</w:t>
      </w:r>
    </w:p>
    <w:p w:rsidR="0063006E" w:rsidRPr="005D0425" w:rsidRDefault="0063006E">
      <w:r w:rsidRPr="005D0425">
        <w:br w:type="page"/>
      </w:r>
      <w:r w:rsidRPr="005D0425">
        <w:br w:type="page"/>
      </w:r>
      <w:r w:rsidRPr="005D0425">
        <w:br w:type="page"/>
      </w:r>
      <w:r w:rsidRPr="005D0425">
        <w:br w:type="page"/>
      </w:r>
      <w:r w:rsidRPr="005D0425">
        <w:br w:type="page"/>
      </w:r>
      <w:r w:rsidRPr="005D0425">
        <w:br w:type="page"/>
      </w:r>
      <w:r w:rsidRPr="005D0425">
        <w:br w:type="page"/>
      </w:r>
      <w:r w:rsidRPr="005D0425">
        <w:br w:type="page"/>
      </w:r>
      <w:r w:rsidRPr="005D0425">
        <w:br w:type="page"/>
      </w:r>
      <w:r w:rsidRPr="005D0425">
        <w:br w:type="page"/>
      </w:r>
    </w:p>
    <w:p w:rsidR="0063006E" w:rsidRPr="005D0425" w:rsidRDefault="0063006E">
      <w:pPr>
        <w:pStyle w:val="Tryckort"/>
        <w:framePr w:wrap="around"/>
        <w:jc w:val="right"/>
      </w:pPr>
      <w:r w:rsidRPr="005D0425">
        <w:t>Elanders Gotab, Stockholm  2001</w:t>
      </w:r>
    </w:p>
    <w:p w:rsidR="0063006E" w:rsidRPr="005D0425" w:rsidRDefault="0063006E">
      <w:pPr>
        <w:pStyle w:val="Normaltindrag"/>
      </w:pPr>
    </w:p>
    <w:sectPr w:rsidR="0063006E" w:rsidRPr="005D042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06E" w:rsidRPr="005D0425" w:rsidRDefault="0063006E">
      <w:pPr>
        <w:spacing w:before="0" w:line="240" w:lineRule="auto"/>
      </w:pPr>
      <w:r w:rsidRPr="005D0425">
        <w:separator/>
      </w:r>
    </w:p>
  </w:endnote>
  <w:endnote w:type="continuationSeparator" w:id="0">
    <w:p w:rsidR="0063006E" w:rsidRPr="005D0425" w:rsidRDefault="0063006E">
      <w:pPr>
        <w:spacing w:before="0" w:line="240" w:lineRule="auto"/>
      </w:pPr>
      <w:r w:rsidRPr="005D0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2</w:t>
    </w:r>
    <w:r w:rsidRPr="005D0425">
      <w:fldChar w:fldCharType="end"/>
    </w:r>
  </w:p>
  <w:p w:rsidR="0063006E" w:rsidRPr="005D0425" w:rsidRDefault="0063006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6</w:t>
    </w:r>
    <w:r w:rsidRPr="005D0425">
      <w:fldChar w:fldCharType="end"/>
    </w:r>
  </w:p>
  <w:p w:rsidR="0063006E" w:rsidRPr="005D0425" w:rsidRDefault="0063006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H"/>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5</w:t>
    </w:r>
    <w:r w:rsidRPr="005D0425">
      <w:fldChar w:fldCharType="end"/>
    </w:r>
  </w:p>
  <w:p w:rsidR="0063006E" w:rsidRPr="005D0425" w:rsidRDefault="0063006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if </w:instrText>
    </w:r>
    <w:r w:rsidRPr="005D0425">
      <w:fldChar w:fldCharType="begin" w:fldLock="1"/>
    </w:r>
    <w:r w:rsidRPr="005D0425">
      <w:instrText xml:space="preserve"> = </w:instrText>
    </w:r>
    <w:r w:rsidRPr="005D0425">
      <w:fldChar w:fldCharType="begin" w:fldLock="1"/>
    </w:r>
    <w:r w:rsidRPr="005D0425">
      <w:instrText xml:space="preserve"> = </w:instrText>
    </w:r>
    <w:r w:rsidRPr="005D0425">
      <w:fldChar w:fldCharType="begin" w:fldLock="1"/>
    </w:r>
    <w:r w:rsidRPr="005D0425">
      <w:instrText xml:space="preserve"> page</w:instrText>
    </w:r>
    <w:r w:rsidRPr="005D0425">
      <w:fldChar w:fldCharType="separate"/>
    </w:r>
    <w:r w:rsidRPr="005D0425">
      <w:instrText>4</w:instrText>
    </w:r>
    <w:r w:rsidRPr="005D0425">
      <w:fldChar w:fldCharType="end"/>
    </w:r>
    <w:r w:rsidRPr="005D0425">
      <w:instrText xml:space="preserve">/2 </w:instrText>
    </w:r>
    <w:r w:rsidRPr="005D0425">
      <w:fldChar w:fldCharType="separate"/>
    </w:r>
    <w:r w:rsidRPr="005D0425">
      <w:instrText>2</w:instrText>
    </w:r>
    <w:r w:rsidRPr="005D0425">
      <w:fldChar w:fldCharType="end"/>
    </w:r>
    <w:r w:rsidRPr="005D0425">
      <w:instrText xml:space="preserve"> - </w:instrText>
    </w:r>
    <w:r w:rsidRPr="005D0425">
      <w:fldChar w:fldCharType="begin" w:fldLock="1"/>
    </w:r>
    <w:r w:rsidRPr="005D0425">
      <w:instrText xml:space="preserve"> = int(</w:instrText>
    </w:r>
    <w:r w:rsidRPr="005D0425">
      <w:fldChar w:fldCharType="begin" w:fldLock="1"/>
    </w:r>
    <w:r w:rsidRPr="005D0425">
      <w:instrText xml:space="preserve"> page</w:instrText>
    </w:r>
    <w:r w:rsidRPr="005D0425">
      <w:fldChar w:fldCharType="separate"/>
    </w:r>
    <w:r w:rsidRPr="005D0425">
      <w:instrText>4</w:instrText>
    </w:r>
    <w:r w:rsidRPr="005D0425">
      <w:fldChar w:fldCharType="end"/>
    </w:r>
    <w:r w:rsidRPr="005D0425">
      <w:instrText xml:space="preserve">/2) </w:instrText>
    </w:r>
    <w:r w:rsidRPr="005D0425">
      <w:fldChar w:fldCharType="separate"/>
    </w:r>
    <w:r w:rsidRPr="005D0425">
      <w:instrText>2</w:instrText>
    </w:r>
    <w:r w:rsidRPr="005D0425">
      <w:fldChar w:fldCharType="end"/>
    </w:r>
    <w:r w:rsidRPr="005D0425">
      <w:fldChar w:fldCharType="separate"/>
    </w:r>
    <w:r w:rsidRPr="005D0425">
      <w:instrText>0</w:instrText>
    </w:r>
    <w:r w:rsidRPr="005D0425">
      <w:fldChar w:fldCharType="end"/>
    </w:r>
    <w:r w:rsidRPr="005D0425">
      <w:instrText xml:space="preserve"> = 0 "</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instrText>4</w:instrText>
    </w:r>
    <w:r w:rsidRPr="005D0425">
      <w:fldChar w:fldCharType="end"/>
    </w:r>
  </w:p>
  <w:p w:rsidR="0063006E" w:rsidRPr="005D0425" w:rsidRDefault="0063006E">
    <w:pPr>
      <w:pStyle w:val="SidfotV"/>
      <w:framePr w:w="8732" w:h="284" w:hRule="exact" w:hSpace="0" w:vSpace="0" w:wrap="around" w:xAlign="inside" w:y="13042" w:anchorLock="0"/>
    </w:pPr>
    <w:r w:rsidRPr="005D0425">
      <w:instrText>""</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instrText>5</w:instrText>
    </w:r>
    <w:r w:rsidRPr="005D0425">
      <w:fldChar w:fldCharType="end"/>
    </w:r>
    <w:r w:rsidRPr="005D0425">
      <w:instrText>"</w:instrText>
    </w:r>
    <w:r w:rsidRPr="005D0425">
      <w:fldChar w:fldCharType="separate"/>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4</w:t>
    </w:r>
    <w:r w:rsidRPr="005D0425">
      <w:fldChar w:fldCharType="end"/>
    </w:r>
  </w:p>
  <w:p w:rsidR="0063006E" w:rsidRPr="005D0425" w:rsidRDefault="0063006E">
    <w:pPr>
      <w:pStyle w:val="SidfotH"/>
      <w:framePr w:w="8732" w:h="284" w:hRule="exact" w:hSpace="0" w:vSpace="0" w:wrap="around" w:xAlign="inside" w:y="13042" w:anchorLock="0"/>
    </w:pPr>
    <w:r w:rsidRPr="005D0425">
      <w:fldChar w:fldCharType="end"/>
    </w:r>
  </w:p>
  <w:p w:rsidR="0063006E" w:rsidRPr="005D0425" w:rsidRDefault="0063006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8</w:t>
    </w:r>
    <w:r w:rsidRPr="005D0425">
      <w:fldChar w:fldCharType="end"/>
    </w:r>
  </w:p>
  <w:p w:rsidR="0063006E" w:rsidRPr="005D0425" w:rsidRDefault="0063006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H"/>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9</w:t>
    </w:r>
    <w:r w:rsidRPr="005D0425">
      <w:fldChar w:fldCharType="end"/>
    </w:r>
  </w:p>
  <w:p w:rsidR="0063006E" w:rsidRPr="005D0425" w:rsidRDefault="0063006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if </w:instrText>
    </w:r>
    <w:r w:rsidRPr="005D0425">
      <w:fldChar w:fldCharType="begin" w:fldLock="1"/>
    </w:r>
    <w:r w:rsidRPr="005D0425">
      <w:instrText xml:space="preserve"> = </w:instrText>
    </w:r>
    <w:r w:rsidRPr="005D0425">
      <w:fldChar w:fldCharType="begin" w:fldLock="1"/>
    </w:r>
    <w:r w:rsidRPr="005D0425">
      <w:instrText xml:space="preserve"> = </w:instrText>
    </w:r>
    <w:r w:rsidRPr="005D0425">
      <w:fldChar w:fldCharType="begin" w:fldLock="1"/>
    </w:r>
    <w:r w:rsidRPr="005D0425">
      <w:instrText xml:space="preserve"> page</w:instrText>
    </w:r>
    <w:r w:rsidRPr="005D0425">
      <w:fldChar w:fldCharType="separate"/>
    </w:r>
    <w:r w:rsidRPr="005D0425">
      <w:instrText>7</w:instrText>
    </w:r>
    <w:r w:rsidRPr="005D0425">
      <w:fldChar w:fldCharType="end"/>
    </w:r>
    <w:r w:rsidRPr="005D0425">
      <w:instrText xml:space="preserve">/2 </w:instrText>
    </w:r>
    <w:r w:rsidRPr="005D0425">
      <w:fldChar w:fldCharType="separate"/>
    </w:r>
    <w:r w:rsidRPr="005D0425">
      <w:instrText>3,5</w:instrText>
    </w:r>
    <w:r w:rsidRPr="005D0425">
      <w:fldChar w:fldCharType="end"/>
    </w:r>
    <w:r w:rsidRPr="005D0425">
      <w:instrText xml:space="preserve"> - </w:instrText>
    </w:r>
    <w:r w:rsidRPr="005D0425">
      <w:fldChar w:fldCharType="begin" w:fldLock="1"/>
    </w:r>
    <w:r w:rsidRPr="005D0425">
      <w:instrText xml:space="preserve"> = int(</w:instrText>
    </w:r>
    <w:r w:rsidRPr="005D0425">
      <w:fldChar w:fldCharType="begin" w:fldLock="1"/>
    </w:r>
    <w:r w:rsidRPr="005D0425">
      <w:instrText xml:space="preserve"> page</w:instrText>
    </w:r>
    <w:r w:rsidRPr="005D0425">
      <w:fldChar w:fldCharType="separate"/>
    </w:r>
    <w:r w:rsidRPr="005D0425">
      <w:instrText>7</w:instrText>
    </w:r>
    <w:r w:rsidRPr="005D0425">
      <w:fldChar w:fldCharType="end"/>
    </w:r>
    <w:r w:rsidRPr="005D0425">
      <w:instrText xml:space="preserve">/2) </w:instrText>
    </w:r>
    <w:r w:rsidRPr="005D0425">
      <w:fldChar w:fldCharType="separate"/>
    </w:r>
    <w:r w:rsidRPr="005D0425">
      <w:instrText>3</w:instrText>
    </w:r>
    <w:r w:rsidRPr="005D0425">
      <w:fldChar w:fldCharType="end"/>
    </w:r>
    <w:r w:rsidRPr="005D0425">
      <w:fldChar w:fldCharType="separate"/>
    </w:r>
    <w:r w:rsidRPr="005D0425">
      <w:instrText>0,5</w:instrText>
    </w:r>
    <w:r w:rsidRPr="005D0425">
      <w:fldChar w:fldCharType="end"/>
    </w:r>
    <w:r w:rsidRPr="005D0425">
      <w:instrText xml:space="preserve"> = 0 "</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instrText>6</w:instrText>
    </w:r>
    <w:r w:rsidRPr="005D0425">
      <w:fldChar w:fldCharType="end"/>
    </w:r>
  </w:p>
  <w:p w:rsidR="0063006E" w:rsidRPr="005D0425" w:rsidRDefault="0063006E">
    <w:pPr>
      <w:pStyle w:val="SidfotH"/>
      <w:framePr w:w="8732" w:h="284" w:hRule="exact" w:hSpace="0" w:vSpace="0" w:wrap="around" w:xAlign="inside" w:y="13042" w:anchorLock="0"/>
    </w:pPr>
    <w:r w:rsidRPr="005D0425">
      <w:instrText>""</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instrText>7</w:instrText>
    </w:r>
    <w:r w:rsidRPr="005D0425">
      <w:fldChar w:fldCharType="end"/>
    </w:r>
    <w:r w:rsidRPr="005D0425">
      <w:instrText>"</w:instrText>
    </w:r>
    <w:r w:rsidRPr="005D0425">
      <w:fldChar w:fldCharType="separate"/>
    </w:r>
    <w:r w:rsidRPr="005D0425">
      <w:t>7</w:t>
    </w:r>
    <w:r w:rsidRPr="005D0425">
      <w:fldChar w:fldCharType="end"/>
    </w:r>
  </w:p>
  <w:p w:rsidR="0063006E" w:rsidRPr="005D0425" w:rsidRDefault="0063006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10</w:t>
    </w:r>
    <w:r w:rsidRPr="005D0425">
      <w:fldChar w:fldCharType="end"/>
    </w:r>
  </w:p>
  <w:p w:rsidR="0063006E" w:rsidRPr="005D0425" w:rsidRDefault="0063006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H"/>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9</w:t>
    </w:r>
    <w:r w:rsidRPr="005D0425">
      <w:fldChar w:fldCharType="end"/>
    </w:r>
  </w:p>
  <w:p w:rsidR="0063006E" w:rsidRPr="005D0425" w:rsidRDefault="0063006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if </w:instrText>
    </w:r>
    <w:r w:rsidRPr="005D0425">
      <w:fldChar w:fldCharType="begin" w:fldLock="1"/>
    </w:r>
    <w:r w:rsidRPr="005D0425">
      <w:instrText xml:space="preserve"> = </w:instrText>
    </w:r>
    <w:r w:rsidRPr="005D0425">
      <w:fldChar w:fldCharType="begin" w:fldLock="1"/>
    </w:r>
    <w:r w:rsidRPr="005D0425">
      <w:instrText xml:space="preserve"> = </w:instrText>
    </w:r>
    <w:r w:rsidRPr="005D0425">
      <w:fldChar w:fldCharType="begin" w:fldLock="1"/>
    </w:r>
    <w:r w:rsidRPr="005D0425">
      <w:instrText xml:space="preserve"> page</w:instrText>
    </w:r>
    <w:r w:rsidRPr="005D0425">
      <w:fldChar w:fldCharType="separate"/>
    </w:r>
    <w:r w:rsidRPr="005D0425">
      <w:instrText>8</w:instrText>
    </w:r>
    <w:r w:rsidRPr="005D0425">
      <w:fldChar w:fldCharType="end"/>
    </w:r>
    <w:r w:rsidRPr="005D0425">
      <w:instrText xml:space="preserve">/2 </w:instrText>
    </w:r>
    <w:r w:rsidRPr="005D0425">
      <w:fldChar w:fldCharType="separate"/>
    </w:r>
    <w:r w:rsidRPr="005D0425">
      <w:instrText>4</w:instrText>
    </w:r>
    <w:r w:rsidRPr="005D0425">
      <w:fldChar w:fldCharType="end"/>
    </w:r>
    <w:r w:rsidRPr="005D0425">
      <w:instrText xml:space="preserve"> - </w:instrText>
    </w:r>
    <w:r w:rsidRPr="005D0425">
      <w:fldChar w:fldCharType="begin" w:fldLock="1"/>
    </w:r>
    <w:r w:rsidRPr="005D0425">
      <w:instrText xml:space="preserve"> = int(</w:instrText>
    </w:r>
    <w:r w:rsidRPr="005D0425">
      <w:fldChar w:fldCharType="begin" w:fldLock="1"/>
    </w:r>
    <w:r w:rsidRPr="005D0425">
      <w:instrText xml:space="preserve"> page</w:instrText>
    </w:r>
    <w:r w:rsidRPr="005D0425">
      <w:fldChar w:fldCharType="separate"/>
    </w:r>
    <w:r w:rsidRPr="005D0425">
      <w:instrText>8</w:instrText>
    </w:r>
    <w:r w:rsidRPr="005D0425">
      <w:fldChar w:fldCharType="end"/>
    </w:r>
    <w:r w:rsidRPr="005D0425">
      <w:instrText xml:space="preserve">/2) </w:instrText>
    </w:r>
    <w:r w:rsidRPr="005D0425">
      <w:fldChar w:fldCharType="separate"/>
    </w:r>
    <w:r w:rsidRPr="005D0425">
      <w:instrText>4</w:instrText>
    </w:r>
    <w:r w:rsidRPr="005D0425">
      <w:fldChar w:fldCharType="end"/>
    </w:r>
    <w:r w:rsidRPr="005D0425">
      <w:fldChar w:fldCharType="separate"/>
    </w:r>
    <w:r w:rsidRPr="005D0425">
      <w:instrText>0</w:instrText>
    </w:r>
    <w:r w:rsidRPr="005D0425">
      <w:fldChar w:fldCharType="end"/>
    </w:r>
    <w:r w:rsidRPr="005D0425">
      <w:instrText xml:space="preserve"> = 0 "</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instrText>8</w:instrText>
    </w:r>
    <w:r w:rsidRPr="005D0425">
      <w:fldChar w:fldCharType="end"/>
    </w:r>
  </w:p>
  <w:p w:rsidR="0063006E" w:rsidRPr="005D0425" w:rsidRDefault="0063006E">
    <w:pPr>
      <w:pStyle w:val="SidfotV"/>
      <w:framePr w:w="8732" w:h="284" w:hRule="exact" w:hSpace="0" w:vSpace="0" w:wrap="around" w:xAlign="inside" w:y="13042" w:anchorLock="0"/>
    </w:pPr>
    <w:r w:rsidRPr="005D0425">
      <w:instrText>""</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instrText>7</w:instrText>
    </w:r>
    <w:r w:rsidRPr="005D0425">
      <w:fldChar w:fldCharType="end"/>
    </w:r>
    <w:r w:rsidRPr="005D0425">
      <w:instrText>"</w:instrText>
    </w:r>
    <w:r w:rsidRPr="005D0425">
      <w:fldChar w:fldCharType="separate"/>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8</w:t>
    </w:r>
    <w:r w:rsidRPr="005D0425">
      <w:fldChar w:fldCharType="end"/>
    </w:r>
  </w:p>
  <w:p w:rsidR="0063006E" w:rsidRPr="005D0425" w:rsidRDefault="0063006E">
    <w:pPr>
      <w:pStyle w:val="SidfotH"/>
      <w:framePr w:w="8732" w:h="284" w:hRule="exact" w:hSpace="0" w:vSpace="0" w:wrap="around" w:xAlign="inside" w:y="13042" w:anchorLock="0"/>
    </w:pPr>
    <w:r w:rsidRPr="005D0425">
      <w:fldChar w:fldCharType="end"/>
    </w:r>
  </w:p>
  <w:p w:rsidR="0063006E" w:rsidRPr="005D0425" w:rsidRDefault="006300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H"/>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3</w:t>
    </w:r>
    <w:r w:rsidRPr="005D0425">
      <w:fldChar w:fldCharType="end"/>
    </w:r>
  </w:p>
  <w:p w:rsidR="0063006E" w:rsidRPr="005D0425" w:rsidRDefault="006300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if </w:instrText>
    </w:r>
    <w:r w:rsidRPr="005D0425">
      <w:fldChar w:fldCharType="begin" w:fldLock="1"/>
    </w:r>
    <w:r w:rsidRPr="005D0425">
      <w:instrText xml:space="preserve"> = </w:instrText>
    </w:r>
    <w:r w:rsidRPr="005D0425">
      <w:fldChar w:fldCharType="begin" w:fldLock="1"/>
    </w:r>
    <w:r w:rsidRPr="005D0425">
      <w:instrText xml:space="preserve"> = </w:instrText>
    </w:r>
    <w:r w:rsidRPr="005D0425">
      <w:fldChar w:fldCharType="begin" w:fldLock="1"/>
    </w:r>
    <w:r w:rsidRPr="005D0425">
      <w:instrText xml:space="preserve"> page</w:instrText>
    </w:r>
    <w:r w:rsidRPr="005D0425">
      <w:fldChar w:fldCharType="separate"/>
    </w:r>
    <w:r w:rsidR="005D0425">
      <w:rPr>
        <w:noProof/>
      </w:rPr>
      <w:instrText>1</w:instrText>
    </w:r>
    <w:r w:rsidRPr="005D0425">
      <w:fldChar w:fldCharType="end"/>
    </w:r>
    <w:r w:rsidRPr="005D0425">
      <w:instrText xml:space="preserve">/2 </w:instrText>
    </w:r>
    <w:r w:rsidRPr="005D0425">
      <w:fldChar w:fldCharType="separate"/>
    </w:r>
    <w:r w:rsidR="005D0425">
      <w:rPr>
        <w:noProof/>
      </w:rPr>
      <w:instrText>0,5</w:instrText>
    </w:r>
    <w:r w:rsidRPr="005D0425">
      <w:fldChar w:fldCharType="end"/>
    </w:r>
    <w:r w:rsidRPr="005D0425">
      <w:instrText xml:space="preserve"> - </w:instrText>
    </w:r>
    <w:r w:rsidRPr="005D0425">
      <w:fldChar w:fldCharType="begin" w:fldLock="1"/>
    </w:r>
    <w:r w:rsidRPr="005D0425">
      <w:instrText xml:space="preserve"> = int(</w:instrText>
    </w:r>
    <w:r w:rsidRPr="005D0425">
      <w:fldChar w:fldCharType="begin" w:fldLock="1"/>
    </w:r>
    <w:r w:rsidRPr="005D0425">
      <w:instrText xml:space="preserve"> page</w:instrText>
    </w:r>
    <w:r w:rsidRPr="005D0425">
      <w:fldChar w:fldCharType="separate"/>
    </w:r>
    <w:r w:rsidR="005D0425">
      <w:rPr>
        <w:noProof/>
      </w:rPr>
      <w:instrText>1</w:instrText>
    </w:r>
    <w:r w:rsidRPr="005D0425">
      <w:fldChar w:fldCharType="end"/>
    </w:r>
    <w:r w:rsidRPr="005D0425">
      <w:instrText xml:space="preserve">/2) </w:instrText>
    </w:r>
    <w:r w:rsidRPr="005D0425">
      <w:fldChar w:fldCharType="separate"/>
    </w:r>
    <w:r w:rsidR="005D0425">
      <w:rPr>
        <w:noProof/>
      </w:rPr>
      <w:instrText>0</w:instrText>
    </w:r>
    <w:r w:rsidRPr="005D0425">
      <w:fldChar w:fldCharType="end"/>
    </w:r>
    <w:r w:rsidRPr="005D0425">
      <w:fldChar w:fldCharType="separate"/>
    </w:r>
    <w:r w:rsidR="005D0425">
      <w:rPr>
        <w:noProof/>
      </w:rPr>
      <w:instrText>0,5</w:instrText>
    </w:r>
    <w:r w:rsidRPr="005D0425">
      <w:fldChar w:fldCharType="end"/>
    </w:r>
    <w:r w:rsidRPr="005D0425">
      <w:instrText xml:space="preserve"> = 0 "</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instrText>14</w:instrText>
    </w:r>
    <w:r w:rsidRPr="005D0425">
      <w:fldChar w:fldCharType="end"/>
    </w:r>
  </w:p>
  <w:p w:rsidR="0063006E" w:rsidRPr="005D0425" w:rsidRDefault="0063006E">
    <w:pPr>
      <w:pStyle w:val="SidfotH"/>
      <w:framePr w:w="8732" w:h="284" w:hRule="exact" w:hSpace="0" w:vSpace="0" w:wrap="around" w:xAlign="inside" w:y="13042" w:anchorLock="0"/>
    </w:pPr>
    <w:r w:rsidRPr="005D0425">
      <w:instrText>""</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005D0425">
      <w:rPr>
        <w:noProof/>
      </w:rPr>
      <w:instrText>1</w:instrText>
    </w:r>
    <w:r w:rsidRPr="005D0425">
      <w:fldChar w:fldCharType="end"/>
    </w:r>
    <w:r w:rsidRPr="005D0425">
      <w:instrText>"</w:instrText>
    </w:r>
    <w:r w:rsidRPr="005D0425">
      <w:fldChar w:fldCharType="separate"/>
    </w:r>
    <w:r w:rsidR="005D0425">
      <w:rPr>
        <w:noProof/>
      </w:rPr>
      <w:t>1</w:t>
    </w:r>
    <w:r w:rsidRPr="005D0425">
      <w:fldChar w:fldCharType="end"/>
    </w:r>
  </w:p>
  <w:p w:rsidR="0063006E" w:rsidRPr="005D0425" w:rsidRDefault="0063006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2</w:t>
    </w:r>
    <w:r w:rsidRPr="005D0425">
      <w:fldChar w:fldCharType="end"/>
    </w:r>
  </w:p>
  <w:p w:rsidR="0063006E" w:rsidRPr="005D0425" w:rsidRDefault="0063006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H"/>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3</w:t>
    </w:r>
    <w:r w:rsidRPr="005D0425">
      <w:fldChar w:fldCharType="end"/>
    </w:r>
  </w:p>
  <w:p w:rsidR="0063006E" w:rsidRPr="005D0425" w:rsidRDefault="0063006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if </w:instrText>
    </w:r>
    <w:r w:rsidRPr="005D0425">
      <w:fldChar w:fldCharType="begin" w:fldLock="1"/>
    </w:r>
    <w:r w:rsidRPr="005D0425">
      <w:instrText xml:space="preserve"> = </w:instrText>
    </w:r>
    <w:r w:rsidRPr="005D0425">
      <w:fldChar w:fldCharType="begin" w:fldLock="1"/>
    </w:r>
    <w:r w:rsidRPr="005D0425">
      <w:instrText xml:space="preserve"> = </w:instrText>
    </w:r>
    <w:r w:rsidRPr="005D0425">
      <w:fldChar w:fldCharType="begin" w:fldLock="1"/>
    </w:r>
    <w:r w:rsidRPr="005D0425">
      <w:instrText xml:space="preserve"> page</w:instrText>
    </w:r>
    <w:r w:rsidRPr="005D0425">
      <w:fldChar w:fldCharType="separate"/>
    </w:r>
    <w:r w:rsidRPr="005D0425">
      <w:instrText>2</w:instrText>
    </w:r>
    <w:r w:rsidRPr="005D0425">
      <w:fldChar w:fldCharType="end"/>
    </w:r>
    <w:r w:rsidRPr="005D0425">
      <w:instrText xml:space="preserve">/2 </w:instrText>
    </w:r>
    <w:r w:rsidRPr="005D0425">
      <w:fldChar w:fldCharType="separate"/>
    </w:r>
    <w:r w:rsidRPr="005D0425">
      <w:instrText>1</w:instrText>
    </w:r>
    <w:r w:rsidRPr="005D0425">
      <w:fldChar w:fldCharType="end"/>
    </w:r>
    <w:r w:rsidRPr="005D0425">
      <w:instrText xml:space="preserve"> - </w:instrText>
    </w:r>
    <w:r w:rsidRPr="005D0425">
      <w:fldChar w:fldCharType="begin" w:fldLock="1"/>
    </w:r>
    <w:r w:rsidRPr="005D0425">
      <w:instrText xml:space="preserve"> = int(</w:instrText>
    </w:r>
    <w:r w:rsidRPr="005D0425">
      <w:fldChar w:fldCharType="begin" w:fldLock="1"/>
    </w:r>
    <w:r w:rsidRPr="005D0425">
      <w:instrText xml:space="preserve"> page</w:instrText>
    </w:r>
    <w:r w:rsidRPr="005D0425">
      <w:fldChar w:fldCharType="separate"/>
    </w:r>
    <w:r w:rsidRPr="005D0425">
      <w:instrText>2</w:instrText>
    </w:r>
    <w:r w:rsidRPr="005D0425">
      <w:fldChar w:fldCharType="end"/>
    </w:r>
    <w:r w:rsidRPr="005D0425">
      <w:instrText xml:space="preserve">/2) </w:instrText>
    </w:r>
    <w:r w:rsidRPr="005D0425">
      <w:fldChar w:fldCharType="separate"/>
    </w:r>
    <w:r w:rsidRPr="005D0425">
      <w:instrText>1</w:instrText>
    </w:r>
    <w:r w:rsidRPr="005D0425">
      <w:fldChar w:fldCharType="end"/>
    </w:r>
    <w:r w:rsidRPr="005D0425">
      <w:fldChar w:fldCharType="separate"/>
    </w:r>
    <w:r w:rsidRPr="005D0425">
      <w:instrText>0</w:instrText>
    </w:r>
    <w:r w:rsidRPr="005D0425">
      <w:fldChar w:fldCharType="end"/>
    </w:r>
    <w:r w:rsidRPr="005D0425">
      <w:instrText xml:space="preserve"> = 0 "</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instrText>2</w:instrText>
    </w:r>
    <w:r w:rsidRPr="005D0425">
      <w:fldChar w:fldCharType="end"/>
    </w:r>
  </w:p>
  <w:p w:rsidR="0063006E" w:rsidRPr="005D0425" w:rsidRDefault="0063006E">
    <w:pPr>
      <w:pStyle w:val="SidfotV"/>
      <w:framePr w:w="8732" w:h="284" w:hRule="exact" w:hSpace="0" w:vSpace="0" w:wrap="around" w:xAlign="inside" w:y="13042" w:anchorLock="0"/>
    </w:pPr>
    <w:r w:rsidRPr="005D0425">
      <w:instrText>""</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instrText>1</w:instrText>
    </w:r>
    <w:r w:rsidRPr="005D0425">
      <w:fldChar w:fldCharType="end"/>
    </w:r>
    <w:r w:rsidRPr="005D0425">
      <w:instrText>"</w:instrText>
    </w:r>
    <w:r w:rsidRPr="005D0425">
      <w:fldChar w:fldCharType="separate"/>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2</w:t>
    </w:r>
    <w:r w:rsidRPr="005D0425">
      <w:fldChar w:fldCharType="end"/>
    </w:r>
  </w:p>
  <w:p w:rsidR="0063006E" w:rsidRPr="005D0425" w:rsidRDefault="0063006E">
    <w:pPr>
      <w:pStyle w:val="SidfotH"/>
      <w:framePr w:w="8732" w:h="284" w:hRule="exact" w:hSpace="0" w:vSpace="0" w:wrap="around" w:xAlign="inside" w:y="13042" w:anchorLock="0"/>
    </w:pPr>
    <w:r w:rsidRPr="005D0425">
      <w:fldChar w:fldCharType="end"/>
    </w:r>
  </w:p>
  <w:p w:rsidR="0063006E" w:rsidRPr="005D0425" w:rsidRDefault="0063006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2</w:t>
    </w:r>
    <w:r w:rsidRPr="005D0425">
      <w:fldChar w:fldCharType="end"/>
    </w:r>
  </w:p>
  <w:p w:rsidR="0063006E" w:rsidRPr="005D0425" w:rsidRDefault="0063006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H"/>
      <w:framePr w:w="8732" w:h="284" w:hRule="exact" w:hSpace="0" w:vSpace="0" w:wrap="around" w:xAlign="inside" w:y="13042" w:anchorLock="0"/>
    </w:pP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t>3</w:t>
    </w:r>
    <w:r w:rsidRPr="005D0425">
      <w:fldChar w:fldCharType="end"/>
    </w:r>
  </w:p>
  <w:p w:rsidR="0063006E" w:rsidRPr="005D0425" w:rsidRDefault="0063006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fotV"/>
      <w:framePr w:w="8732" w:h="284" w:hRule="exact" w:hSpace="0" w:vSpace="0" w:wrap="around" w:xAlign="inside" w:y="13042" w:anchorLock="0"/>
    </w:pPr>
    <w:r w:rsidRPr="005D0425">
      <w:fldChar w:fldCharType="begin" w:fldLock="1"/>
    </w:r>
    <w:r w:rsidRPr="005D0425">
      <w:instrText xml:space="preserve"> if </w:instrText>
    </w:r>
    <w:r w:rsidRPr="005D0425">
      <w:fldChar w:fldCharType="begin" w:fldLock="1"/>
    </w:r>
    <w:r w:rsidRPr="005D0425">
      <w:instrText xml:space="preserve"> = </w:instrText>
    </w:r>
    <w:r w:rsidRPr="005D0425">
      <w:fldChar w:fldCharType="begin" w:fldLock="1"/>
    </w:r>
    <w:r w:rsidRPr="005D0425">
      <w:instrText xml:space="preserve"> = </w:instrText>
    </w:r>
    <w:r w:rsidRPr="005D0425">
      <w:fldChar w:fldCharType="begin" w:fldLock="1"/>
    </w:r>
    <w:r w:rsidRPr="005D0425">
      <w:instrText xml:space="preserve"> page</w:instrText>
    </w:r>
    <w:r w:rsidRPr="005D0425">
      <w:fldChar w:fldCharType="separate"/>
    </w:r>
    <w:r w:rsidRPr="005D0425">
      <w:instrText>3</w:instrText>
    </w:r>
    <w:r w:rsidRPr="005D0425">
      <w:fldChar w:fldCharType="end"/>
    </w:r>
    <w:r w:rsidRPr="005D0425">
      <w:instrText xml:space="preserve">/2 </w:instrText>
    </w:r>
    <w:r w:rsidRPr="005D0425">
      <w:fldChar w:fldCharType="separate"/>
    </w:r>
    <w:r w:rsidRPr="005D0425">
      <w:instrText>1,5</w:instrText>
    </w:r>
    <w:r w:rsidRPr="005D0425">
      <w:fldChar w:fldCharType="end"/>
    </w:r>
    <w:r w:rsidRPr="005D0425">
      <w:instrText xml:space="preserve"> - </w:instrText>
    </w:r>
    <w:r w:rsidRPr="005D0425">
      <w:fldChar w:fldCharType="begin" w:fldLock="1"/>
    </w:r>
    <w:r w:rsidRPr="005D0425">
      <w:instrText xml:space="preserve"> = int(</w:instrText>
    </w:r>
    <w:r w:rsidRPr="005D0425">
      <w:fldChar w:fldCharType="begin" w:fldLock="1"/>
    </w:r>
    <w:r w:rsidRPr="005D0425">
      <w:instrText xml:space="preserve"> page</w:instrText>
    </w:r>
    <w:r w:rsidRPr="005D0425">
      <w:fldChar w:fldCharType="separate"/>
    </w:r>
    <w:r w:rsidRPr="005D0425">
      <w:instrText>3</w:instrText>
    </w:r>
    <w:r w:rsidRPr="005D0425">
      <w:fldChar w:fldCharType="end"/>
    </w:r>
    <w:r w:rsidRPr="005D0425">
      <w:instrText xml:space="preserve">/2) </w:instrText>
    </w:r>
    <w:r w:rsidRPr="005D0425">
      <w:fldChar w:fldCharType="separate"/>
    </w:r>
    <w:r w:rsidRPr="005D0425">
      <w:instrText>1</w:instrText>
    </w:r>
    <w:r w:rsidRPr="005D0425">
      <w:fldChar w:fldCharType="end"/>
    </w:r>
    <w:r w:rsidRPr="005D0425">
      <w:fldChar w:fldCharType="separate"/>
    </w:r>
    <w:r w:rsidRPr="005D0425">
      <w:instrText>0,5</w:instrText>
    </w:r>
    <w:r w:rsidRPr="005D0425">
      <w:fldChar w:fldCharType="end"/>
    </w:r>
    <w:r w:rsidRPr="005D0425">
      <w:instrText xml:space="preserve"> = 0 "</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instrText>2</w:instrText>
    </w:r>
    <w:r w:rsidRPr="005D0425">
      <w:fldChar w:fldCharType="end"/>
    </w:r>
  </w:p>
  <w:p w:rsidR="0063006E" w:rsidRPr="005D0425" w:rsidRDefault="0063006E">
    <w:pPr>
      <w:pStyle w:val="SidfotH"/>
      <w:framePr w:w="8732" w:h="284" w:hRule="exact" w:hSpace="0" w:vSpace="0" w:wrap="around" w:xAlign="inside" w:y="13042" w:anchorLock="0"/>
    </w:pPr>
    <w:r w:rsidRPr="005D0425">
      <w:instrText>""</w:instrText>
    </w:r>
    <w:r w:rsidRPr="005D0425">
      <w:fldChar w:fldCharType="begin" w:fldLock="1"/>
    </w:r>
    <w:r w:rsidRPr="005D0425">
      <w:instrText xml:space="preserve"> P</w:instrText>
    </w:r>
    <w:r w:rsidRPr="005D0425">
      <w:instrText>A</w:instrText>
    </w:r>
    <w:r w:rsidRPr="005D0425">
      <w:instrText xml:space="preserve">GE </w:instrText>
    </w:r>
    <w:r w:rsidRPr="005D0425">
      <w:fldChar w:fldCharType="separate"/>
    </w:r>
    <w:r w:rsidRPr="005D0425">
      <w:instrText>3</w:instrText>
    </w:r>
    <w:r w:rsidRPr="005D0425">
      <w:fldChar w:fldCharType="end"/>
    </w:r>
    <w:r w:rsidRPr="005D0425">
      <w:instrText>"</w:instrText>
    </w:r>
    <w:r w:rsidRPr="005D0425">
      <w:fldChar w:fldCharType="separate"/>
    </w:r>
    <w:r w:rsidRPr="005D0425">
      <w:t>3</w:t>
    </w:r>
    <w:r w:rsidRPr="005D0425">
      <w:fldChar w:fldCharType="end"/>
    </w:r>
  </w:p>
  <w:p w:rsidR="0063006E" w:rsidRPr="005D0425" w:rsidRDefault="00630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06E" w:rsidRPr="005D0425" w:rsidRDefault="0063006E">
      <w:pPr>
        <w:pStyle w:val="Sidfot"/>
      </w:pPr>
    </w:p>
  </w:footnote>
  <w:footnote w:type="continuationSeparator" w:id="0">
    <w:p w:rsidR="0063006E" w:rsidRPr="005D0425" w:rsidRDefault="0063006E">
      <w:pPr>
        <w:spacing w:before="0" w:line="240" w:lineRule="auto"/>
      </w:pPr>
      <w:r w:rsidRPr="005D0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Jmn"/>
      <w:framePr w:w="8732" w:h="567" w:hRule="exact" w:vSpace="0" w:wrap="around" w:vAnchor="page" w:y="341" w:anchorLock="0"/>
    </w:pPr>
    <w:r w:rsidRPr="005D0425">
      <w:rPr>
        <w:rStyle w:val="SidhuvudUtskott"/>
      </w:rPr>
      <w:fldChar w:fldCharType="begin" w:fldLock="1"/>
    </w:r>
    <w:r w:rsidRPr="005D0425">
      <w:rPr>
        <w:rStyle w:val="SidhuvudUtskott"/>
      </w:rPr>
      <w:instrText xml:space="preserve"> DOCPROPERTY BetänkandeÅr</w:instrText>
    </w:r>
    <w:r w:rsidRPr="005D0425">
      <w:rPr>
        <w:rStyle w:val="SidhuvudUtskott"/>
      </w:rPr>
      <w:fldChar w:fldCharType="separate"/>
    </w:r>
    <w:r w:rsidRPr="005D0425">
      <w:rPr>
        <w:rStyle w:val="SidhuvudUtskott"/>
      </w:rPr>
      <w:t>2000/01</w:t>
    </w:r>
    <w:r w:rsidRPr="005D0425">
      <w:rPr>
        <w:rStyle w:val="SidhuvudUtskott"/>
      </w:rPr>
      <w:fldChar w:fldCharType="end"/>
    </w:r>
    <w:r w:rsidRPr="005D0425">
      <w:rPr>
        <w:rStyle w:val="SidhuvudUtskott"/>
      </w:rPr>
      <w:t>:</w:t>
    </w:r>
    <w:r w:rsidRPr="005D0425">
      <w:rPr>
        <w:rStyle w:val="SidhuvudUtskott"/>
      </w:rPr>
      <w:fldChar w:fldCharType="begin" w:fldLock="1"/>
    </w:r>
    <w:r w:rsidRPr="005D0425">
      <w:rPr>
        <w:rStyle w:val="SidhuvudUtskott"/>
      </w:rPr>
      <w:instrText xml:space="preserve"> DOCPROPERTY Utskott</w:instrText>
    </w:r>
    <w:r w:rsidRPr="005D0425">
      <w:rPr>
        <w:rStyle w:val="SidhuvudUtskott"/>
      </w:rPr>
      <w:fldChar w:fldCharType="separate"/>
    </w:r>
    <w:r w:rsidRPr="005D0425">
      <w:rPr>
        <w:rStyle w:val="SidhuvudUtskott"/>
      </w:rPr>
      <w:t>JuU</w: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DOCPROPERTY BetänkandeNr</w:instrText>
    </w:r>
    <w:r w:rsidRPr="005D0425">
      <w:rPr>
        <w:rStyle w:val="SidhuvudUtskott"/>
      </w:rPr>
      <w:fldChar w:fldCharType="separate"/>
    </w:r>
    <w:r w:rsidRPr="005D0425">
      <w:rPr>
        <w:rStyle w:val="SidhuvudUtskott"/>
      </w:rPr>
      <w:t>27</w:t>
    </w:r>
    <w:r w:rsidRPr="005D0425">
      <w:rPr>
        <w:rStyle w:val="SidhuvudUtskott"/>
      </w:rPr>
      <w:fldChar w:fldCharType="end"/>
    </w:r>
    <w:r w:rsidRPr="005D0425">
      <w:t xml:space="preserve">     </w:t>
    </w:r>
    <w:r w:rsidRPr="005D0425">
      <w:rPr>
        <w:rStyle w:val="SidhuvudBilaga"/>
      </w:rPr>
      <w:t xml:space="preserve"> </w:t>
    </w:r>
    <w:r w:rsidRPr="005D0425">
      <w:rPr>
        <w:rStyle w:val="SidhuvudRubrikReferens"/>
      </w:rPr>
      <w:fldChar w:fldCharType="begin" w:fldLock="1"/>
    </w:r>
    <w:r w:rsidRPr="005D0425">
      <w:rPr>
        <w:rStyle w:val="SidhuvudRubrikReferens"/>
      </w:rPr>
      <w:instrText xml:space="preserve"> StyleREF "Rubrik 1" </w:instrText>
    </w:r>
    <w:r w:rsidRPr="005D0425">
      <w:rPr>
        <w:rStyle w:val="SidhuvudRubrikReferens"/>
      </w:rPr>
      <w:fldChar w:fldCharType="separate"/>
    </w:r>
    <w:r w:rsidRPr="005D0425">
      <w:rPr>
        <w:rStyle w:val="SidhuvudRubrikReferens"/>
      </w:rPr>
      <w:t>Sammanfattning</w:t>
    </w:r>
    <w:r w:rsidRPr="005D0425">
      <w:rPr>
        <w:rStyle w:val="SidhuvudRubrikReferens"/>
      </w:rPr>
      <w:fldChar w:fldCharType="end"/>
    </w:r>
  </w:p>
  <w:p w:rsidR="0063006E" w:rsidRPr="005D0425" w:rsidRDefault="0063006E">
    <w:pPr>
      <w:pStyle w:val="SidhuvudKantJmn"/>
      <w:framePr w:w="8732" w:h="567" w:hRule="exact" w:vSpace="0" w:wrap="around" w:vAnchor="page" w:y="341" w:anchorLock="0"/>
    </w:pPr>
    <w:r w:rsidRPr="005D0425">
      <w:rPr>
        <w:rStyle w:val="SidhuvudUtskott"/>
      </w:rPr>
      <w:fldChar w:fldCharType="begin" w:fldLock="1"/>
    </w:r>
    <w:r w:rsidRPr="005D0425">
      <w:rPr>
        <w:rStyle w:val="SidhuvudUtskott"/>
      </w:rPr>
      <w:instrText xml:space="preserve"> DOCPROPERTY Status</w:instrText>
    </w:r>
    <w:r w:rsidRPr="005D0425">
      <w:rPr>
        <w:rStyle w:val="SidhuvudUtskott"/>
      </w:rPr>
      <w:fldChar w:fldCharType="end"/>
    </w:r>
    <w:r w:rsidRPr="005D0425">
      <w:rPr>
        <w:rStyle w:val="SidhuvudUtskott"/>
      </w:rPr>
      <w:fldChar w:fldCharType="begin" w:fldLock="1"/>
    </w:r>
    <w:r w:rsidRPr="005D0425">
      <w:rPr>
        <w:rStyle w:val="SidhuvudUtskott"/>
      </w:rPr>
      <w:instrText xml:space="preserve"> if </w:instrText>
    </w:r>
    <w:r w:rsidRPr="005D0425">
      <w:rPr>
        <w:rStyle w:val="SidhuvudUtskott"/>
      </w:rPr>
      <w:fldChar w:fldCharType="begin" w:fldLock="1"/>
    </w:r>
    <w:r w:rsidRPr="005D0425">
      <w:rPr>
        <w:rStyle w:val="SidhuvudUtskott"/>
      </w:rPr>
      <w:instrText xml:space="preserve"> DOCPROPERTY "UtkastDatum"</w:instrText>
    </w:r>
    <w:r w:rsidRPr="005D0425">
      <w:rPr>
        <w:rStyle w:val="SidhuvudUtskott"/>
      </w:rPr>
      <w:fldChar w:fldCharType="separate"/>
    </w:r>
    <w:r w:rsidRPr="005D0425">
      <w:rPr>
        <w:rStyle w:val="SidhuvudUtskott"/>
      </w:rPr>
      <w:instrText>Nej</w:instrText>
    </w:r>
    <w:r w:rsidRPr="005D0425">
      <w:rPr>
        <w:rStyle w:val="SidhuvudUtskott"/>
      </w:rPr>
      <w:fldChar w:fldCharType="end"/>
    </w:r>
    <w:r w:rsidRPr="005D0425">
      <w:rPr>
        <w:rStyle w:val="SidhuvudUtskott"/>
      </w:rPr>
      <w:instrText xml:space="preserve"> = "Ja" "    </w:instrText>
    </w:r>
    <w:r w:rsidRPr="005D0425">
      <w:rPr>
        <w:rStyle w:val="SidhuvudUtskott"/>
      </w:rPr>
      <w:fldChar w:fldCharType="begin" w:fldLock="1"/>
    </w:r>
    <w:r w:rsidRPr="005D0425">
      <w:rPr>
        <w:rStyle w:val="SidhuvudUtskott"/>
      </w:rPr>
      <w:instrText xml:space="preserve"> PRINTDATE \@ "yyyy-MM-dd HH.mm" </w:instrText>
    </w:r>
    <w:r w:rsidRPr="005D0425">
      <w:rPr>
        <w:rStyle w:val="SidhuvudUtskott"/>
      </w:rPr>
      <w:fldChar w:fldCharType="separate"/>
    </w:r>
    <w:r w:rsidRPr="005D0425">
      <w:rPr>
        <w:rStyle w:val="SidhuvudUtskott"/>
      </w:rPr>
      <w:instrText>2001-05-21 16.16</w:instrText>
    </w:r>
    <w:r w:rsidRPr="005D0425">
      <w:rPr>
        <w:rStyle w:val="SidhuvudUtskott"/>
      </w:rPr>
      <w:fldChar w:fldCharType="end"/>
    </w:r>
    <w:r w:rsidRPr="005D0425">
      <w:rPr>
        <w:rStyle w:val="SidhuvudUtskott"/>
      </w:rPr>
      <w:instrText xml:space="preserve">" </w:instrText>
    </w:r>
    <w:r w:rsidRPr="005D0425">
      <w:rPr>
        <w:rStyle w:val="SidhuvudUtskott"/>
      </w:rPr>
      <w:fldChar w:fldCharType="end"/>
    </w:r>
  </w:p>
  <w:p w:rsidR="0063006E" w:rsidRPr="005D0425" w:rsidRDefault="0063006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Jmn"/>
      <w:framePr w:w="8732" w:h="567" w:hRule="exact" w:vSpace="0" w:wrap="around" w:vAnchor="page" w:y="341" w:anchorLock="0"/>
    </w:pPr>
    <w:r w:rsidRPr="005D0425">
      <w:rPr>
        <w:rStyle w:val="SidhuvudUtskott"/>
      </w:rPr>
      <w:t>2000/01:JuU27</w:t>
    </w:r>
    <w:r w:rsidRPr="005D0425">
      <w:t xml:space="preserve">     </w:t>
    </w:r>
    <w:r w:rsidRPr="005D0425">
      <w:rPr>
        <w:rStyle w:val="SidhuvudBilaga"/>
      </w:rPr>
      <w:t xml:space="preserve"> </w:t>
    </w:r>
    <w:r w:rsidRPr="005D0425">
      <w:rPr>
        <w:rStyle w:val="SidhuvudRubrikReferens"/>
      </w:rPr>
      <w:t>Utskottets överväganden</w:t>
    </w:r>
  </w:p>
  <w:p w:rsidR="0063006E" w:rsidRPr="005D0425" w:rsidRDefault="0063006E">
    <w:pPr>
      <w:pStyle w:val="SidhuvudKantJmn"/>
      <w:framePr w:w="8732" w:h="567" w:hRule="exact" w:vSpace="0" w:wrap="around" w:vAnchor="page" w:y="341" w:anchorLock="0"/>
    </w:pPr>
  </w:p>
  <w:p w:rsidR="0063006E" w:rsidRPr="005D0425" w:rsidRDefault="0063006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Udda"/>
      <w:framePr w:w="8732" w:h="567" w:hRule="exact" w:vSpace="0" w:wrap="around" w:vAnchor="page" w:y="341" w:anchorLock="0"/>
    </w:pPr>
    <w:r w:rsidRPr="005D0425">
      <w:rPr>
        <w:rStyle w:val="SidhuvudRubrikReferens"/>
      </w:rPr>
      <w:t>Utskottets överväganden</w:t>
    </w:r>
    <w:r w:rsidRPr="005D0425">
      <w:rPr>
        <w:rStyle w:val="SidhuvudBilaga"/>
      </w:rPr>
      <w:t xml:space="preserve"> </w:t>
    </w:r>
    <w:r w:rsidRPr="005D0425">
      <w:t xml:space="preserve">     </w:t>
    </w:r>
    <w:r w:rsidRPr="005D0425">
      <w:rPr>
        <w:rStyle w:val="SidhuvudUtskott"/>
      </w:rPr>
      <w:t>2000/01:JuU27</w:t>
    </w:r>
  </w:p>
  <w:p w:rsidR="0063006E" w:rsidRPr="005D0425" w:rsidRDefault="0063006E">
    <w:pPr>
      <w:pStyle w:val="SidhuvudKantUdda"/>
      <w:framePr w:w="8732" w:h="567" w:hRule="exact" w:vSpace="0" w:wrap="around" w:vAnchor="page" w:y="341" w:anchorLock="0"/>
    </w:pPr>
  </w:p>
  <w:p w:rsidR="0063006E" w:rsidRPr="005D0425" w:rsidRDefault="0063006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Jmn"/>
      <w:framePr w:w="8732" w:h="567" w:hRule="exact" w:vSpace="0" w:wrap="around" w:vAnchor="page" w:y="341" w:anchorLock="0"/>
    </w:pPr>
    <w:r w:rsidRPr="005D0425">
      <w:rPr>
        <w:rStyle w:val="SidhuvudUtskott"/>
      </w:rPr>
      <w:t>2000/01:JuU27</w:t>
    </w:r>
    <w:r w:rsidRPr="005D0425">
      <w:t xml:space="preserve">    </w:t>
    </w:r>
  </w:p>
  <w:p w:rsidR="0063006E" w:rsidRPr="005D0425" w:rsidRDefault="0063006E">
    <w:pPr>
      <w:pStyle w:val="SidhuvudKantJmn"/>
      <w:framePr w:w="8732" w:h="567" w:hRule="exact" w:vSpace="0" w:wrap="around" w:vAnchor="page" w:y="341" w:anchorLock="0"/>
    </w:pPr>
  </w:p>
  <w:p w:rsidR="0063006E" w:rsidRPr="005D0425" w:rsidRDefault="0063006E">
    <w:pPr>
      <w:pStyle w:val="SidhuvudKantUdda"/>
      <w:framePr w:w="8732" w:h="567" w:hRule="exact" w:vSpace="0" w:wrap="around" w:vAnchor="page" w:y="341" w:anchorLock="0"/>
    </w:pPr>
    <w:r w:rsidRPr="005D0425">
      <w:rPr>
        <w:rStyle w:val="SidhuvudRubrikReferens"/>
        <w:smallCaps w:val="0"/>
        <w:spacing w:val="0"/>
        <w:sz w:val="19"/>
      </w:rPr>
      <w:t xml:space="preserve"> </w:t>
    </w:r>
  </w:p>
  <w:p w:rsidR="0063006E" w:rsidRPr="005D0425" w:rsidRDefault="0063006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Jmn"/>
      <w:framePr w:w="8732" w:h="567" w:hRule="exact" w:vSpace="0" w:wrap="around" w:vAnchor="page" w:y="341" w:anchorLock="0"/>
    </w:pPr>
    <w:r w:rsidRPr="005D0425">
      <w:rPr>
        <w:rStyle w:val="SidhuvudUtskott"/>
      </w:rPr>
      <w:fldChar w:fldCharType="begin" w:fldLock="1"/>
    </w:r>
    <w:r w:rsidRPr="005D0425">
      <w:rPr>
        <w:rStyle w:val="SidhuvudUtskott"/>
      </w:rPr>
      <w:instrText xml:space="preserve"> DOCPROPERTY BetänkandeÅr</w:instrText>
    </w:r>
    <w:r w:rsidRPr="005D0425">
      <w:rPr>
        <w:rStyle w:val="SidhuvudUtskott"/>
      </w:rPr>
      <w:fldChar w:fldCharType="separate"/>
    </w:r>
    <w:r w:rsidRPr="005D0425">
      <w:rPr>
        <w:rStyle w:val="SidhuvudUtskott"/>
      </w:rPr>
      <w:t>2000/01</w:t>
    </w:r>
    <w:r w:rsidRPr="005D0425">
      <w:rPr>
        <w:rStyle w:val="SidhuvudUtskott"/>
      </w:rPr>
      <w:fldChar w:fldCharType="end"/>
    </w:r>
    <w:r w:rsidRPr="005D0425">
      <w:rPr>
        <w:rStyle w:val="SidhuvudUtskott"/>
      </w:rPr>
      <w:t>:</w:t>
    </w:r>
    <w:r w:rsidRPr="005D0425">
      <w:rPr>
        <w:rStyle w:val="SidhuvudUtskott"/>
      </w:rPr>
      <w:fldChar w:fldCharType="begin" w:fldLock="1"/>
    </w:r>
    <w:r w:rsidRPr="005D0425">
      <w:rPr>
        <w:rStyle w:val="SidhuvudUtskott"/>
      </w:rPr>
      <w:instrText xml:space="preserve"> DOCPROPERTY Utskott</w:instrText>
    </w:r>
    <w:r w:rsidRPr="005D0425">
      <w:rPr>
        <w:rStyle w:val="SidhuvudUtskott"/>
      </w:rPr>
      <w:fldChar w:fldCharType="separate"/>
    </w:r>
    <w:r w:rsidRPr="005D0425">
      <w:rPr>
        <w:rStyle w:val="SidhuvudUtskott"/>
      </w:rPr>
      <w:t>JuU</w: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DOCPROPERTY BetänkandeNr</w:instrText>
    </w:r>
    <w:r w:rsidRPr="005D0425">
      <w:rPr>
        <w:rStyle w:val="SidhuvudUtskott"/>
      </w:rPr>
      <w:fldChar w:fldCharType="separate"/>
    </w:r>
    <w:r w:rsidRPr="005D0425">
      <w:rPr>
        <w:rStyle w:val="SidhuvudUtskott"/>
      </w:rPr>
      <w:t>27</w:t>
    </w:r>
    <w:r w:rsidRPr="005D0425">
      <w:rPr>
        <w:rStyle w:val="SidhuvudUtskott"/>
      </w:rPr>
      <w:fldChar w:fldCharType="end"/>
    </w:r>
    <w:r w:rsidRPr="005D0425">
      <w:t xml:space="preserve">     </w:t>
    </w:r>
    <w:r w:rsidRPr="005D0425">
      <w:rPr>
        <w:rStyle w:val="SidhuvudBilaga"/>
      </w:rPr>
      <w:t xml:space="preserve"> Bilaga 1   </w:t>
    </w:r>
    <w:r w:rsidRPr="005D0425">
      <w:rPr>
        <w:rStyle w:val="SidhuvudRubrikReferens"/>
      </w:rPr>
      <w:fldChar w:fldCharType="begin" w:fldLock="1"/>
    </w:r>
    <w:r w:rsidRPr="005D0425">
      <w:rPr>
        <w:rStyle w:val="SidhuvudRubrikReferens"/>
      </w:rPr>
      <w:instrText xml:space="preserve"> StyleREF "Rubrik 1" </w:instrText>
    </w:r>
    <w:r w:rsidRPr="005D0425">
      <w:rPr>
        <w:rStyle w:val="SidhuvudRubrikReferens"/>
      </w:rPr>
      <w:fldChar w:fldCharType="separate"/>
    </w:r>
    <w:r w:rsidRPr="005D0425">
      <w:rPr>
        <w:rStyle w:val="SidhuvudRubrikReferens"/>
      </w:rPr>
      <w:t>Utskottets överväganden</w:t>
    </w:r>
    <w:r w:rsidRPr="005D0425">
      <w:rPr>
        <w:rStyle w:val="SidhuvudRubrikReferens"/>
      </w:rPr>
      <w:fldChar w:fldCharType="end"/>
    </w:r>
  </w:p>
  <w:p w:rsidR="0063006E" w:rsidRPr="005D0425" w:rsidRDefault="0063006E">
    <w:pPr>
      <w:pStyle w:val="SidhuvudKantJmn"/>
      <w:framePr w:w="8732" w:h="567" w:hRule="exact" w:vSpace="0" w:wrap="around" w:vAnchor="page" w:y="341" w:anchorLock="0"/>
    </w:pPr>
    <w:r w:rsidRPr="005D0425">
      <w:rPr>
        <w:rStyle w:val="SidhuvudUtskott"/>
      </w:rPr>
      <w:fldChar w:fldCharType="begin" w:fldLock="1"/>
    </w:r>
    <w:r w:rsidRPr="005D0425">
      <w:rPr>
        <w:rStyle w:val="SidhuvudUtskott"/>
      </w:rPr>
      <w:instrText xml:space="preserve"> DOCPROPERTY Status</w:instrText>
    </w:r>
    <w:r w:rsidRPr="005D0425">
      <w:rPr>
        <w:rStyle w:val="SidhuvudUtskott"/>
      </w:rPr>
      <w:fldChar w:fldCharType="end"/>
    </w:r>
    <w:r w:rsidRPr="005D0425">
      <w:rPr>
        <w:rStyle w:val="SidhuvudUtskott"/>
      </w:rPr>
      <w:fldChar w:fldCharType="begin" w:fldLock="1"/>
    </w:r>
    <w:r w:rsidRPr="005D0425">
      <w:rPr>
        <w:rStyle w:val="SidhuvudUtskott"/>
      </w:rPr>
      <w:instrText xml:space="preserve"> if </w:instrText>
    </w:r>
    <w:r w:rsidRPr="005D0425">
      <w:rPr>
        <w:rStyle w:val="SidhuvudUtskott"/>
      </w:rPr>
      <w:fldChar w:fldCharType="begin" w:fldLock="1"/>
    </w:r>
    <w:r w:rsidRPr="005D0425">
      <w:rPr>
        <w:rStyle w:val="SidhuvudUtskott"/>
      </w:rPr>
      <w:instrText xml:space="preserve"> DOCPROPERTY "UtkastDatum"</w:instrText>
    </w:r>
    <w:r w:rsidRPr="005D0425">
      <w:rPr>
        <w:rStyle w:val="SidhuvudUtskott"/>
      </w:rPr>
      <w:fldChar w:fldCharType="separate"/>
    </w:r>
    <w:r w:rsidRPr="005D0425">
      <w:rPr>
        <w:rStyle w:val="SidhuvudUtskott"/>
      </w:rPr>
      <w:instrText>Nej</w:instrText>
    </w:r>
    <w:r w:rsidRPr="005D0425">
      <w:rPr>
        <w:rStyle w:val="SidhuvudUtskott"/>
      </w:rPr>
      <w:fldChar w:fldCharType="end"/>
    </w:r>
    <w:r w:rsidRPr="005D0425">
      <w:rPr>
        <w:rStyle w:val="SidhuvudUtskott"/>
      </w:rPr>
      <w:instrText xml:space="preserve"> = "Ja" "    </w:instrText>
    </w:r>
    <w:r w:rsidRPr="005D0425">
      <w:rPr>
        <w:rStyle w:val="SidhuvudUtskott"/>
      </w:rPr>
      <w:fldChar w:fldCharType="begin" w:fldLock="1"/>
    </w:r>
    <w:r w:rsidRPr="005D0425">
      <w:rPr>
        <w:rStyle w:val="SidhuvudUtskott"/>
      </w:rPr>
      <w:instrText xml:space="preserve"> PRINTDATE \@ "yyyy-MM-dd HH.mm" </w:instrText>
    </w:r>
    <w:r w:rsidRPr="005D0425">
      <w:rPr>
        <w:rStyle w:val="SidhuvudUtskott"/>
      </w:rPr>
      <w:fldChar w:fldCharType="separate"/>
    </w:r>
    <w:r w:rsidRPr="005D0425">
      <w:rPr>
        <w:rStyle w:val="SidhuvudUtskott"/>
      </w:rPr>
      <w:instrText>2001-05-21 16.16</w:instrText>
    </w:r>
    <w:r w:rsidRPr="005D0425">
      <w:rPr>
        <w:rStyle w:val="SidhuvudUtskott"/>
      </w:rPr>
      <w:fldChar w:fldCharType="end"/>
    </w:r>
    <w:r w:rsidRPr="005D0425">
      <w:rPr>
        <w:rStyle w:val="SidhuvudUtskott"/>
      </w:rPr>
      <w:instrText xml:space="preserve">" </w:instrText>
    </w:r>
    <w:r w:rsidRPr="005D0425">
      <w:rPr>
        <w:rStyle w:val="SidhuvudUtskott"/>
      </w:rPr>
      <w:fldChar w:fldCharType="end"/>
    </w:r>
  </w:p>
  <w:p w:rsidR="0063006E" w:rsidRPr="005D0425" w:rsidRDefault="0063006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Udda"/>
      <w:framePr w:w="8732" w:h="567" w:hRule="exact" w:vSpace="0" w:wrap="around" w:vAnchor="page" w:y="341" w:anchorLock="0"/>
    </w:pPr>
    <w:r w:rsidRPr="005D0425">
      <w:rPr>
        <w:rStyle w:val="SidhuvudRubrikReferens"/>
      </w:rPr>
      <w:fldChar w:fldCharType="begin" w:fldLock="1"/>
    </w:r>
    <w:r w:rsidRPr="005D0425">
      <w:rPr>
        <w:rStyle w:val="SidhuvudRubrikReferens"/>
      </w:rPr>
      <w:instrText xml:space="preserve"> StyleREF "Rubrik 1" </w:instrText>
    </w:r>
    <w:r w:rsidRPr="005D0425">
      <w:rPr>
        <w:rStyle w:val="SidhuvudRubrikReferens"/>
      </w:rPr>
      <w:fldChar w:fldCharType="separate"/>
    </w:r>
    <w:r w:rsidRPr="005D0425">
      <w:rPr>
        <w:rStyle w:val="SidhuvudRubrikReferens"/>
      </w:rPr>
      <w:t>Utskottets överväganden</w:t>
    </w:r>
    <w:r w:rsidRPr="005D0425">
      <w:rPr>
        <w:rStyle w:val="SidhuvudRubrikReferens"/>
      </w:rPr>
      <w:fldChar w:fldCharType="end"/>
    </w:r>
    <w:r w:rsidRPr="005D0425">
      <w:rPr>
        <w:rStyle w:val="SidhuvudBilaga"/>
      </w:rPr>
      <w:t xml:space="preserve">   Bilaga 1 </w:t>
    </w:r>
    <w:r w:rsidRPr="005D0425">
      <w:t xml:space="preserve">     </w:t>
    </w:r>
    <w:r w:rsidRPr="005D0425">
      <w:rPr>
        <w:rStyle w:val="SidhuvudUtskott"/>
      </w:rPr>
      <w:fldChar w:fldCharType="begin" w:fldLock="1"/>
    </w:r>
    <w:r w:rsidRPr="005D0425">
      <w:rPr>
        <w:rStyle w:val="SidhuvudUtskott"/>
      </w:rPr>
      <w:instrText xml:space="preserve"> DOCPROPERTY BetänkandeÅr</w:instrText>
    </w:r>
    <w:r w:rsidRPr="005D0425">
      <w:rPr>
        <w:rStyle w:val="SidhuvudUtskott"/>
      </w:rPr>
      <w:fldChar w:fldCharType="separate"/>
    </w:r>
    <w:r w:rsidRPr="005D0425">
      <w:rPr>
        <w:rStyle w:val="SidhuvudUtskott"/>
      </w:rPr>
      <w:t>2000/01</w:t>
    </w:r>
    <w:r w:rsidRPr="005D0425">
      <w:rPr>
        <w:rStyle w:val="SidhuvudUtskott"/>
      </w:rPr>
      <w:fldChar w:fldCharType="end"/>
    </w:r>
    <w:r w:rsidRPr="005D0425">
      <w:rPr>
        <w:rStyle w:val="SidhuvudUtskott"/>
      </w:rPr>
      <w:t>:</w:t>
    </w:r>
    <w:r w:rsidRPr="005D0425">
      <w:rPr>
        <w:rStyle w:val="SidhuvudUtskott"/>
      </w:rPr>
      <w:fldChar w:fldCharType="begin" w:fldLock="1"/>
    </w:r>
    <w:r w:rsidRPr="005D0425">
      <w:rPr>
        <w:rStyle w:val="SidhuvudUtskott"/>
      </w:rPr>
      <w:instrText xml:space="preserve"> DOCPROPERTY</w:instrText>
    </w:r>
    <w:r w:rsidRPr="005D0425">
      <w:instrText xml:space="preserve"> </w:instrText>
    </w:r>
    <w:r w:rsidRPr="005D0425">
      <w:rPr>
        <w:rStyle w:val="SidhuvudUtskott"/>
      </w:rPr>
      <w:instrText>Utskott</w:instrText>
    </w:r>
    <w:r w:rsidRPr="005D0425">
      <w:rPr>
        <w:rStyle w:val="SidhuvudUtskott"/>
      </w:rPr>
      <w:fldChar w:fldCharType="separate"/>
    </w:r>
    <w:r w:rsidRPr="005D0425">
      <w:rPr>
        <w:rStyle w:val="SidhuvudUtskott"/>
      </w:rPr>
      <w:t>JuU</w: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DOCPROPERTY Betä</w:instrText>
    </w:r>
    <w:r w:rsidRPr="005D0425">
      <w:rPr>
        <w:rStyle w:val="SidhuvudUtskott"/>
      </w:rPr>
      <w:instrText>n</w:instrText>
    </w:r>
    <w:r w:rsidRPr="005D0425">
      <w:rPr>
        <w:rStyle w:val="SidhuvudUtskott"/>
      </w:rPr>
      <w:instrText>kandeNr</w:instrText>
    </w:r>
    <w:r w:rsidRPr="005D0425">
      <w:rPr>
        <w:rStyle w:val="SidhuvudUtskott"/>
      </w:rPr>
      <w:fldChar w:fldCharType="separate"/>
    </w:r>
    <w:r w:rsidRPr="005D0425">
      <w:rPr>
        <w:rStyle w:val="SidhuvudUtskott"/>
      </w:rPr>
      <w:t>27</w:t>
    </w:r>
    <w:r w:rsidRPr="005D0425">
      <w:rPr>
        <w:rStyle w:val="SidhuvudUtskott"/>
      </w:rPr>
      <w:fldChar w:fldCharType="end"/>
    </w:r>
  </w:p>
  <w:p w:rsidR="0063006E" w:rsidRPr="005D0425" w:rsidRDefault="0063006E">
    <w:pPr>
      <w:pStyle w:val="SidhuvudKantUdda"/>
      <w:framePr w:w="8732" w:h="567" w:hRule="exact" w:vSpace="0" w:wrap="around" w:vAnchor="page" w:y="341" w:anchorLock="0"/>
    </w:pPr>
    <w:r w:rsidRPr="005D0425">
      <w:rPr>
        <w:rStyle w:val="SidhuvudUtskott"/>
      </w:rPr>
      <w:fldChar w:fldCharType="begin" w:fldLock="1"/>
    </w:r>
    <w:r w:rsidRPr="005D0425">
      <w:rPr>
        <w:rStyle w:val="SidhuvudUtskott"/>
      </w:rPr>
      <w:instrText xml:space="preserve"> if </w:instrText>
    </w:r>
    <w:r w:rsidRPr="005D0425">
      <w:rPr>
        <w:rStyle w:val="SidhuvudUtskott"/>
      </w:rPr>
      <w:fldChar w:fldCharType="begin" w:fldLock="1"/>
    </w:r>
    <w:r w:rsidRPr="005D0425">
      <w:rPr>
        <w:rStyle w:val="SidhuvudUtskott"/>
      </w:rPr>
      <w:instrText xml:space="preserve"> DOCPROPERTY "UtkastDatum"</w:instrText>
    </w:r>
    <w:r w:rsidRPr="005D0425">
      <w:rPr>
        <w:rStyle w:val="SidhuvudUtskott"/>
      </w:rPr>
      <w:fldChar w:fldCharType="separate"/>
    </w:r>
    <w:r w:rsidRPr="005D0425">
      <w:rPr>
        <w:rStyle w:val="SidhuvudUtskott"/>
      </w:rPr>
      <w:instrText>Nej</w:instrText>
    </w:r>
    <w:r w:rsidRPr="005D0425">
      <w:rPr>
        <w:rStyle w:val="SidhuvudUtskott"/>
      </w:rPr>
      <w:fldChar w:fldCharType="end"/>
    </w:r>
    <w:r w:rsidRPr="005D0425">
      <w:rPr>
        <w:rStyle w:val="SidhuvudUtskott"/>
      </w:rPr>
      <w:instrText xml:space="preserve"> = "Ja" "</w:instrText>
    </w:r>
    <w:r w:rsidRPr="005D0425">
      <w:rPr>
        <w:rStyle w:val="SidhuvudUtskott"/>
      </w:rPr>
      <w:fldChar w:fldCharType="begin" w:fldLock="1"/>
    </w:r>
    <w:r w:rsidRPr="005D0425">
      <w:rPr>
        <w:rStyle w:val="SidhuvudUtskott"/>
      </w:rPr>
      <w:instrText xml:space="preserve"> PRINTDATE \@ "yyyy-MM-dd HH.mm    " </w:instrText>
    </w:r>
    <w:r w:rsidRPr="005D0425">
      <w:rPr>
        <w:rStyle w:val="SidhuvudUtskott"/>
      </w:rPr>
      <w:fldChar w:fldCharType="separate"/>
    </w:r>
    <w:r w:rsidRPr="005D0425">
      <w:rPr>
        <w:rStyle w:val="SidhuvudUtskott"/>
      </w:rPr>
      <w:instrText xml:space="preserve">2001-05-21 16.16    </w:instrText>
    </w:r>
    <w:r w:rsidRPr="005D0425">
      <w:rPr>
        <w:rStyle w:val="SidhuvudUtskott"/>
      </w:rPr>
      <w:fldChar w:fldCharType="end"/>
    </w:r>
    <w:r w:rsidRPr="005D0425">
      <w:rPr>
        <w:rStyle w:val="SidhuvudUtskott"/>
      </w:rPr>
      <w:instrText xml:space="preserve">" </w:instrTex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w:instrText>
    </w:r>
    <w:r w:rsidRPr="005D0425">
      <w:rPr>
        <w:rStyle w:val="SidhuvudUtskott"/>
      </w:rPr>
      <w:instrText>O</w:instrText>
    </w:r>
    <w:r w:rsidRPr="005D0425">
      <w:rPr>
        <w:rStyle w:val="SidhuvudUtskott"/>
      </w:rPr>
      <w:instrText>PERTY Status</w:instrText>
    </w:r>
    <w:r w:rsidRPr="005D0425">
      <w:rPr>
        <w:rStyle w:val="SidhuvudUtskott"/>
      </w:rPr>
      <w:fldChar w:fldCharType="end"/>
    </w:r>
  </w:p>
  <w:p w:rsidR="0063006E" w:rsidRPr="005D0425" w:rsidRDefault="0063006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Udda"/>
      <w:framePr w:w="8732" w:h="567" w:hRule="exact" w:vSpace="0" w:wrap="around" w:vAnchor="page" w:y="341" w:anchorLock="0"/>
    </w:pPr>
    <w:r w:rsidRPr="005D0425">
      <w:t xml:space="preserve">  </w:t>
    </w:r>
    <w:r w:rsidRPr="005D0425">
      <w:rPr>
        <w:rStyle w:val="SidhuvudUtskott"/>
      </w:rPr>
      <w:t>2000/01:JuU27</w:t>
    </w:r>
  </w:p>
  <w:p w:rsidR="0063006E" w:rsidRPr="005D0425" w:rsidRDefault="0063006E">
    <w:pPr>
      <w:pStyle w:val="SidhuvudKantUdda"/>
      <w:framePr w:w="8732" w:h="567" w:hRule="exact" w:vSpace="0" w:wrap="around" w:vAnchor="page" w:y="341" w:anchorLock="0"/>
    </w:pPr>
  </w:p>
  <w:p w:rsidR="0063006E" w:rsidRPr="005D0425" w:rsidRDefault="0063006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Jmn"/>
      <w:framePr w:w="8732" w:h="567" w:hRule="exact" w:vSpace="0" w:wrap="around" w:vAnchor="page" w:y="341" w:anchorLock="0"/>
    </w:pPr>
    <w:r w:rsidRPr="005D0425">
      <w:rPr>
        <w:rStyle w:val="SidhuvudUtskott"/>
      </w:rPr>
      <w:t>2000/01:JuU27</w:t>
    </w:r>
    <w:r w:rsidRPr="005D0425">
      <w:t xml:space="preserve">     </w:t>
    </w:r>
    <w:r w:rsidRPr="005D0425">
      <w:rPr>
        <w:rStyle w:val="SidhuvudBilaga"/>
      </w:rPr>
      <w:t xml:space="preserve"> Bilaga 2   </w:t>
    </w:r>
    <w:r w:rsidRPr="005D0425">
      <w:rPr>
        <w:rStyle w:val="SidhuvudRubrikReferens"/>
      </w:rPr>
      <w:t>Konventionstexten i översättning till svenska</w:t>
    </w:r>
  </w:p>
  <w:p w:rsidR="0063006E" w:rsidRPr="005D0425" w:rsidRDefault="0063006E">
    <w:pPr>
      <w:pStyle w:val="SidhuvudKantJmn"/>
      <w:framePr w:w="8732" w:h="567" w:hRule="exact" w:vSpace="0" w:wrap="around" w:vAnchor="page" w:y="341" w:anchorLock="0"/>
    </w:pPr>
  </w:p>
  <w:p w:rsidR="0063006E" w:rsidRPr="005D0425" w:rsidRDefault="0063006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Udda"/>
      <w:framePr w:w="8732" w:h="567" w:hRule="exact" w:vSpace="0" w:wrap="around" w:vAnchor="page" w:y="341" w:anchorLock="0"/>
    </w:pPr>
    <w:r w:rsidRPr="005D0425">
      <w:rPr>
        <w:rStyle w:val="SidhuvudRubrikReferens"/>
      </w:rPr>
      <w:t>Konventionstexten i översättning till svenska</w:t>
    </w:r>
    <w:r w:rsidRPr="005D0425">
      <w:rPr>
        <w:rStyle w:val="SidhuvudBilaga"/>
      </w:rPr>
      <w:t xml:space="preserve">   Bilaga 2 </w:t>
    </w:r>
    <w:r w:rsidRPr="005D0425">
      <w:t xml:space="preserve">     </w:t>
    </w:r>
    <w:r w:rsidRPr="005D0425">
      <w:rPr>
        <w:rStyle w:val="SidhuvudUtskott"/>
      </w:rPr>
      <w:t>2000/01:JuU27</w:t>
    </w:r>
  </w:p>
  <w:p w:rsidR="0063006E" w:rsidRPr="005D0425" w:rsidRDefault="0063006E">
    <w:pPr>
      <w:pStyle w:val="SidhuvudKantUdda"/>
      <w:framePr w:w="8732" w:h="567" w:hRule="exact" w:vSpace="0" w:wrap="around" w:vAnchor="page" w:y="341" w:anchorLock="0"/>
    </w:pPr>
  </w:p>
  <w:p w:rsidR="0063006E" w:rsidRPr="005D0425" w:rsidRDefault="0063006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Jmn"/>
      <w:framePr w:w="8732" w:h="567" w:hRule="exact" w:vSpace="0" w:wrap="around" w:vAnchor="page" w:y="341" w:anchorLock="0"/>
    </w:pPr>
    <w:r w:rsidRPr="005D0425">
      <w:rPr>
        <w:rStyle w:val="SidhuvudUtskott"/>
      </w:rPr>
      <w:t>2000/01:JuU27</w:t>
    </w:r>
    <w:r w:rsidRPr="005D0425">
      <w:t xml:space="preserve">    </w:t>
    </w:r>
  </w:p>
  <w:p w:rsidR="0063006E" w:rsidRPr="005D0425" w:rsidRDefault="0063006E">
    <w:pPr>
      <w:pStyle w:val="SidhuvudKantJmn"/>
      <w:framePr w:w="8732" w:h="567" w:hRule="exact" w:vSpace="0" w:wrap="around" w:vAnchor="page" w:y="341" w:anchorLock="0"/>
    </w:pPr>
  </w:p>
  <w:p w:rsidR="0063006E" w:rsidRPr="005D0425" w:rsidRDefault="0063006E">
    <w:pPr>
      <w:pStyle w:val="SidhuvudKantUdda"/>
      <w:framePr w:w="8732" w:h="567" w:hRule="exact" w:vSpace="0" w:wrap="around" w:vAnchor="page" w:y="341" w:anchorLock="0"/>
    </w:pPr>
    <w:r w:rsidRPr="005D0425">
      <w:rPr>
        <w:rStyle w:val="SidhuvudRubrikReferens"/>
        <w:smallCaps w:val="0"/>
        <w:spacing w:val="0"/>
        <w:sz w:val="19"/>
      </w:rPr>
      <w:t xml:space="preserve"> </w:t>
    </w:r>
  </w:p>
  <w:p w:rsidR="0063006E" w:rsidRPr="005D0425" w:rsidRDefault="0063006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Udda"/>
      <w:framePr w:w="8732" w:h="567" w:hRule="exact" w:vSpace="0" w:wrap="around" w:vAnchor="page" w:y="341" w:anchorLock="0"/>
    </w:pPr>
    <w:r w:rsidRPr="005D0425">
      <w:rPr>
        <w:rStyle w:val="SidhuvudRubrikReferens"/>
      </w:rPr>
      <w:fldChar w:fldCharType="begin" w:fldLock="1"/>
    </w:r>
    <w:r w:rsidRPr="005D0425">
      <w:rPr>
        <w:rStyle w:val="SidhuvudRubrikReferens"/>
      </w:rPr>
      <w:instrText xml:space="preserve"> StyleREF "Rubrik 1" </w:instrText>
    </w:r>
    <w:r w:rsidRPr="005D0425">
      <w:rPr>
        <w:rStyle w:val="SidhuvudRubrikReferens"/>
      </w:rPr>
      <w:fldChar w:fldCharType="separate"/>
    </w:r>
    <w:r w:rsidRPr="005D0425">
      <w:rPr>
        <w:rStyle w:val="SidhuvudRubrikReferens"/>
      </w:rPr>
      <w:t>Sammanfattning</w:t>
    </w:r>
    <w:r w:rsidRPr="005D0425">
      <w:rPr>
        <w:rStyle w:val="SidhuvudRubrikReferens"/>
      </w:rPr>
      <w:fldChar w:fldCharType="end"/>
    </w:r>
    <w:r w:rsidRPr="005D0425">
      <w:rPr>
        <w:rStyle w:val="SidhuvudBilaga"/>
      </w:rPr>
      <w:t xml:space="preserve"> </w:t>
    </w:r>
    <w:r w:rsidRPr="005D0425">
      <w:t xml:space="preserve">     </w:t>
    </w:r>
    <w:r w:rsidRPr="005D0425">
      <w:rPr>
        <w:rStyle w:val="SidhuvudUtskott"/>
      </w:rPr>
      <w:fldChar w:fldCharType="begin" w:fldLock="1"/>
    </w:r>
    <w:r w:rsidRPr="005D0425">
      <w:rPr>
        <w:rStyle w:val="SidhuvudUtskott"/>
      </w:rPr>
      <w:instrText xml:space="preserve"> DOCPROPERTY BetänkandeÅr</w:instrText>
    </w:r>
    <w:r w:rsidRPr="005D0425">
      <w:rPr>
        <w:rStyle w:val="SidhuvudUtskott"/>
      </w:rPr>
      <w:fldChar w:fldCharType="separate"/>
    </w:r>
    <w:r w:rsidRPr="005D0425">
      <w:rPr>
        <w:rStyle w:val="SidhuvudUtskott"/>
      </w:rPr>
      <w:t>2000/01</w:t>
    </w:r>
    <w:r w:rsidRPr="005D0425">
      <w:rPr>
        <w:rStyle w:val="SidhuvudUtskott"/>
      </w:rPr>
      <w:fldChar w:fldCharType="end"/>
    </w:r>
    <w:r w:rsidRPr="005D0425">
      <w:rPr>
        <w:rStyle w:val="SidhuvudUtskott"/>
      </w:rPr>
      <w:t>:</w:t>
    </w:r>
    <w:r w:rsidRPr="005D0425">
      <w:rPr>
        <w:rStyle w:val="SidhuvudUtskott"/>
      </w:rPr>
      <w:fldChar w:fldCharType="begin" w:fldLock="1"/>
    </w:r>
    <w:r w:rsidRPr="005D0425">
      <w:rPr>
        <w:rStyle w:val="SidhuvudUtskott"/>
      </w:rPr>
      <w:instrText xml:space="preserve"> DOCPROPERTY</w:instrText>
    </w:r>
    <w:r w:rsidRPr="005D0425">
      <w:instrText xml:space="preserve"> </w:instrText>
    </w:r>
    <w:r w:rsidRPr="005D0425">
      <w:rPr>
        <w:rStyle w:val="SidhuvudUtskott"/>
      </w:rPr>
      <w:instrText>Utskott</w:instrText>
    </w:r>
    <w:r w:rsidRPr="005D0425">
      <w:rPr>
        <w:rStyle w:val="SidhuvudUtskott"/>
      </w:rPr>
      <w:fldChar w:fldCharType="separate"/>
    </w:r>
    <w:r w:rsidRPr="005D0425">
      <w:rPr>
        <w:rStyle w:val="SidhuvudUtskott"/>
      </w:rPr>
      <w:t>JuU</w: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DOCPROPERTY Betä</w:instrText>
    </w:r>
    <w:r w:rsidRPr="005D0425">
      <w:rPr>
        <w:rStyle w:val="SidhuvudUtskott"/>
      </w:rPr>
      <w:instrText>n</w:instrText>
    </w:r>
    <w:r w:rsidRPr="005D0425">
      <w:rPr>
        <w:rStyle w:val="SidhuvudUtskott"/>
      </w:rPr>
      <w:instrText>kandeNr</w:instrText>
    </w:r>
    <w:r w:rsidRPr="005D0425">
      <w:rPr>
        <w:rStyle w:val="SidhuvudUtskott"/>
      </w:rPr>
      <w:fldChar w:fldCharType="separate"/>
    </w:r>
    <w:r w:rsidRPr="005D0425">
      <w:rPr>
        <w:rStyle w:val="SidhuvudUtskott"/>
      </w:rPr>
      <w:t>27</w:t>
    </w:r>
    <w:r w:rsidRPr="005D0425">
      <w:rPr>
        <w:rStyle w:val="SidhuvudUtskott"/>
      </w:rPr>
      <w:fldChar w:fldCharType="end"/>
    </w:r>
  </w:p>
  <w:p w:rsidR="0063006E" w:rsidRPr="005D0425" w:rsidRDefault="0063006E">
    <w:pPr>
      <w:pStyle w:val="SidhuvudKantUdda"/>
      <w:framePr w:w="8732" w:h="567" w:hRule="exact" w:vSpace="0" w:wrap="around" w:vAnchor="page" w:y="341" w:anchorLock="0"/>
    </w:pPr>
    <w:r w:rsidRPr="005D0425">
      <w:rPr>
        <w:rStyle w:val="SidhuvudUtskott"/>
      </w:rPr>
      <w:fldChar w:fldCharType="begin" w:fldLock="1"/>
    </w:r>
    <w:r w:rsidRPr="005D0425">
      <w:rPr>
        <w:rStyle w:val="SidhuvudUtskott"/>
      </w:rPr>
      <w:instrText xml:space="preserve"> if </w:instrText>
    </w:r>
    <w:r w:rsidRPr="005D0425">
      <w:rPr>
        <w:rStyle w:val="SidhuvudUtskott"/>
      </w:rPr>
      <w:fldChar w:fldCharType="begin" w:fldLock="1"/>
    </w:r>
    <w:r w:rsidRPr="005D0425">
      <w:rPr>
        <w:rStyle w:val="SidhuvudUtskott"/>
      </w:rPr>
      <w:instrText xml:space="preserve"> DOCPROPERTY "UtkastDatum"</w:instrText>
    </w:r>
    <w:r w:rsidRPr="005D0425">
      <w:rPr>
        <w:rStyle w:val="SidhuvudUtskott"/>
      </w:rPr>
      <w:fldChar w:fldCharType="separate"/>
    </w:r>
    <w:r w:rsidRPr="005D0425">
      <w:rPr>
        <w:rStyle w:val="SidhuvudUtskott"/>
      </w:rPr>
      <w:instrText>Nej</w:instrText>
    </w:r>
    <w:r w:rsidRPr="005D0425">
      <w:rPr>
        <w:rStyle w:val="SidhuvudUtskott"/>
      </w:rPr>
      <w:fldChar w:fldCharType="end"/>
    </w:r>
    <w:r w:rsidRPr="005D0425">
      <w:rPr>
        <w:rStyle w:val="SidhuvudUtskott"/>
      </w:rPr>
      <w:instrText xml:space="preserve"> = "Ja" "</w:instrText>
    </w:r>
    <w:r w:rsidRPr="005D0425">
      <w:rPr>
        <w:rStyle w:val="SidhuvudUtskott"/>
      </w:rPr>
      <w:fldChar w:fldCharType="begin" w:fldLock="1"/>
    </w:r>
    <w:r w:rsidRPr="005D0425">
      <w:rPr>
        <w:rStyle w:val="SidhuvudUtskott"/>
      </w:rPr>
      <w:instrText xml:space="preserve"> PRINTDATE \@ "yyyy-MM-dd HH.mm    " </w:instrText>
    </w:r>
    <w:r w:rsidRPr="005D0425">
      <w:rPr>
        <w:rStyle w:val="SidhuvudUtskott"/>
      </w:rPr>
      <w:fldChar w:fldCharType="separate"/>
    </w:r>
    <w:r w:rsidRPr="005D0425">
      <w:rPr>
        <w:rStyle w:val="SidhuvudUtskott"/>
      </w:rPr>
      <w:instrText xml:space="preserve">2001-05-21 16.16    </w:instrText>
    </w:r>
    <w:r w:rsidRPr="005D0425">
      <w:rPr>
        <w:rStyle w:val="SidhuvudUtskott"/>
      </w:rPr>
      <w:fldChar w:fldCharType="end"/>
    </w:r>
    <w:r w:rsidRPr="005D0425">
      <w:rPr>
        <w:rStyle w:val="SidhuvudUtskott"/>
      </w:rPr>
      <w:instrText xml:space="preserve">" </w:instrTex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w:instrText>
    </w:r>
    <w:r w:rsidRPr="005D0425">
      <w:rPr>
        <w:rStyle w:val="SidhuvudUtskott"/>
      </w:rPr>
      <w:instrText>O</w:instrText>
    </w:r>
    <w:r w:rsidRPr="005D0425">
      <w:rPr>
        <w:rStyle w:val="SidhuvudUtskott"/>
      </w:rPr>
      <w:instrText>PERTY Status</w:instrText>
    </w:r>
    <w:r w:rsidRPr="005D0425">
      <w:rPr>
        <w:rStyle w:val="SidhuvudUtskott"/>
      </w:rPr>
      <w:fldChar w:fldCharType="end"/>
    </w:r>
  </w:p>
  <w:p w:rsidR="0063006E" w:rsidRPr="005D0425" w:rsidRDefault="0063006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Udda"/>
      <w:framePr w:w="8732" w:h="567" w:hRule="exact" w:vSpace="0" w:wrap="around" w:vAnchor="page" w:y="341" w:anchorLock="0"/>
    </w:pPr>
    <w:r w:rsidRPr="005D0425">
      <w:t xml:space="preserve"> </w:t>
    </w:r>
  </w:p>
  <w:p w:rsidR="0063006E" w:rsidRPr="005D0425" w:rsidRDefault="0063006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Jmn"/>
      <w:framePr w:w="8732" w:h="567" w:hRule="exact" w:vSpace="0" w:wrap="around" w:vAnchor="page" w:y="341" w:anchorLock="0"/>
    </w:pPr>
    <w:r w:rsidRPr="005D0425">
      <w:rPr>
        <w:rStyle w:val="SidhuvudUtskott"/>
      </w:rPr>
      <w:fldChar w:fldCharType="begin" w:fldLock="1"/>
    </w:r>
    <w:r w:rsidRPr="005D0425">
      <w:rPr>
        <w:rStyle w:val="SidhuvudUtskott"/>
      </w:rPr>
      <w:instrText xml:space="preserve"> DOCPROPERTY BetänkandeÅr</w:instrText>
    </w:r>
    <w:r w:rsidRPr="005D0425">
      <w:rPr>
        <w:rStyle w:val="SidhuvudUtskott"/>
      </w:rPr>
      <w:fldChar w:fldCharType="separate"/>
    </w:r>
    <w:r w:rsidRPr="005D0425">
      <w:rPr>
        <w:rStyle w:val="SidhuvudUtskott"/>
      </w:rPr>
      <w:t>2000/01</w:t>
    </w:r>
    <w:r w:rsidRPr="005D0425">
      <w:rPr>
        <w:rStyle w:val="SidhuvudUtskott"/>
      </w:rPr>
      <w:fldChar w:fldCharType="end"/>
    </w:r>
    <w:r w:rsidRPr="005D0425">
      <w:rPr>
        <w:rStyle w:val="SidhuvudUtskott"/>
      </w:rPr>
      <w:t>:</w:t>
    </w:r>
    <w:r w:rsidRPr="005D0425">
      <w:rPr>
        <w:rStyle w:val="SidhuvudUtskott"/>
      </w:rPr>
      <w:fldChar w:fldCharType="begin" w:fldLock="1"/>
    </w:r>
    <w:r w:rsidRPr="005D0425">
      <w:rPr>
        <w:rStyle w:val="SidhuvudUtskott"/>
      </w:rPr>
      <w:instrText xml:space="preserve"> DOCPROPERTY Utskott</w:instrText>
    </w:r>
    <w:r w:rsidRPr="005D0425">
      <w:rPr>
        <w:rStyle w:val="SidhuvudUtskott"/>
      </w:rPr>
      <w:fldChar w:fldCharType="separate"/>
    </w:r>
    <w:r w:rsidRPr="005D0425">
      <w:rPr>
        <w:rStyle w:val="SidhuvudUtskott"/>
      </w:rPr>
      <w:t>JuU</w: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DOCPROPERTY BetänkandeNr</w:instrText>
    </w:r>
    <w:r w:rsidRPr="005D0425">
      <w:rPr>
        <w:rStyle w:val="SidhuvudUtskott"/>
      </w:rPr>
      <w:fldChar w:fldCharType="separate"/>
    </w:r>
    <w:r w:rsidRPr="005D0425">
      <w:rPr>
        <w:rStyle w:val="SidhuvudUtskott"/>
      </w:rPr>
      <w:t>27</w:t>
    </w:r>
    <w:r w:rsidRPr="005D0425">
      <w:rPr>
        <w:rStyle w:val="SidhuvudUtskott"/>
      </w:rPr>
      <w:fldChar w:fldCharType="end"/>
    </w:r>
    <w:r w:rsidRPr="005D0425">
      <w:t xml:space="preserve">     </w:t>
    </w:r>
    <w:r w:rsidRPr="005D0425">
      <w:rPr>
        <w:rStyle w:val="SidhuvudBilaga"/>
      </w:rPr>
      <w:t xml:space="preserve"> </w:t>
    </w:r>
    <w:r w:rsidRPr="005D0425">
      <w:rPr>
        <w:rStyle w:val="SidhuvudRubrikReferens"/>
      </w:rPr>
      <w:fldChar w:fldCharType="begin" w:fldLock="1"/>
    </w:r>
    <w:r w:rsidRPr="005D0425">
      <w:rPr>
        <w:rStyle w:val="SidhuvudRubrikReferens"/>
      </w:rPr>
      <w:instrText xml:space="preserve"> StyleREF "Rubrik 1" </w:instrText>
    </w:r>
    <w:r w:rsidRPr="005D0425">
      <w:rPr>
        <w:rStyle w:val="SidhuvudRubrikReferens"/>
      </w:rPr>
      <w:fldChar w:fldCharType="separate"/>
    </w:r>
    <w:r w:rsidRPr="005D0425">
      <w:rPr>
        <w:rStyle w:val="SidhuvudRubrikReferens"/>
      </w:rPr>
      <w:t>Sammanfattning</w:t>
    </w:r>
    <w:r w:rsidRPr="005D0425">
      <w:rPr>
        <w:rStyle w:val="SidhuvudRubrikReferens"/>
      </w:rPr>
      <w:fldChar w:fldCharType="end"/>
    </w:r>
  </w:p>
  <w:p w:rsidR="0063006E" w:rsidRPr="005D0425" w:rsidRDefault="0063006E">
    <w:pPr>
      <w:pStyle w:val="SidhuvudKantJmn"/>
      <w:framePr w:w="8732" w:h="567" w:hRule="exact" w:vSpace="0" w:wrap="around" w:vAnchor="page" w:y="341" w:anchorLock="0"/>
    </w:pPr>
    <w:r w:rsidRPr="005D0425">
      <w:rPr>
        <w:rStyle w:val="SidhuvudUtskott"/>
      </w:rPr>
      <w:fldChar w:fldCharType="begin" w:fldLock="1"/>
    </w:r>
    <w:r w:rsidRPr="005D0425">
      <w:rPr>
        <w:rStyle w:val="SidhuvudUtskott"/>
      </w:rPr>
      <w:instrText xml:space="preserve"> DOCPROPERTY Status</w:instrText>
    </w:r>
    <w:r w:rsidRPr="005D0425">
      <w:rPr>
        <w:rStyle w:val="SidhuvudUtskott"/>
      </w:rPr>
      <w:fldChar w:fldCharType="end"/>
    </w:r>
    <w:r w:rsidRPr="005D0425">
      <w:rPr>
        <w:rStyle w:val="SidhuvudUtskott"/>
      </w:rPr>
      <w:fldChar w:fldCharType="begin" w:fldLock="1"/>
    </w:r>
    <w:r w:rsidRPr="005D0425">
      <w:rPr>
        <w:rStyle w:val="SidhuvudUtskott"/>
      </w:rPr>
      <w:instrText xml:space="preserve"> if </w:instrText>
    </w:r>
    <w:r w:rsidRPr="005D0425">
      <w:rPr>
        <w:rStyle w:val="SidhuvudUtskott"/>
      </w:rPr>
      <w:fldChar w:fldCharType="begin" w:fldLock="1"/>
    </w:r>
    <w:r w:rsidRPr="005D0425">
      <w:rPr>
        <w:rStyle w:val="SidhuvudUtskott"/>
      </w:rPr>
      <w:instrText xml:space="preserve"> DOCPROPERTY "UtkastDatum"</w:instrText>
    </w:r>
    <w:r w:rsidRPr="005D0425">
      <w:rPr>
        <w:rStyle w:val="SidhuvudUtskott"/>
      </w:rPr>
      <w:fldChar w:fldCharType="separate"/>
    </w:r>
    <w:r w:rsidRPr="005D0425">
      <w:rPr>
        <w:rStyle w:val="SidhuvudUtskott"/>
      </w:rPr>
      <w:instrText>Nej</w:instrText>
    </w:r>
    <w:r w:rsidRPr="005D0425">
      <w:rPr>
        <w:rStyle w:val="SidhuvudUtskott"/>
      </w:rPr>
      <w:fldChar w:fldCharType="end"/>
    </w:r>
    <w:r w:rsidRPr="005D0425">
      <w:rPr>
        <w:rStyle w:val="SidhuvudUtskott"/>
      </w:rPr>
      <w:instrText xml:space="preserve"> = "Ja" "    </w:instrText>
    </w:r>
    <w:r w:rsidRPr="005D0425">
      <w:rPr>
        <w:rStyle w:val="SidhuvudUtskott"/>
      </w:rPr>
      <w:fldChar w:fldCharType="begin" w:fldLock="1"/>
    </w:r>
    <w:r w:rsidRPr="005D0425">
      <w:rPr>
        <w:rStyle w:val="SidhuvudUtskott"/>
      </w:rPr>
      <w:instrText xml:space="preserve"> PRINTDATE \@ "yyyy-MM-dd HH.mm" </w:instrText>
    </w:r>
    <w:r w:rsidRPr="005D0425">
      <w:rPr>
        <w:rStyle w:val="SidhuvudUtskott"/>
      </w:rPr>
      <w:fldChar w:fldCharType="separate"/>
    </w:r>
    <w:r w:rsidRPr="005D0425">
      <w:rPr>
        <w:rStyle w:val="SidhuvudUtskott"/>
      </w:rPr>
      <w:instrText>2001-05-21 16.16</w:instrText>
    </w:r>
    <w:r w:rsidRPr="005D0425">
      <w:rPr>
        <w:rStyle w:val="SidhuvudUtskott"/>
      </w:rPr>
      <w:fldChar w:fldCharType="end"/>
    </w:r>
    <w:r w:rsidRPr="005D0425">
      <w:rPr>
        <w:rStyle w:val="SidhuvudUtskott"/>
      </w:rPr>
      <w:instrText xml:space="preserve">" </w:instrText>
    </w:r>
    <w:r w:rsidRPr="005D0425">
      <w:rPr>
        <w:rStyle w:val="SidhuvudUtskott"/>
      </w:rPr>
      <w:fldChar w:fldCharType="end"/>
    </w:r>
  </w:p>
  <w:p w:rsidR="0063006E" w:rsidRPr="005D0425" w:rsidRDefault="0063006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Udda"/>
      <w:framePr w:w="8732" w:h="567" w:hRule="exact" w:vSpace="0" w:wrap="around" w:vAnchor="page" w:y="341" w:anchorLock="0"/>
    </w:pPr>
    <w:r w:rsidRPr="005D0425">
      <w:rPr>
        <w:rStyle w:val="SidhuvudRubrikReferens"/>
      </w:rPr>
      <w:fldChar w:fldCharType="begin" w:fldLock="1"/>
    </w:r>
    <w:r w:rsidRPr="005D0425">
      <w:rPr>
        <w:rStyle w:val="SidhuvudRubrikReferens"/>
      </w:rPr>
      <w:instrText xml:space="preserve"> StyleREF "Rubrik 1" </w:instrText>
    </w:r>
    <w:r w:rsidRPr="005D0425">
      <w:rPr>
        <w:rStyle w:val="SidhuvudRubrikReferens"/>
      </w:rPr>
      <w:fldChar w:fldCharType="separate"/>
    </w:r>
    <w:r w:rsidRPr="005D0425">
      <w:rPr>
        <w:rStyle w:val="SidhuvudRubrikReferens"/>
      </w:rPr>
      <w:t>Sammanfattning</w:t>
    </w:r>
    <w:r w:rsidRPr="005D0425">
      <w:rPr>
        <w:rStyle w:val="SidhuvudRubrikReferens"/>
      </w:rPr>
      <w:fldChar w:fldCharType="end"/>
    </w:r>
    <w:r w:rsidRPr="005D0425">
      <w:rPr>
        <w:rStyle w:val="SidhuvudBilaga"/>
      </w:rPr>
      <w:t xml:space="preserve"> </w:t>
    </w:r>
    <w:r w:rsidRPr="005D0425">
      <w:t xml:space="preserve">     </w:t>
    </w:r>
    <w:r w:rsidRPr="005D0425">
      <w:rPr>
        <w:rStyle w:val="SidhuvudUtskott"/>
      </w:rPr>
      <w:fldChar w:fldCharType="begin" w:fldLock="1"/>
    </w:r>
    <w:r w:rsidRPr="005D0425">
      <w:rPr>
        <w:rStyle w:val="SidhuvudUtskott"/>
      </w:rPr>
      <w:instrText xml:space="preserve"> DOCPROPERTY BetänkandeÅr</w:instrText>
    </w:r>
    <w:r w:rsidRPr="005D0425">
      <w:rPr>
        <w:rStyle w:val="SidhuvudUtskott"/>
      </w:rPr>
      <w:fldChar w:fldCharType="separate"/>
    </w:r>
    <w:r w:rsidRPr="005D0425">
      <w:rPr>
        <w:rStyle w:val="SidhuvudUtskott"/>
      </w:rPr>
      <w:t>2000/01</w:t>
    </w:r>
    <w:r w:rsidRPr="005D0425">
      <w:rPr>
        <w:rStyle w:val="SidhuvudUtskott"/>
      </w:rPr>
      <w:fldChar w:fldCharType="end"/>
    </w:r>
    <w:r w:rsidRPr="005D0425">
      <w:rPr>
        <w:rStyle w:val="SidhuvudUtskott"/>
      </w:rPr>
      <w:t>:</w:t>
    </w:r>
    <w:r w:rsidRPr="005D0425">
      <w:rPr>
        <w:rStyle w:val="SidhuvudUtskott"/>
      </w:rPr>
      <w:fldChar w:fldCharType="begin" w:fldLock="1"/>
    </w:r>
    <w:r w:rsidRPr="005D0425">
      <w:rPr>
        <w:rStyle w:val="SidhuvudUtskott"/>
      </w:rPr>
      <w:instrText xml:space="preserve"> DOCPROPERTY</w:instrText>
    </w:r>
    <w:r w:rsidRPr="005D0425">
      <w:instrText xml:space="preserve"> </w:instrText>
    </w:r>
    <w:r w:rsidRPr="005D0425">
      <w:rPr>
        <w:rStyle w:val="SidhuvudUtskott"/>
      </w:rPr>
      <w:instrText>Utskott</w:instrText>
    </w:r>
    <w:r w:rsidRPr="005D0425">
      <w:rPr>
        <w:rStyle w:val="SidhuvudUtskott"/>
      </w:rPr>
      <w:fldChar w:fldCharType="separate"/>
    </w:r>
    <w:r w:rsidRPr="005D0425">
      <w:rPr>
        <w:rStyle w:val="SidhuvudUtskott"/>
      </w:rPr>
      <w:t>JuU</w: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DOCPROPERTY Betä</w:instrText>
    </w:r>
    <w:r w:rsidRPr="005D0425">
      <w:rPr>
        <w:rStyle w:val="SidhuvudUtskott"/>
      </w:rPr>
      <w:instrText>n</w:instrText>
    </w:r>
    <w:r w:rsidRPr="005D0425">
      <w:rPr>
        <w:rStyle w:val="SidhuvudUtskott"/>
      </w:rPr>
      <w:instrText>kandeNr</w:instrText>
    </w:r>
    <w:r w:rsidRPr="005D0425">
      <w:rPr>
        <w:rStyle w:val="SidhuvudUtskott"/>
      </w:rPr>
      <w:fldChar w:fldCharType="separate"/>
    </w:r>
    <w:r w:rsidRPr="005D0425">
      <w:rPr>
        <w:rStyle w:val="SidhuvudUtskott"/>
      </w:rPr>
      <w:t>27</w:t>
    </w:r>
    <w:r w:rsidRPr="005D0425">
      <w:rPr>
        <w:rStyle w:val="SidhuvudUtskott"/>
      </w:rPr>
      <w:fldChar w:fldCharType="end"/>
    </w:r>
  </w:p>
  <w:p w:rsidR="0063006E" w:rsidRPr="005D0425" w:rsidRDefault="0063006E">
    <w:pPr>
      <w:pStyle w:val="SidhuvudKantUdda"/>
      <w:framePr w:w="8732" w:h="567" w:hRule="exact" w:vSpace="0" w:wrap="around" w:vAnchor="page" w:y="341" w:anchorLock="0"/>
    </w:pPr>
    <w:r w:rsidRPr="005D0425">
      <w:rPr>
        <w:rStyle w:val="SidhuvudUtskott"/>
      </w:rPr>
      <w:fldChar w:fldCharType="begin" w:fldLock="1"/>
    </w:r>
    <w:r w:rsidRPr="005D0425">
      <w:rPr>
        <w:rStyle w:val="SidhuvudUtskott"/>
      </w:rPr>
      <w:instrText xml:space="preserve"> if </w:instrText>
    </w:r>
    <w:r w:rsidRPr="005D0425">
      <w:rPr>
        <w:rStyle w:val="SidhuvudUtskott"/>
      </w:rPr>
      <w:fldChar w:fldCharType="begin" w:fldLock="1"/>
    </w:r>
    <w:r w:rsidRPr="005D0425">
      <w:rPr>
        <w:rStyle w:val="SidhuvudUtskott"/>
      </w:rPr>
      <w:instrText xml:space="preserve"> DOCPROPERTY "UtkastDatum"</w:instrText>
    </w:r>
    <w:r w:rsidRPr="005D0425">
      <w:rPr>
        <w:rStyle w:val="SidhuvudUtskott"/>
      </w:rPr>
      <w:fldChar w:fldCharType="separate"/>
    </w:r>
    <w:r w:rsidRPr="005D0425">
      <w:rPr>
        <w:rStyle w:val="SidhuvudUtskott"/>
      </w:rPr>
      <w:instrText>Nej</w:instrText>
    </w:r>
    <w:r w:rsidRPr="005D0425">
      <w:rPr>
        <w:rStyle w:val="SidhuvudUtskott"/>
      </w:rPr>
      <w:fldChar w:fldCharType="end"/>
    </w:r>
    <w:r w:rsidRPr="005D0425">
      <w:rPr>
        <w:rStyle w:val="SidhuvudUtskott"/>
      </w:rPr>
      <w:instrText xml:space="preserve"> = "Ja" "</w:instrText>
    </w:r>
    <w:r w:rsidRPr="005D0425">
      <w:rPr>
        <w:rStyle w:val="SidhuvudUtskott"/>
      </w:rPr>
      <w:fldChar w:fldCharType="begin" w:fldLock="1"/>
    </w:r>
    <w:r w:rsidRPr="005D0425">
      <w:rPr>
        <w:rStyle w:val="SidhuvudUtskott"/>
      </w:rPr>
      <w:instrText xml:space="preserve"> PRINTDATE \@ "yyyy-MM-dd HH.mm    " </w:instrText>
    </w:r>
    <w:r w:rsidRPr="005D0425">
      <w:rPr>
        <w:rStyle w:val="SidhuvudUtskott"/>
      </w:rPr>
      <w:fldChar w:fldCharType="separate"/>
    </w:r>
    <w:r w:rsidRPr="005D0425">
      <w:rPr>
        <w:rStyle w:val="SidhuvudUtskott"/>
      </w:rPr>
      <w:instrText xml:space="preserve">2001-05-21 16.16    </w:instrText>
    </w:r>
    <w:r w:rsidRPr="005D0425">
      <w:rPr>
        <w:rStyle w:val="SidhuvudUtskott"/>
      </w:rPr>
      <w:fldChar w:fldCharType="end"/>
    </w:r>
    <w:r w:rsidRPr="005D0425">
      <w:rPr>
        <w:rStyle w:val="SidhuvudUtskott"/>
      </w:rPr>
      <w:instrText xml:space="preserve">" </w:instrTex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w:instrText>
    </w:r>
    <w:r w:rsidRPr="005D0425">
      <w:rPr>
        <w:rStyle w:val="SidhuvudUtskott"/>
      </w:rPr>
      <w:instrText>O</w:instrText>
    </w:r>
    <w:r w:rsidRPr="005D0425">
      <w:rPr>
        <w:rStyle w:val="SidhuvudUtskott"/>
      </w:rPr>
      <w:instrText>PERTY Status</w:instrText>
    </w:r>
    <w:r w:rsidRPr="005D0425">
      <w:rPr>
        <w:rStyle w:val="SidhuvudUtskott"/>
      </w:rPr>
      <w:fldChar w:fldCharType="end"/>
    </w:r>
  </w:p>
  <w:p w:rsidR="0063006E" w:rsidRPr="005D0425" w:rsidRDefault="0063006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Jmn"/>
      <w:framePr w:w="8732" w:h="567" w:hRule="exact" w:vSpace="0" w:wrap="around" w:vAnchor="page" w:y="341" w:anchorLock="0"/>
    </w:pPr>
    <w:r w:rsidRPr="005D0425">
      <w:rPr>
        <w:rStyle w:val="SidhuvudUtskott"/>
      </w:rPr>
      <w:t>2000/01:JuU27</w:t>
    </w:r>
    <w:r w:rsidRPr="005D0425">
      <w:t xml:space="preserve">    </w:t>
    </w:r>
  </w:p>
  <w:p w:rsidR="0063006E" w:rsidRPr="005D0425" w:rsidRDefault="0063006E">
    <w:pPr>
      <w:pStyle w:val="SidhuvudKantJmn"/>
      <w:framePr w:w="8732" w:h="567" w:hRule="exact" w:vSpace="0" w:wrap="around" w:vAnchor="page" w:y="341" w:anchorLock="0"/>
    </w:pPr>
  </w:p>
  <w:p w:rsidR="0063006E" w:rsidRPr="005D0425" w:rsidRDefault="0063006E">
    <w:pPr>
      <w:pStyle w:val="SidhuvudKantUdda"/>
      <w:framePr w:w="8732" w:h="567" w:hRule="exact" w:vSpace="0" w:wrap="around" w:vAnchor="page" w:y="341" w:anchorLock="0"/>
    </w:pPr>
    <w:r w:rsidRPr="005D0425">
      <w:rPr>
        <w:rStyle w:val="SidhuvudRubrikReferens"/>
        <w:smallCaps w:val="0"/>
        <w:spacing w:val="0"/>
        <w:sz w:val="19"/>
      </w:rPr>
      <w:t xml:space="preserve"> </w:t>
    </w:r>
  </w:p>
  <w:p w:rsidR="0063006E" w:rsidRPr="005D0425" w:rsidRDefault="0063006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Jmn"/>
      <w:framePr w:w="8732" w:h="567" w:hRule="exact" w:vSpace="0" w:wrap="around" w:vAnchor="page" w:y="341" w:anchorLock="0"/>
    </w:pPr>
    <w:r w:rsidRPr="005D0425">
      <w:rPr>
        <w:rStyle w:val="SidhuvudUtskott"/>
      </w:rPr>
      <w:fldChar w:fldCharType="begin" w:fldLock="1"/>
    </w:r>
    <w:r w:rsidRPr="005D0425">
      <w:rPr>
        <w:rStyle w:val="SidhuvudUtskott"/>
      </w:rPr>
      <w:instrText xml:space="preserve"> DOCPROPERTY BetänkandeÅr</w:instrText>
    </w:r>
    <w:r w:rsidRPr="005D0425">
      <w:rPr>
        <w:rStyle w:val="SidhuvudUtskott"/>
      </w:rPr>
      <w:fldChar w:fldCharType="separate"/>
    </w:r>
    <w:r w:rsidRPr="005D0425">
      <w:rPr>
        <w:rStyle w:val="SidhuvudUtskott"/>
      </w:rPr>
      <w:t>2000/01</w:t>
    </w:r>
    <w:r w:rsidRPr="005D0425">
      <w:rPr>
        <w:rStyle w:val="SidhuvudUtskott"/>
      </w:rPr>
      <w:fldChar w:fldCharType="end"/>
    </w:r>
    <w:r w:rsidRPr="005D0425">
      <w:rPr>
        <w:rStyle w:val="SidhuvudUtskott"/>
      </w:rPr>
      <w:t>:</w:t>
    </w:r>
    <w:r w:rsidRPr="005D0425">
      <w:rPr>
        <w:rStyle w:val="SidhuvudUtskott"/>
      </w:rPr>
      <w:fldChar w:fldCharType="begin" w:fldLock="1"/>
    </w:r>
    <w:r w:rsidRPr="005D0425">
      <w:rPr>
        <w:rStyle w:val="SidhuvudUtskott"/>
      </w:rPr>
      <w:instrText xml:space="preserve"> DOCPROPERTY Utskott</w:instrText>
    </w:r>
    <w:r w:rsidRPr="005D0425">
      <w:rPr>
        <w:rStyle w:val="SidhuvudUtskott"/>
      </w:rPr>
      <w:fldChar w:fldCharType="separate"/>
    </w:r>
    <w:r w:rsidRPr="005D0425">
      <w:rPr>
        <w:rStyle w:val="SidhuvudUtskott"/>
      </w:rPr>
      <w:t>JuU</w: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DOCPROPERTY BetänkandeNr</w:instrText>
    </w:r>
    <w:r w:rsidRPr="005D0425">
      <w:rPr>
        <w:rStyle w:val="SidhuvudUtskott"/>
      </w:rPr>
      <w:fldChar w:fldCharType="separate"/>
    </w:r>
    <w:r w:rsidRPr="005D0425">
      <w:rPr>
        <w:rStyle w:val="SidhuvudUtskott"/>
      </w:rPr>
      <w:t>27</w:t>
    </w:r>
    <w:r w:rsidRPr="005D0425">
      <w:rPr>
        <w:rStyle w:val="SidhuvudUtskott"/>
      </w:rPr>
      <w:fldChar w:fldCharType="end"/>
    </w:r>
    <w:r w:rsidRPr="005D0425">
      <w:t xml:space="preserve">     </w:t>
    </w:r>
    <w:r w:rsidRPr="005D0425">
      <w:rPr>
        <w:rStyle w:val="SidhuvudBilaga"/>
      </w:rPr>
      <w:t xml:space="preserve"> </w:t>
    </w:r>
    <w:r w:rsidRPr="005D0425">
      <w:rPr>
        <w:rStyle w:val="SidhuvudRubrikReferens"/>
      </w:rPr>
      <w:fldChar w:fldCharType="begin" w:fldLock="1"/>
    </w:r>
    <w:r w:rsidRPr="005D0425">
      <w:rPr>
        <w:rStyle w:val="SidhuvudRubrikReferens"/>
      </w:rPr>
      <w:instrText xml:space="preserve"> StyleREF "Rubrik 1" </w:instrText>
    </w:r>
    <w:r w:rsidRPr="005D0425">
      <w:rPr>
        <w:rStyle w:val="SidhuvudRubrikReferens"/>
      </w:rPr>
      <w:fldChar w:fldCharType="separate"/>
    </w:r>
    <w:r w:rsidRPr="005D0425">
      <w:rPr>
        <w:rStyle w:val="SidhuvudRubrikReferens"/>
      </w:rPr>
      <w:t>Innehållsförteckning</w:t>
    </w:r>
    <w:r w:rsidRPr="005D0425">
      <w:rPr>
        <w:rStyle w:val="SidhuvudRubrikReferens"/>
      </w:rPr>
      <w:fldChar w:fldCharType="end"/>
    </w:r>
  </w:p>
  <w:p w:rsidR="0063006E" w:rsidRPr="005D0425" w:rsidRDefault="0063006E">
    <w:pPr>
      <w:pStyle w:val="SidhuvudKantJmn"/>
      <w:framePr w:w="8732" w:h="567" w:hRule="exact" w:vSpace="0" w:wrap="around" w:vAnchor="page" w:y="341" w:anchorLock="0"/>
    </w:pPr>
    <w:r w:rsidRPr="005D0425">
      <w:rPr>
        <w:rStyle w:val="SidhuvudUtskott"/>
      </w:rPr>
      <w:fldChar w:fldCharType="begin" w:fldLock="1"/>
    </w:r>
    <w:r w:rsidRPr="005D0425">
      <w:rPr>
        <w:rStyle w:val="SidhuvudUtskott"/>
      </w:rPr>
      <w:instrText xml:space="preserve"> DOCPROPERTY Status</w:instrText>
    </w:r>
    <w:r w:rsidRPr="005D0425">
      <w:rPr>
        <w:rStyle w:val="SidhuvudUtskott"/>
      </w:rPr>
      <w:fldChar w:fldCharType="end"/>
    </w:r>
    <w:r w:rsidRPr="005D0425">
      <w:rPr>
        <w:rStyle w:val="SidhuvudUtskott"/>
      </w:rPr>
      <w:fldChar w:fldCharType="begin" w:fldLock="1"/>
    </w:r>
    <w:r w:rsidRPr="005D0425">
      <w:rPr>
        <w:rStyle w:val="SidhuvudUtskott"/>
      </w:rPr>
      <w:instrText xml:space="preserve"> if </w:instrText>
    </w:r>
    <w:r w:rsidRPr="005D0425">
      <w:rPr>
        <w:rStyle w:val="SidhuvudUtskott"/>
      </w:rPr>
      <w:fldChar w:fldCharType="begin" w:fldLock="1"/>
    </w:r>
    <w:r w:rsidRPr="005D0425">
      <w:rPr>
        <w:rStyle w:val="SidhuvudUtskott"/>
      </w:rPr>
      <w:instrText xml:space="preserve"> DOCPROPERTY "UtkastDatum"</w:instrText>
    </w:r>
    <w:r w:rsidRPr="005D0425">
      <w:rPr>
        <w:rStyle w:val="SidhuvudUtskott"/>
      </w:rPr>
      <w:fldChar w:fldCharType="separate"/>
    </w:r>
    <w:r w:rsidRPr="005D0425">
      <w:rPr>
        <w:rStyle w:val="SidhuvudUtskott"/>
      </w:rPr>
      <w:instrText>Nej</w:instrText>
    </w:r>
    <w:r w:rsidRPr="005D0425">
      <w:rPr>
        <w:rStyle w:val="SidhuvudUtskott"/>
      </w:rPr>
      <w:fldChar w:fldCharType="end"/>
    </w:r>
    <w:r w:rsidRPr="005D0425">
      <w:rPr>
        <w:rStyle w:val="SidhuvudUtskott"/>
      </w:rPr>
      <w:instrText xml:space="preserve"> = "Ja" "    </w:instrText>
    </w:r>
    <w:r w:rsidRPr="005D0425">
      <w:rPr>
        <w:rStyle w:val="SidhuvudUtskott"/>
      </w:rPr>
      <w:fldChar w:fldCharType="begin" w:fldLock="1"/>
    </w:r>
    <w:r w:rsidRPr="005D0425">
      <w:rPr>
        <w:rStyle w:val="SidhuvudUtskott"/>
      </w:rPr>
      <w:instrText xml:space="preserve"> PRINTDATE \@ "yyyy-MM-dd HH.mm" </w:instrText>
    </w:r>
    <w:r w:rsidRPr="005D0425">
      <w:rPr>
        <w:rStyle w:val="SidhuvudUtskott"/>
      </w:rPr>
      <w:fldChar w:fldCharType="separate"/>
    </w:r>
    <w:r w:rsidRPr="005D0425">
      <w:rPr>
        <w:rStyle w:val="SidhuvudUtskott"/>
      </w:rPr>
      <w:instrText>2001-05-21 16.16</w:instrText>
    </w:r>
    <w:r w:rsidRPr="005D0425">
      <w:rPr>
        <w:rStyle w:val="SidhuvudUtskott"/>
      </w:rPr>
      <w:fldChar w:fldCharType="end"/>
    </w:r>
    <w:r w:rsidRPr="005D0425">
      <w:rPr>
        <w:rStyle w:val="SidhuvudUtskott"/>
      </w:rPr>
      <w:instrText xml:space="preserve">" </w:instrText>
    </w:r>
    <w:r w:rsidRPr="005D0425">
      <w:rPr>
        <w:rStyle w:val="SidhuvudUtskott"/>
      </w:rPr>
      <w:fldChar w:fldCharType="end"/>
    </w:r>
  </w:p>
  <w:p w:rsidR="0063006E" w:rsidRPr="005D0425" w:rsidRDefault="0063006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Udda"/>
      <w:framePr w:w="8732" w:h="567" w:hRule="exact" w:vSpace="0" w:wrap="around" w:vAnchor="page" w:y="341" w:anchorLock="0"/>
    </w:pPr>
    <w:r w:rsidRPr="005D0425">
      <w:rPr>
        <w:rStyle w:val="SidhuvudRubrikReferens"/>
      </w:rPr>
      <w:fldChar w:fldCharType="begin" w:fldLock="1"/>
    </w:r>
    <w:r w:rsidRPr="005D0425">
      <w:rPr>
        <w:rStyle w:val="SidhuvudRubrikReferens"/>
      </w:rPr>
      <w:instrText xml:space="preserve"> StyleREF "Rubrik 1" </w:instrText>
    </w:r>
    <w:r w:rsidRPr="005D0425">
      <w:rPr>
        <w:rStyle w:val="SidhuvudRubrikReferens"/>
      </w:rPr>
      <w:fldChar w:fldCharType="separate"/>
    </w:r>
    <w:r w:rsidRPr="005D0425">
      <w:rPr>
        <w:rStyle w:val="SidhuvudRubrikReferens"/>
      </w:rPr>
      <w:t>Innehållsförteckning</w:t>
    </w:r>
    <w:r w:rsidRPr="005D0425">
      <w:rPr>
        <w:rStyle w:val="SidhuvudRubrikReferens"/>
      </w:rPr>
      <w:fldChar w:fldCharType="end"/>
    </w:r>
    <w:r w:rsidRPr="005D0425">
      <w:rPr>
        <w:rStyle w:val="SidhuvudBilaga"/>
      </w:rPr>
      <w:t xml:space="preserve"> </w:t>
    </w:r>
    <w:r w:rsidRPr="005D0425">
      <w:t xml:space="preserve">     </w:t>
    </w:r>
    <w:r w:rsidRPr="005D0425">
      <w:rPr>
        <w:rStyle w:val="SidhuvudUtskott"/>
      </w:rPr>
      <w:fldChar w:fldCharType="begin" w:fldLock="1"/>
    </w:r>
    <w:r w:rsidRPr="005D0425">
      <w:rPr>
        <w:rStyle w:val="SidhuvudUtskott"/>
      </w:rPr>
      <w:instrText xml:space="preserve"> DOCPROPERTY BetänkandeÅr</w:instrText>
    </w:r>
    <w:r w:rsidRPr="005D0425">
      <w:rPr>
        <w:rStyle w:val="SidhuvudUtskott"/>
      </w:rPr>
      <w:fldChar w:fldCharType="separate"/>
    </w:r>
    <w:r w:rsidRPr="005D0425">
      <w:rPr>
        <w:rStyle w:val="SidhuvudUtskott"/>
      </w:rPr>
      <w:t>2000/01</w:t>
    </w:r>
    <w:r w:rsidRPr="005D0425">
      <w:rPr>
        <w:rStyle w:val="SidhuvudUtskott"/>
      </w:rPr>
      <w:fldChar w:fldCharType="end"/>
    </w:r>
    <w:r w:rsidRPr="005D0425">
      <w:rPr>
        <w:rStyle w:val="SidhuvudUtskott"/>
      </w:rPr>
      <w:t>:</w:t>
    </w:r>
    <w:r w:rsidRPr="005D0425">
      <w:rPr>
        <w:rStyle w:val="SidhuvudUtskott"/>
      </w:rPr>
      <w:fldChar w:fldCharType="begin" w:fldLock="1"/>
    </w:r>
    <w:r w:rsidRPr="005D0425">
      <w:rPr>
        <w:rStyle w:val="SidhuvudUtskott"/>
      </w:rPr>
      <w:instrText xml:space="preserve"> DOCPROPERTY</w:instrText>
    </w:r>
    <w:r w:rsidRPr="005D0425">
      <w:instrText xml:space="preserve"> </w:instrText>
    </w:r>
    <w:r w:rsidRPr="005D0425">
      <w:rPr>
        <w:rStyle w:val="SidhuvudUtskott"/>
      </w:rPr>
      <w:instrText>Utskott</w:instrText>
    </w:r>
    <w:r w:rsidRPr="005D0425">
      <w:rPr>
        <w:rStyle w:val="SidhuvudUtskott"/>
      </w:rPr>
      <w:fldChar w:fldCharType="separate"/>
    </w:r>
    <w:r w:rsidRPr="005D0425">
      <w:rPr>
        <w:rStyle w:val="SidhuvudUtskott"/>
      </w:rPr>
      <w:t>JuU</w: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DOCPROPERTY Betä</w:instrText>
    </w:r>
    <w:r w:rsidRPr="005D0425">
      <w:rPr>
        <w:rStyle w:val="SidhuvudUtskott"/>
      </w:rPr>
      <w:instrText>n</w:instrText>
    </w:r>
    <w:r w:rsidRPr="005D0425">
      <w:rPr>
        <w:rStyle w:val="SidhuvudUtskott"/>
      </w:rPr>
      <w:instrText>kandeNr</w:instrText>
    </w:r>
    <w:r w:rsidRPr="005D0425">
      <w:rPr>
        <w:rStyle w:val="SidhuvudUtskott"/>
      </w:rPr>
      <w:fldChar w:fldCharType="separate"/>
    </w:r>
    <w:r w:rsidRPr="005D0425">
      <w:rPr>
        <w:rStyle w:val="SidhuvudUtskott"/>
      </w:rPr>
      <w:t>27</w:t>
    </w:r>
    <w:r w:rsidRPr="005D0425">
      <w:rPr>
        <w:rStyle w:val="SidhuvudUtskott"/>
      </w:rPr>
      <w:fldChar w:fldCharType="end"/>
    </w:r>
  </w:p>
  <w:p w:rsidR="0063006E" w:rsidRPr="005D0425" w:rsidRDefault="0063006E">
    <w:pPr>
      <w:pStyle w:val="SidhuvudKantUdda"/>
      <w:framePr w:w="8732" w:h="567" w:hRule="exact" w:vSpace="0" w:wrap="around" w:vAnchor="page" w:y="341" w:anchorLock="0"/>
    </w:pPr>
    <w:r w:rsidRPr="005D0425">
      <w:rPr>
        <w:rStyle w:val="SidhuvudUtskott"/>
      </w:rPr>
      <w:fldChar w:fldCharType="begin" w:fldLock="1"/>
    </w:r>
    <w:r w:rsidRPr="005D0425">
      <w:rPr>
        <w:rStyle w:val="SidhuvudUtskott"/>
      </w:rPr>
      <w:instrText xml:space="preserve"> if </w:instrText>
    </w:r>
    <w:r w:rsidRPr="005D0425">
      <w:rPr>
        <w:rStyle w:val="SidhuvudUtskott"/>
      </w:rPr>
      <w:fldChar w:fldCharType="begin" w:fldLock="1"/>
    </w:r>
    <w:r w:rsidRPr="005D0425">
      <w:rPr>
        <w:rStyle w:val="SidhuvudUtskott"/>
      </w:rPr>
      <w:instrText xml:space="preserve"> DOCPROPERTY "UtkastDatum"</w:instrText>
    </w:r>
    <w:r w:rsidRPr="005D0425">
      <w:rPr>
        <w:rStyle w:val="SidhuvudUtskott"/>
      </w:rPr>
      <w:fldChar w:fldCharType="separate"/>
    </w:r>
    <w:r w:rsidRPr="005D0425">
      <w:rPr>
        <w:rStyle w:val="SidhuvudUtskott"/>
      </w:rPr>
      <w:instrText>Nej</w:instrText>
    </w:r>
    <w:r w:rsidRPr="005D0425">
      <w:rPr>
        <w:rStyle w:val="SidhuvudUtskott"/>
      </w:rPr>
      <w:fldChar w:fldCharType="end"/>
    </w:r>
    <w:r w:rsidRPr="005D0425">
      <w:rPr>
        <w:rStyle w:val="SidhuvudUtskott"/>
      </w:rPr>
      <w:instrText xml:space="preserve"> = "Ja" "</w:instrText>
    </w:r>
    <w:r w:rsidRPr="005D0425">
      <w:rPr>
        <w:rStyle w:val="SidhuvudUtskott"/>
      </w:rPr>
      <w:fldChar w:fldCharType="begin" w:fldLock="1"/>
    </w:r>
    <w:r w:rsidRPr="005D0425">
      <w:rPr>
        <w:rStyle w:val="SidhuvudUtskott"/>
      </w:rPr>
      <w:instrText xml:space="preserve"> PRINTDATE \@ "yyyy-MM-dd HH.mm    " </w:instrText>
    </w:r>
    <w:r w:rsidRPr="005D0425">
      <w:rPr>
        <w:rStyle w:val="SidhuvudUtskott"/>
      </w:rPr>
      <w:fldChar w:fldCharType="separate"/>
    </w:r>
    <w:r w:rsidRPr="005D0425">
      <w:rPr>
        <w:rStyle w:val="SidhuvudUtskott"/>
      </w:rPr>
      <w:instrText xml:space="preserve">2001-05-21 16.16    </w:instrText>
    </w:r>
    <w:r w:rsidRPr="005D0425">
      <w:rPr>
        <w:rStyle w:val="SidhuvudUtskott"/>
      </w:rPr>
      <w:fldChar w:fldCharType="end"/>
    </w:r>
    <w:r w:rsidRPr="005D0425">
      <w:rPr>
        <w:rStyle w:val="SidhuvudUtskott"/>
      </w:rPr>
      <w:instrText xml:space="preserve">" </w:instrText>
    </w:r>
    <w:r w:rsidRPr="005D0425">
      <w:rPr>
        <w:rStyle w:val="SidhuvudUtskott"/>
      </w:rPr>
      <w:fldChar w:fldCharType="end"/>
    </w:r>
    <w:r w:rsidRPr="005D0425">
      <w:rPr>
        <w:rStyle w:val="SidhuvudUtskott"/>
      </w:rPr>
      <w:fldChar w:fldCharType="begin" w:fldLock="1"/>
    </w:r>
    <w:r w:rsidRPr="005D0425">
      <w:rPr>
        <w:rStyle w:val="SidhuvudUtskott"/>
      </w:rPr>
      <w:instrText xml:space="preserve"> DOCPR</w:instrText>
    </w:r>
    <w:r w:rsidRPr="005D0425">
      <w:rPr>
        <w:rStyle w:val="SidhuvudUtskott"/>
      </w:rPr>
      <w:instrText>O</w:instrText>
    </w:r>
    <w:r w:rsidRPr="005D0425">
      <w:rPr>
        <w:rStyle w:val="SidhuvudUtskott"/>
      </w:rPr>
      <w:instrText>PERTY Status</w:instrText>
    </w:r>
    <w:r w:rsidRPr="005D0425">
      <w:rPr>
        <w:rStyle w:val="SidhuvudUtskott"/>
      </w:rPr>
      <w:fldChar w:fldCharType="end"/>
    </w:r>
  </w:p>
  <w:p w:rsidR="0063006E" w:rsidRPr="005D0425" w:rsidRDefault="0063006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06E" w:rsidRPr="005D0425" w:rsidRDefault="0063006E">
    <w:pPr>
      <w:pStyle w:val="SidhuvudKantUdda"/>
      <w:framePr w:w="8732" w:h="567" w:hRule="exact" w:vSpace="0" w:wrap="around" w:vAnchor="page" w:y="341" w:anchorLock="0"/>
    </w:pPr>
    <w:r w:rsidRPr="005D0425">
      <w:t xml:space="preserve">  </w:t>
    </w:r>
    <w:r w:rsidRPr="005D0425">
      <w:rPr>
        <w:rStyle w:val="SidhuvudUtskott"/>
      </w:rPr>
      <w:t>2000/01:JuU27</w:t>
    </w:r>
  </w:p>
  <w:p w:rsidR="0063006E" w:rsidRPr="005D0425" w:rsidRDefault="0063006E">
    <w:pPr>
      <w:pStyle w:val="SidhuvudKantUdda"/>
      <w:framePr w:w="8732" w:h="567" w:hRule="exact" w:vSpace="0" w:wrap="around" w:vAnchor="page" w:y="341" w:anchorLock="0"/>
    </w:pPr>
  </w:p>
  <w:p w:rsidR="0063006E" w:rsidRPr="005D0425" w:rsidRDefault="0063006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3096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F86E9D"/>
    <w:rsid w:val="005D0425"/>
    <w:rsid w:val="0063006E"/>
    <w:rsid w:val="00F86E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511099-7242-416E-BB1D-A75C0765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1388</Words>
  <Characters>8723</Characters>
  <Application>Microsoft Office Word</Application>
  <DocSecurity>4</DocSecurity>
  <Lines>198</Lines>
  <Paragraphs>61</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Justitieutskottets betänkande</vt:lpstr>
      <vt:lpstr>Sammanfattning</vt:lpstr>
      <vt:lpstr>Innehållsförteckning</vt:lpstr>
      <vt:lpstr>Utskottets förslag till riksdagsbeslut</vt:lpstr>
      <vt:lpstr>Utskottets överväganden</vt:lpstr>
      <vt:lpstr>Förteckning över behandlade förslag</vt:lpstr>
      <vt:lpstr>    Propositionen</vt:lpstr>
      <vt:lpstr>    Följdmotioner</vt:lpstr>
      <vt:lpstr>Konventionstexten i översättning till svenska</vt:lpstr>
    </vt:vector>
  </TitlesOfParts>
  <Company>Riksdagen</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2001-06-05T09:25:00Z</cp:lastPrinted>
  <dcterms:created xsi:type="dcterms:W3CDTF">2025-12-15T22:50:00Z</dcterms:created>
  <dcterms:modified xsi:type="dcterms:W3CDTF">2025-12-15T22:50:00Z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