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B5D5B">
        <w:tblPrEx>
          <w:tblCellMar>
            <w:top w:w="0" w:type="dxa"/>
            <w:bottom w:w="0" w:type="dxa"/>
          </w:tblCellMar>
        </w:tblPrEx>
        <w:trPr>
          <w:cantSplit/>
          <w:trHeight w:hRule="exact" w:val="1260"/>
        </w:trPr>
        <w:tc>
          <w:tcPr>
            <w:tcW w:w="6024" w:type="dxa"/>
            <w:gridSpan w:val="2"/>
            <w:vMerge w:val="restart"/>
          </w:tcPr>
          <w:p w:rsidR="00DD13B8" w:rsidRPr="004B5D5B" w:rsidRDefault="00DD13B8">
            <w:pPr>
              <w:pStyle w:val="HuvudRubrik"/>
            </w:pPr>
            <w:bookmarkStart w:id="0" w:name="BetänkandeRubrik"/>
            <w:bookmarkEnd w:id="0"/>
            <w:r w:rsidRPr="004B5D5B">
              <w:t>Näringsutskottets betänkande</w:t>
            </w:r>
            <w:r w:rsidR="004B5D5B" w:rsidRPr="004B5D5B">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218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D13B8" w:rsidRPr="004B5D5B" w:rsidRDefault="00DD13B8">
                                  <w:pPr>
                                    <w:pStyle w:val="Logo"/>
                                  </w:pPr>
                                  <w:r w:rsidRPr="004B5D5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2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D13B8" w:rsidRPr="004B5D5B" w:rsidRDefault="00DD13B8">
                            <w:pPr>
                              <w:pStyle w:val="Logo"/>
                            </w:pPr>
                            <w:r w:rsidRPr="004B5D5B">
                              <w:object w:dxaOrig="840" w:dyaOrig="1545">
                                <v:shape id="_x0000_i1025" type="#_x0000_t75" style="width:90.45pt;height:77.15pt" fillcolor="window">
                                  <v:imagedata r:id="rId7" o:title="" cropright="-75835f"/>
                                </v:shape>
                                <o:OLEObject Type="Embed" ProgID="Word.Picture.8" ShapeID="_x0000_i1025" DrawAspect="Content" ObjectID="_1827345421" r:id="rId9"/>
                              </w:object>
                            </w:r>
                          </w:p>
                        </w:txbxContent>
                      </v:textbox>
                      <w10:wrap anchorx="page" anchory="page"/>
                    </v:shape>
                  </w:pict>
                </mc:Fallback>
              </mc:AlternateContent>
            </w:r>
          </w:p>
          <w:p w:rsidR="00DD13B8" w:rsidRPr="004B5D5B" w:rsidRDefault="00DD13B8">
            <w:pPr>
              <w:pStyle w:val="HuvudRubrikRad2"/>
            </w:pPr>
            <w:bookmarkStart w:id="17" w:name="BetänkandeNr"/>
            <w:bookmarkEnd w:id="17"/>
            <w:r w:rsidRPr="004B5D5B">
              <w:t>1999/2000:NU16</w:t>
            </w:r>
          </w:p>
          <w:p w:rsidR="00DD13B8" w:rsidRPr="004B5D5B" w:rsidRDefault="00DD13B8">
            <w:pPr>
              <w:pStyle w:val="BetnkandeRubrik"/>
            </w:pPr>
            <w:bookmarkStart w:id="18" w:name="Huvudrubrik"/>
            <w:bookmarkEnd w:id="18"/>
            <w:r w:rsidRPr="004B5D5B">
              <w:t>Vissa utrikeshandelspolitiska frågor</w:t>
            </w:r>
          </w:p>
        </w:tc>
        <w:tc>
          <w:tcPr>
            <w:tcW w:w="1559" w:type="dxa"/>
            <w:tcBorders>
              <w:bottom w:val="nil"/>
            </w:tcBorders>
          </w:tcPr>
          <w:p w:rsidR="00DD13B8" w:rsidRPr="004B5D5B" w:rsidRDefault="00DD13B8">
            <w:pPr>
              <w:spacing w:before="0" w:line="230" w:lineRule="auto"/>
              <w:rPr>
                <w:sz w:val="24"/>
              </w:rPr>
            </w:pPr>
          </w:p>
        </w:tc>
      </w:tr>
      <w:tr w:rsidR="00000000" w:rsidRPr="004B5D5B">
        <w:tblPrEx>
          <w:tblCellMar>
            <w:top w:w="0" w:type="dxa"/>
            <w:bottom w:w="0" w:type="dxa"/>
          </w:tblCellMar>
        </w:tblPrEx>
        <w:trPr>
          <w:cantSplit/>
          <w:trHeight w:hRule="exact" w:val="240"/>
        </w:trPr>
        <w:tc>
          <w:tcPr>
            <w:tcW w:w="6024" w:type="dxa"/>
            <w:gridSpan w:val="2"/>
            <w:vMerge/>
            <w:tcBorders>
              <w:top w:val="nil"/>
              <w:bottom w:val="nil"/>
            </w:tcBorders>
          </w:tcPr>
          <w:p w:rsidR="00DD13B8" w:rsidRPr="004B5D5B" w:rsidRDefault="00DD13B8">
            <w:pPr>
              <w:spacing w:before="40" w:after="900" w:line="280" w:lineRule="exact"/>
              <w:jc w:val="left"/>
              <w:rPr>
                <w:sz w:val="28"/>
              </w:rPr>
            </w:pPr>
          </w:p>
        </w:tc>
        <w:tc>
          <w:tcPr>
            <w:tcW w:w="1559" w:type="dxa"/>
          </w:tcPr>
          <w:p w:rsidR="00DD13B8" w:rsidRPr="004B5D5B" w:rsidRDefault="00DD13B8">
            <w:pPr>
              <w:pStyle w:val="rtal"/>
            </w:pPr>
            <w:r w:rsidRPr="004B5D5B">
              <w:t>1999/2000</w:t>
            </w:r>
          </w:p>
        </w:tc>
      </w:tr>
      <w:tr w:rsidR="00000000" w:rsidRPr="004B5D5B">
        <w:tblPrEx>
          <w:tblCellMar>
            <w:top w:w="0" w:type="dxa"/>
            <w:bottom w:w="0" w:type="dxa"/>
          </w:tblCellMar>
        </w:tblPrEx>
        <w:trPr>
          <w:cantSplit/>
          <w:trHeight w:val="560"/>
        </w:trPr>
        <w:tc>
          <w:tcPr>
            <w:tcW w:w="6024" w:type="dxa"/>
            <w:gridSpan w:val="2"/>
            <w:vMerge/>
            <w:tcBorders>
              <w:top w:val="nil"/>
              <w:bottom w:val="single" w:sz="6" w:space="0" w:color="auto"/>
            </w:tcBorders>
          </w:tcPr>
          <w:p w:rsidR="00DD13B8" w:rsidRPr="004B5D5B" w:rsidRDefault="00DD13B8">
            <w:pPr>
              <w:spacing w:before="40" w:after="900" w:line="280" w:lineRule="exact"/>
              <w:jc w:val="left"/>
              <w:rPr>
                <w:sz w:val="28"/>
              </w:rPr>
            </w:pPr>
          </w:p>
        </w:tc>
        <w:tc>
          <w:tcPr>
            <w:tcW w:w="1559" w:type="dxa"/>
            <w:tcBorders>
              <w:bottom w:val="single" w:sz="6" w:space="0" w:color="auto"/>
            </w:tcBorders>
          </w:tcPr>
          <w:p w:rsidR="00DD13B8" w:rsidRPr="004B5D5B" w:rsidRDefault="00DD13B8">
            <w:pPr>
              <w:pStyle w:val="rtal"/>
            </w:pPr>
            <w:r w:rsidRPr="004B5D5B">
              <w:t>NU16</w:t>
            </w:r>
          </w:p>
        </w:tc>
      </w:tr>
      <w:tr w:rsidR="00000000" w:rsidRPr="004B5D5B">
        <w:tblPrEx>
          <w:tblCellMar>
            <w:top w:w="0" w:type="dxa"/>
            <w:bottom w:w="0" w:type="dxa"/>
          </w:tblCellMar>
        </w:tblPrEx>
        <w:trPr>
          <w:cantSplit/>
          <w:trHeight w:hRule="exact" w:val="660"/>
        </w:trPr>
        <w:tc>
          <w:tcPr>
            <w:tcW w:w="3012" w:type="dxa"/>
          </w:tcPr>
          <w:p w:rsidR="00DD13B8" w:rsidRPr="004B5D5B" w:rsidRDefault="00DD13B8">
            <w:pPr>
              <w:pStyle w:val="StatusSida1"/>
            </w:pPr>
          </w:p>
        </w:tc>
        <w:tc>
          <w:tcPr>
            <w:tcW w:w="3012" w:type="dxa"/>
          </w:tcPr>
          <w:p w:rsidR="00DD13B8" w:rsidRPr="004B5D5B" w:rsidRDefault="00DD13B8">
            <w:pPr>
              <w:pStyle w:val="UtskriftsdatumSida1"/>
              <w:rPr>
                <w:b/>
                <w:sz w:val="28"/>
              </w:rPr>
            </w:pPr>
          </w:p>
        </w:tc>
        <w:tc>
          <w:tcPr>
            <w:tcW w:w="1559" w:type="dxa"/>
          </w:tcPr>
          <w:p w:rsidR="00DD13B8" w:rsidRPr="004B5D5B" w:rsidRDefault="00DD13B8"/>
        </w:tc>
      </w:tr>
    </w:tbl>
    <w:p w:rsidR="00DD13B8" w:rsidRPr="004B5D5B" w:rsidRDefault="00DD13B8">
      <w:pPr>
        <w:pStyle w:val="Rubrik1"/>
        <w:spacing w:before="0"/>
      </w:pPr>
      <w:bookmarkStart w:id="19" w:name="_Toc480278781"/>
      <w:r w:rsidRPr="004B5D5B">
        <w:t>Ärendet</w:t>
      </w:r>
      <w:bookmarkEnd w:id="19"/>
    </w:p>
    <w:p w:rsidR="00DD13B8" w:rsidRPr="004B5D5B" w:rsidRDefault="00DD13B8">
      <w:r w:rsidRPr="004B5D5B">
        <w:t>I detta betänkande behandlas sju motioner från allmänna motionstiden om vissa utrikeshandelspolitiska frågor.</w:t>
      </w:r>
    </w:p>
    <w:p w:rsidR="00DD13B8" w:rsidRPr="004B5D5B" w:rsidRDefault="00DD13B8">
      <w:pPr>
        <w:pStyle w:val="Normaltindrag"/>
      </w:pPr>
    </w:p>
    <w:p w:rsidR="00DD13B8" w:rsidRPr="004B5D5B" w:rsidRDefault="00DD13B8">
      <w:pPr>
        <w:pStyle w:val="Rubrik1"/>
        <w:spacing w:before="0"/>
      </w:pPr>
      <w:bookmarkStart w:id="20" w:name="_Toc480278782"/>
      <w:r w:rsidRPr="004B5D5B">
        <w:t>Sammanfattning</w:t>
      </w:r>
      <w:bookmarkEnd w:id="20"/>
    </w:p>
    <w:p w:rsidR="00DD13B8" w:rsidRPr="004B5D5B" w:rsidRDefault="00DD13B8">
      <w:r w:rsidRPr="004B5D5B">
        <w:t>I betänkandet behandlas olika frågor med anknytning till den senaste mini</w:t>
      </w:r>
      <w:r w:rsidRPr="004B5D5B">
        <w:t>s</w:t>
      </w:r>
      <w:r w:rsidRPr="004B5D5B">
        <w:t>terkonferensen i WTO (Världshandelsorganisationen), vilken ägde rum i slutet av år 1999. Utskottet beklagar djupt att WTO inte lyckades ena sig i frågan om att starta en ny runda av multilaterala förhandlingar. Ett stort antal frågor inom det utrikeshandelspolitiska systemet, bl.a. frågor om tullar, a</w:t>
      </w:r>
      <w:r w:rsidRPr="004B5D5B">
        <w:t>n</w:t>
      </w:r>
      <w:r w:rsidRPr="004B5D5B">
        <w:t>tidumpning, immaterialrättigheter, elektronisk handel samt WTO:s tvistlö</w:t>
      </w:r>
      <w:r w:rsidRPr="004B5D5B">
        <w:t>s</w:t>
      </w:r>
      <w:r w:rsidRPr="004B5D5B">
        <w:t>ningsmekanism och arbetsformer, behöver få en lösning. Utskottet konstat</w:t>
      </w:r>
      <w:r w:rsidRPr="004B5D5B">
        <w:t>e</w:t>
      </w:r>
      <w:r w:rsidRPr="004B5D5B">
        <w:t>rar att många motionssynpunkter i stora delar överensstämmer m</w:t>
      </w:r>
      <w:r w:rsidRPr="004B5D5B">
        <w:t xml:space="preserve">ed den förda politiken. Samtliga motionsyrkanden avstyrks. I en reservation (mp) anförs att Sverige bör verka för att frågan om offentlig upphandling inte alls skall behandlas av WTO. </w:t>
      </w:r>
    </w:p>
    <w:p w:rsidR="00DD13B8" w:rsidRPr="004B5D5B" w:rsidRDefault="00DD13B8">
      <w:pPr>
        <w:pStyle w:val="Normaltindrag"/>
      </w:pPr>
      <w:r w:rsidRPr="004B5D5B">
        <w:t>Enligt utskottets uppfattning är det önskvärt med ett multilateralt invest</w:t>
      </w:r>
      <w:r w:rsidRPr="004B5D5B">
        <w:t>e</w:t>
      </w:r>
      <w:r w:rsidRPr="004B5D5B">
        <w:t>ringsavtal i WTO:s regi. Företrädaren för Miljöpartiet följer i en annan rese</w:t>
      </w:r>
      <w:r w:rsidRPr="004B5D5B">
        <w:t>r</w:t>
      </w:r>
      <w:r w:rsidRPr="004B5D5B">
        <w:t>vation upp ett motionsyrkande om att Sverige bör verka för att eventuella förhandlingar skall äga rum inom ramen för FN.</w:t>
      </w:r>
    </w:p>
    <w:p w:rsidR="00DD13B8" w:rsidRPr="004B5D5B" w:rsidRDefault="00DD13B8">
      <w:pPr>
        <w:pStyle w:val="Normaltindrag"/>
      </w:pPr>
      <w:r w:rsidRPr="004B5D5B">
        <w:t>Motionsyrkanden som rör frågor om handel och miljö, exportkrediter och miljöprövning samt handel och arbetsvillkor avstyrks enhälligt av utskottet.</w:t>
      </w:r>
    </w:p>
    <w:p w:rsidR="00DD13B8" w:rsidRPr="004B5D5B" w:rsidRDefault="00DD13B8">
      <w:pPr>
        <w:pStyle w:val="Rubrik1"/>
      </w:pPr>
      <w:bookmarkStart w:id="21" w:name="Textstart"/>
      <w:bookmarkStart w:id="22" w:name="_Toc480278783"/>
      <w:bookmarkEnd w:id="21"/>
      <w:r w:rsidRPr="004B5D5B">
        <w:t>Motionerna</w:t>
      </w:r>
      <w:bookmarkEnd w:id="22"/>
    </w:p>
    <w:p w:rsidR="00DD13B8" w:rsidRPr="004B5D5B" w:rsidRDefault="00DD13B8">
      <w:r w:rsidRPr="004B5D5B">
        <w:t>1999/2000:Fi809 av Carina Hägg och Berndt Ekholm (s) vari yrkas</w:t>
      </w:r>
    </w:p>
    <w:p w:rsidR="00DD13B8" w:rsidRPr="004B5D5B" w:rsidRDefault="00DD13B8">
      <w:pPr>
        <w:pStyle w:val="Normaltindrag"/>
      </w:pPr>
      <w:r w:rsidRPr="004B5D5B">
        <w:t xml:space="preserve">2. att riksdagen som sin mening ger regeringen till känna vad i motionen anförts om en dialog med företrädare för näringslivet i frågan om barnarbete. </w:t>
      </w:r>
    </w:p>
    <w:p w:rsidR="00DD13B8" w:rsidRPr="004B5D5B" w:rsidRDefault="00DD13B8">
      <w:r w:rsidRPr="004B5D5B">
        <w:t>1999/2000:U204 av Göran Lennmarker m.fl. (m) vari yrkas</w:t>
      </w:r>
    </w:p>
    <w:p w:rsidR="00DD13B8" w:rsidRPr="004B5D5B" w:rsidRDefault="00DD13B8">
      <w:pPr>
        <w:pStyle w:val="Normaltindrag"/>
      </w:pPr>
      <w:r w:rsidRPr="004B5D5B">
        <w:t xml:space="preserve">7. att riksdagen som sin mening ger regeringen till känna vad i motionen anförts om att Sverige måste värna frihandeln genom att inom EU och WTO ständigt arbeta för lägre tullar och avskaffande av handelshinder. </w:t>
      </w:r>
    </w:p>
    <w:p w:rsidR="00DD13B8" w:rsidRPr="004B5D5B" w:rsidRDefault="00DD13B8">
      <w:r w:rsidRPr="004B5D5B">
        <w:t>1999/2000:U220 av Bo Lundgren m.fl. (m) vari yrkas</w:t>
      </w:r>
    </w:p>
    <w:p w:rsidR="00DD13B8" w:rsidRPr="004B5D5B" w:rsidRDefault="00DD13B8">
      <w:pPr>
        <w:pStyle w:val="Normaltindrag"/>
      </w:pPr>
      <w:r w:rsidRPr="004B5D5B">
        <w:lastRenderedPageBreak/>
        <w:t xml:space="preserve">1. att riksdagen som sin mening ger regeringen till känna vad i motionen anförts om stärkandet av WTO:s tvistlösningsmekanism, </w:t>
      </w:r>
    </w:p>
    <w:p w:rsidR="00DD13B8" w:rsidRPr="004B5D5B" w:rsidRDefault="00DD13B8">
      <w:pPr>
        <w:pStyle w:val="Normaltindrag"/>
      </w:pPr>
      <w:r w:rsidRPr="004B5D5B">
        <w:t xml:space="preserve">3. att riksdagen som sin mening ger regeringen till känna vad i motionen anförts om att EU bör avsäga sig möjligheten att införa antidumpningstullar, </w:t>
      </w:r>
    </w:p>
    <w:p w:rsidR="00DD13B8" w:rsidRPr="004B5D5B" w:rsidRDefault="00DD13B8">
      <w:pPr>
        <w:pStyle w:val="Normaltindrag"/>
      </w:pPr>
      <w:r w:rsidRPr="004B5D5B">
        <w:t xml:space="preserve">4. att riksdagen som sin mening ger regeringen till känna vad i motionen anförts om en liberaliserad handel med tjänster, </w:t>
      </w:r>
    </w:p>
    <w:p w:rsidR="00DD13B8" w:rsidRPr="004B5D5B" w:rsidRDefault="00DD13B8">
      <w:pPr>
        <w:pStyle w:val="Normaltindrag"/>
      </w:pPr>
      <w:r w:rsidRPr="004B5D5B">
        <w:t>6. att riksdagen som sin mening ger regeringen till känna vad i motionen anförts om att Sverige skall verka för ett avtal rörande utländska direkti</w:t>
      </w:r>
      <w:r w:rsidRPr="004B5D5B">
        <w:t>n</w:t>
      </w:r>
      <w:r w:rsidRPr="004B5D5B">
        <w:t xml:space="preserve">vesteringar inom ramen för WTO. </w:t>
      </w:r>
    </w:p>
    <w:p w:rsidR="00DD13B8" w:rsidRPr="004B5D5B" w:rsidRDefault="00DD13B8">
      <w:r w:rsidRPr="004B5D5B">
        <w:t>1999/2000:N243 av Eva Flyborg m.fl. (fp) vari yrkas</w:t>
      </w:r>
    </w:p>
    <w:p w:rsidR="00DD13B8" w:rsidRPr="004B5D5B" w:rsidRDefault="00DD13B8">
      <w:pPr>
        <w:pStyle w:val="Normaltindrag"/>
      </w:pPr>
      <w:r w:rsidRPr="004B5D5B">
        <w:t xml:space="preserve">1. att riksdagen som sin mening ger regeringen till känna vad i motionen anförts om de allmänna principerna för förhandlingar om liberaliseringar av handeln och förbättringar av de handelspolitiska spelreglerna som väntas starta inom WTO som en följd av Seattlemötet, </w:t>
      </w:r>
    </w:p>
    <w:p w:rsidR="00DD13B8" w:rsidRPr="004B5D5B" w:rsidRDefault="00DD13B8">
      <w:pPr>
        <w:pStyle w:val="Normaltindrag"/>
      </w:pPr>
      <w:r w:rsidRPr="004B5D5B">
        <w:t xml:space="preserve">3. att riksdagen som sin mening ger regeringen till känna vad i motionen anförts om EU:s förhandlingsposition vad gäller investeringar, </w:t>
      </w:r>
    </w:p>
    <w:p w:rsidR="00DD13B8" w:rsidRPr="004B5D5B" w:rsidRDefault="00DD13B8">
      <w:pPr>
        <w:pStyle w:val="Normaltindrag"/>
      </w:pPr>
      <w:r w:rsidRPr="004B5D5B">
        <w:t xml:space="preserve">4. att riksdagen som sin mening ger regeringen till känna vad i motionen anförts om EU:s förhandlingsposition vad gäller konkurrensfrågor, </w:t>
      </w:r>
    </w:p>
    <w:p w:rsidR="00DD13B8" w:rsidRPr="004B5D5B" w:rsidRDefault="00DD13B8">
      <w:pPr>
        <w:pStyle w:val="Normaltindrag"/>
      </w:pPr>
      <w:r w:rsidRPr="004B5D5B">
        <w:t>5. att riksdagen som sin mening ger regeringen till känna vad i motionen anförts om EU:s förhandlingsposition vad gäller förenkling av handelsproc</w:t>
      </w:r>
      <w:r w:rsidRPr="004B5D5B">
        <w:t>e</w:t>
      </w:r>
      <w:r w:rsidRPr="004B5D5B">
        <w:t xml:space="preserve">durer, </w:t>
      </w:r>
    </w:p>
    <w:p w:rsidR="00DD13B8" w:rsidRPr="004B5D5B" w:rsidRDefault="00DD13B8">
      <w:pPr>
        <w:pStyle w:val="Normaltindrag"/>
      </w:pPr>
      <w:r w:rsidRPr="004B5D5B">
        <w:t xml:space="preserve">6. att riksdagen som sin mening ger regeringen till känna vad i motionen anförts om EU:s förhandlingsposition vad gäller tullar på icke-jordbruksprodukter, </w:t>
      </w:r>
    </w:p>
    <w:p w:rsidR="00DD13B8" w:rsidRPr="004B5D5B" w:rsidRDefault="00DD13B8">
      <w:pPr>
        <w:pStyle w:val="Normaltindrag"/>
      </w:pPr>
      <w:r w:rsidRPr="004B5D5B">
        <w:t xml:space="preserve">7. att riksdagen som sin mening ger regeringen till känna vad i motionen anförts om EU:s förhandlingsposition vad gäller handel och miljö, </w:t>
      </w:r>
    </w:p>
    <w:p w:rsidR="00DD13B8" w:rsidRPr="004B5D5B" w:rsidRDefault="00DD13B8">
      <w:pPr>
        <w:pStyle w:val="Normaltindrag"/>
      </w:pPr>
      <w:r w:rsidRPr="004B5D5B">
        <w:t xml:space="preserve">8. att riksdagen som sin mening ger regeringen till känna vad i motionen anförts om EU:s förhandlingsposition vad gäller TRIPS, </w:t>
      </w:r>
    </w:p>
    <w:p w:rsidR="00DD13B8" w:rsidRPr="004B5D5B" w:rsidRDefault="00DD13B8">
      <w:pPr>
        <w:pStyle w:val="Normaltindrag"/>
      </w:pPr>
      <w:r w:rsidRPr="004B5D5B">
        <w:t xml:space="preserve">9. att riksdagen som sin mening ger regeringen till känna vad i motionen anförts om EU:s förhandlingsposition vad gäller upphandlingsfrågor, </w:t>
      </w:r>
    </w:p>
    <w:p w:rsidR="00DD13B8" w:rsidRPr="004B5D5B" w:rsidRDefault="00DD13B8">
      <w:pPr>
        <w:pStyle w:val="Normaltindrag"/>
      </w:pPr>
      <w:r w:rsidRPr="004B5D5B">
        <w:t xml:space="preserve">10. att riksdagen som sin mening ger regeringen till känna vad i motionen anförts om EU:s förhandlingsposition vad gäller tekniska handelshinder, </w:t>
      </w:r>
    </w:p>
    <w:p w:rsidR="00DD13B8" w:rsidRPr="004B5D5B" w:rsidRDefault="00DD13B8">
      <w:pPr>
        <w:pStyle w:val="Normaltindrag"/>
      </w:pPr>
      <w:r w:rsidRPr="004B5D5B">
        <w:t>11. att riksdagen som sin mening ger regeringen till känna vad i motionen anförts om EU:s förhandlingsposition vad gäller handelspolitiska skyddsi</w:t>
      </w:r>
      <w:r w:rsidRPr="004B5D5B">
        <w:t>n</w:t>
      </w:r>
      <w:r w:rsidRPr="004B5D5B">
        <w:t xml:space="preserve">strument, </w:t>
      </w:r>
    </w:p>
    <w:p w:rsidR="00DD13B8" w:rsidRPr="004B5D5B" w:rsidRDefault="00DD13B8">
      <w:pPr>
        <w:pStyle w:val="Normaltindrag"/>
      </w:pPr>
      <w:r w:rsidRPr="004B5D5B">
        <w:t xml:space="preserve">13. att riksdagen som sin mening ger regeringen till känna vad i motionen anförts om EU:s förhandlingsposition vad gäller handel och arbetsvillkor, </w:t>
      </w:r>
    </w:p>
    <w:p w:rsidR="00DD13B8" w:rsidRPr="004B5D5B" w:rsidRDefault="00DD13B8">
      <w:pPr>
        <w:pStyle w:val="Normaltindrag"/>
      </w:pPr>
      <w:r w:rsidRPr="004B5D5B">
        <w:t xml:space="preserve">14. att riksdagen som sin mening ger regeringen till känna vad i motionen anförts om EU:s förhandlingsposition vad gäller övriga frågor, däribland elektronisk handel. </w:t>
      </w:r>
    </w:p>
    <w:p w:rsidR="00DD13B8" w:rsidRPr="004B5D5B" w:rsidRDefault="00DD13B8">
      <w:r w:rsidRPr="004B5D5B">
        <w:t>1999/2000:N270 av Kent Härstedt (s) vari yrkas</w:t>
      </w:r>
    </w:p>
    <w:p w:rsidR="00DD13B8" w:rsidRPr="004B5D5B" w:rsidRDefault="00DD13B8">
      <w:pPr>
        <w:pStyle w:val="Normaltindrag"/>
      </w:pPr>
      <w:r w:rsidRPr="004B5D5B">
        <w:t>1. att riksdagen som sin mening ger regeringen till känna vad i motionen anförts om att regeringen bör verka för ökad kunskap i Sverige om handel</w:t>
      </w:r>
      <w:r w:rsidRPr="004B5D5B">
        <w:t>s</w:t>
      </w:r>
      <w:r w:rsidRPr="004B5D5B">
        <w:t xml:space="preserve">reglerna och effekterna av industriländernas handel med fattiga länder, </w:t>
      </w:r>
    </w:p>
    <w:p w:rsidR="00DD13B8" w:rsidRPr="004B5D5B" w:rsidRDefault="00DD13B8">
      <w:pPr>
        <w:pStyle w:val="Normaltindrag"/>
      </w:pPr>
      <w:r w:rsidRPr="004B5D5B">
        <w:t>2. att riksdagen som sin mening ger regeringen till känna vad i motionen anförts om att den svenska regeringen skall verka för en grundläggande förändring av WTO:s inriktning där regelverket och utvärderingsinstrume</w:t>
      </w:r>
      <w:r w:rsidRPr="004B5D5B">
        <w:t>n</w:t>
      </w:r>
      <w:r w:rsidRPr="004B5D5B">
        <w:t xml:space="preserve">ten anpassas och görs mer flexibla för att mer precist kunna verka till förmån för världens fattiga, </w:t>
      </w:r>
    </w:p>
    <w:p w:rsidR="00DD13B8" w:rsidRPr="004B5D5B" w:rsidRDefault="00DD13B8">
      <w:pPr>
        <w:pStyle w:val="Normaltindrag"/>
      </w:pPr>
      <w:r w:rsidRPr="004B5D5B">
        <w:t xml:space="preserve">3. att riksdagen som sin mening ger regeringen till känna vad i motionen anförts om att öppenhet skall vara huvudregeln inom WTO-systemet, </w:t>
      </w:r>
    </w:p>
    <w:p w:rsidR="00DD13B8" w:rsidRPr="004B5D5B" w:rsidRDefault="00DD13B8">
      <w:pPr>
        <w:pStyle w:val="Normaltindrag"/>
      </w:pPr>
      <w:r w:rsidRPr="004B5D5B">
        <w:t xml:space="preserve">4. att riksdagen som sin mening ger regeringen till känna vad i motionen anförts om att WTO respekterar ILO-konventionen. </w:t>
      </w:r>
    </w:p>
    <w:p w:rsidR="00DD13B8" w:rsidRPr="004B5D5B" w:rsidRDefault="00DD13B8">
      <w:r w:rsidRPr="004B5D5B">
        <w:t xml:space="preserve">1999/2000:N281 av Ingemar Vänerlöv (kd) vari yrkas att riksdagen som sin mening ger regeringen till känna vad i motionen anförts om införande av en obligatorisk miljöprövning vid alla beslut om statliga exportkrediter och exportgarantier. </w:t>
      </w:r>
    </w:p>
    <w:p w:rsidR="00DD13B8" w:rsidRPr="004B5D5B" w:rsidRDefault="00DD13B8">
      <w:r w:rsidRPr="004B5D5B">
        <w:t>1999/2000:N382 av Yvonne Ruwaida och Mikael Johansson (mp) vari yrkas</w:t>
      </w:r>
    </w:p>
    <w:p w:rsidR="00DD13B8" w:rsidRPr="004B5D5B" w:rsidRDefault="00DD13B8">
      <w:pPr>
        <w:pStyle w:val="Normaltindrag"/>
      </w:pPr>
      <w:r w:rsidRPr="004B5D5B">
        <w:t>1. att riksdagen [som sin mening] ger regeringen till känna vad i motionen anförts om o</w:t>
      </w:r>
      <w:r w:rsidRPr="004B5D5B">
        <w:t>f</w:t>
      </w:r>
      <w:r w:rsidRPr="004B5D5B">
        <w:t xml:space="preserve">fentlig upphandling i WTO-sammanhang, </w:t>
      </w:r>
    </w:p>
    <w:p w:rsidR="00DD13B8" w:rsidRPr="004B5D5B" w:rsidRDefault="00DD13B8">
      <w:pPr>
        <w:pStyle w:val="Normaltindrag"/>
      </w:pPr>
      <w:r w:rsidRPr="004B5D5B">
        <w:t>3. att riksdagen [som sin mening] ger regeringen till känna vad i motionen anförts om att Sverige inom EU och WTO skall verka för att en förhan</w:t>
      </w:r>
      <w:r w:rsidRPr="004B5D5B">
        <w:t>d</w:t>
      </w:r>
      <w:r w:rsidRPr="004B5D5B">
        <w:t>lingsrunda där man fördjupar och utvidgar WTO:s mandat skall föregås av grundliga utvärd</w:t>
      </w:r>
      <w:r w:rsidRPr="004B5D5B">
        <w:t>e</w:t>
      </w:r>
      <w:r w:rsidRPr="004B5D5B">
        <w:t xml:space="preserve">ringar av effekterna av det nuvarande regelverket, </w:t>
      </w:r>
    </w:p>
    <w:p w:rsidR="00DD13B8" w:rsidRPr="004B5D5B" w:rsidRDefault="00DD13B8">
      <w:pPr>
        <w:pStyle w:val="Normaltindrag"/>
      </w:pPr>
      <w:r w:rsidRPr="004B5D5B">
        <w:t xml:space="preserve">4. att riksdagen [som sin mening] ger regeringen till känna vad i motionen anförts om WTO:s struktur och deltagande från världens NGO-rörelser, </w:t>
      </w:r>
    </w:p>
    <w:p w:rsidR="00DD13B8" w:rsidRPr="004B5D5B" w:rsidRDefault="00DD13B8">
      <w:pPr>
        <w:pStyle w:val="Normaltindrag"/>
      </w:pPr>
      <w:r w:rsidRPr="004B5D5B">
        <w:t xml:space="preserve">5. att riksdagen [som sin mening] ger regeringen till känna vad i motionen anförts om att Sverige skall arbeta för att WTO offentliggör fler dokument, </w:t>
      </w:r>
    </w:p>
    <w:p w:rsidR="00DD13B8" w:rsidRPr="004B5D5B" w:rsidRDefault="00DD13B8">
      <w:pPr>
        <w:pStyle w:val="Normaltindrag"/>
      </w:pPr>
      <w:r w:rsidRPr="004B5D5B">
        <w:t>6. att riksdagen [som sin mening] ger regeringen till känna vad i motionen anförts om att Sverige skall arbeta för att WTO håller offentliga överläg</w:t>
      </w:r>
      <w:r w:rsidRPr="004B5D5B">
        <w:t>g</w:t>
      </w:r>
      <w:r w:rsidRPr="004B5D5B">
        <w:t>ningar eller sä</w:t>
      </w:r>
      <w:r w:rsidRPr="004B5D5B">
        <w:t>r</w:t>
      </w:r>
      <w:r w:rsidRPr="004B5D5B">
        <w:t xml:space="preserve">skilda hearingar, </w:t>
      </w:r>
    </w:p>
    <w:p w:rsidR="00DD13B8" w:rsidRPr="004B5D5B" w:rsidRDefault="00DD13B8">
      <w:pPr>
        <w:pStyle w:val="Normaltindrag"/>
      </w:pPr>
      <w:r w:rsidRPr="004B5D5B">
        <w:t>13. att riksdagen [som sin mening] ger regeringen till känna vad i moti</w:t>
      </w:r>
      <w:r w:rsidRPr="004B5D5B">
        <w:t>o</w:t>
      </w:r>
      <w:r w:rsidRPr="004B5D5B">
        <w:t>nen anförts om att Sverige skall arbeta för att kompensationsmekanism enligt Marrakechöve</w:t>
      </w:r>
      <w:r w:rsidRPr="004B5D5B">
        <w:t>r</w:t>
      </w:r>
      <w:r w:rsidRPr="004B5D5B">
        <w:t xml:space="preserve">enskommelsen implementeras, </w:t>
      </w:r>
    </w:p>
    <w:p w:rsidR="00DD13B8" w:rsidRPr="004B5D5B" w:rsidRDefault="00DD13B8">
      <w:pPr>
        <w:pStyle w:val="Normaltindrag"/>
      </w:pPr>
      <w:r w:rsidRPr="004B5D5B">
        <w:t>15. att riksdagen [som sin mening] ger regeringen till känna vad i moti</w:t>
      </w:r>
      <w:r w:rsidRPr="004B5D5B">
        <w:t>o</w:t>
      </w:r>
      <w:r w:rsidRPr="004B5D5B">
        <w:t>nen anförts om att Sverige bör verka för att initiera och driva vidare disku</w:t>
      </w:r>
      <w:r w:rsidRPr="004B5D5B">
        <w:t>s</w:t>
      </w:r>
      <w:r w:rsidRPr="004B5D5B">
        <w:t>sioner och att eventuella förhandlingar om ett multilateralt investeringsavtal, bas</w:t>
      </w:r>
      <w:r w:rsidRPr="004B5D5B">
        <w:t>e</w:t>
      </w:r>
      <w:r w:rsidRPr="004B5D5B">
        <w:t xml:space="preserve">rade på FN:s konventioner, äger rum inom ramen för FN.  </w:t>
      </w:r>
    </w:p>
    <w:p w:rsidR="00DD13B8" w:rsidRPr="004B5D5B" w:rsidRDefault="00DD13B8">
      <w:pPr>
        <w:pStyle w:val="Rubrik1"/>
      </w:pPr>
      <w:bookmarkStart w:id="23" w:name="_Toc480278784"/>
      <w:r w:rsidRPr="004B5D5B">
        <w:t>Utskottet</w:t>
      </w:r>
      <w:bookmarkEnd w:id="23"/>
    </w:p>
    <w:p w:rsidR="00DD13B8" w:rsidRPr="004B5D5B" w:rsidRDefault="00DD13B8">
      <w:pPr>
        <w:pStyle w:val="Rubrik2"/>
        <w:spacing w:before="123"/>
      </w:pPr>
      <w:bookmarkStart w:id="24" w:name="_Toc478538391"/>
      <w:bookmarkStart w:id="25" w:name="_Toc480278785"/>
      <w:r w:rsidRPr="004B5D5B">
        <w:t>Inledning</w:t>
      </w:r>
      <w:bookmarkEnd w:id="24"/>
      <w:bookmarkEnd w:id="25"/>
    </w:p>
    <w:p w:rsidR="00DD13B8" w:rsidRPr="004B5D5B" w:rsidRDefault="00DD13B8">
      <w:r w:rsidRPr="004B5D5B">
        <w:t>Riksdagen behandlade våren 1999 regeringens skrivelse (skr. 1998/99:59, bet. 1998/99:NU13) om öppen handel och rättvisa spelregler inför de då förestående förhandlingarna i Världshandelsorganisationen (World Trade Organization, WTO). Ingen erinran riktades från utskottets sida mot reg</w:t>
      </w:r>
      <w:r w:rsidRPr="004B5D5B">
        <w:t>e</w:t>
      </w:r>
      <w:r w:rsidRPr="004B5D5B">
        <w:t xml:space="preserve">ringens skrivelse om WTO-förhandlingarna. </w:t>
      </w:r>
    </w:p>
    <w:p w:rsidR="00DD13B8" w:rsidRPr="004B5D5B" w:rsidRDefault="004B5D5B">
      <w:pPr>
        <w:pStyle w:val="Normaltindrag"/>
      </w:pPr>
      <w:r w:rsidRPr="004B5D5B">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2397760</wp:posOffset>
                </wp:positionV>
                <wp:extent cx="3566160" cy="548640"/>
                <wp:effectExtent l="0" t="0" r="0" b="0"/>
                <wp:wrapNone/>
                <wp:docPr id="1537647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3B8" w:rsidRPr="004B5D5B" w:rsidRDefault="00DD13B8">
                            <w:pPr>
                              <w:spacing w:before="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188.8pt;width:280.8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" o:allowincell="f" filled="f" stroked="f">
                <v:textbox>
                  <w:txbxContent>
                    <w:p w:rsidR="00DD13B8" w:rsidRPr="004B5D5B" w:rsidRDefault="00DD13B8">
                      <w:pPr>
                        <w:spacing w:before="0"/>
                        <w:rPr>
                          <w:i/>
                        </w:rPr>
                      </w:pPr>
                    </w:p>
                  </w:txbxContent>
                </v:textbox>
              </v:shape>
            </w:pict>
          </mc:Fallback>
        </mc:AlternateContent>
      </w:r>
      <w:r w:rsidR="00DD13B8" w:rsidRPr="004B5D5B">
        <w:t>Utskottet upprepade i betänkandet sina tidigare framförda ståndpunkter att det i högsta grad är ett svenskt intresse att värna frihandelns principer och ständigt uppmärksamma protektionistiska inslag i det internationella ha</w:t>
      </w:r>
      <w:r w:rsidR="00DD13B8" w:rsidRPr="004B5D5B">
        <w:t>n</w:t>
      </w:r>
      <w:r w:rsidR="00DD13B8" w:rsidRPr="004B5D5B">
        <w:t>delsutbytet. Utskottet ansåg att WTO-rundan borde ha en bred och omfatta</w:t>
      </w:r>
      <w:r w:rsidR="00DD13B8" w:rsidRPr="004B5D5B">
        <w:t>n</w:t>
      </w:r>
      <w:r w:rsidR="00DD13B8" w:rsidRPr="004B5D5B">
        <w:t>de dagordning. När det gällde hänsynen till miljö och arbetsvillkor erinrade utskottet om att både Sverige och EU i WTO:s arbete verkar för att handel</w:t>
      </w:r>
      <w:r w:rsidR="00DD13B8" w:rsidRPr="004B5D5B">
        <w:t>s</w:t>
      </w:r>
      <w:r w:rsidR="00DD13B8" w:rsidRPr="004B5D5B">
        <w:t>regelverket skall kunna stödja handelsbegränsande åtgärder vidt</w:t>
      </w:r>
      <w:r w:rsidR="00DD13B8" w:rsidRPr="004B5D5B">
        <w:t xml:space="preserve">agna inom ramen för miljökonventioner. </w:t>
      </w:r>
    </w:p>
    <w:p w:rsidR="00DD13B8" w:rsidRPr="004B5D5B" w:rsidRDefault="00DD13B8">
      <w:pPr>
        <w:pStyle w:val="Normaltindrag"/>
      </w:pPr>
      <w:r w:rsidRPr="004B5D5B">
        <w:t>WTO-förhandlingarna ägde rum i Seattle (Förenta staterna) i slutet av år 1999 och – som kommer att beskrivas närmare i ett senare avsnitt av betä</w:t>
      </w:r>
      <w:r w:rsidRPr="004B5D5B">
        <w:t>n</w:t>
      </w:r>
      <w:r w:rsidRPr="004B5D5B">
        <w:t>kandet – misslyckades när det gällde att få till stånd en överenskommelse om en slutdeklaration rörande en ny multilateral förhan</w:t>
      </w:r>
      <w:r w:rsidRPr="004B5D5B">
        <w:t>d</w:t>
      </w:r>
      <w:r w:rsidRPr="004B5D5B">
        <w:t>lingsrunda.</w:t>
      </w:r>
    </w:p>
    <w:p w:rsidR="00DD13B8" w:rsidRPr="004B5D5B" w:rsidRDefault="00DD13B8">
      <w:pPr>
        <w:pStyle w:val="Normaltindrag"/>
      </w:pPr>
      <w:r w:rsidRPr="004B5D5B">
        <w:t>Formellt anses förhandlingarna vara suspenderade, vilket innebär att de inte är avslutade. Hur arbetet kommer att fortsättas kan klarna under våren 2000 i samband med diskussioner på ambassadörsn</w:t>
      </w:r>
      <w:r w:rsidRPr="004B5D5B">
        <w:t>i</w:t>
      </w:r>
      <w:r w:rsidRPr="004B5D5B">
        <w:t>vå i Genève.</w:t>
      </w:r>
    </w:p>
    <w:p w:rsidR="00DD13B8" w:rsidRPr="004B5D5B" w:rsidRDefault="00DD13B8">
      <w:pPr>
        <w:pStyle w:val="Normaltindrag"/>
      </w:pPr>
      <w:r w:rsidRPr="004B5D5B">
        <w:t xml:space="preserve">De motioner som kommer att behandlas i detta betänkande härrör från den allmänna motionstiden år 1999, dvs. de är avgivna </w:t>
      </w:r>
      <w:r w:rsidRPr="004B5D5B">
        <w:rPr>
          <w:i/>
        </w:rPr>
        <w:t>före</w:t>
      </w:r>
      <w:r w:rsidRPr="004B5D5B">
        <w:t xml:space="preserve"> WTO-konferensen. Detta innebär att flertalet yrkanden rör förslag till svenska ståndpunkter inför den kommande konferensen. Med hänsyn till att konferensen har ägt rum tar utskottet upp de berörda frågorna i mer generella termer.</w:t>
      </w:r>
    </w:p>
    <w:p w:rsidR="00DD13B8" w:rsidRPr="004B5D5B" w:rsidRDefault="00DD13B8">
      <w:pPr>
        <w:pStyle w:val="Rubrik2"/>
      </w:pPr>
      <w:bookmarkStart w:id="26" w:name="_Toc478538392"/>
      <w:bookmarkStart w:id="27" w:name="_Toc480278786"/>
      <w:r w:rsidRPr="004B5D5B">
        <w:t>WTO-förhandlingar</w:t>
      </w:r>
      <w:bookmarkEnd w:id="26"/>
      <w:bookmarkEnd w:id="27"/>
    </w:p>
    <w:p w:rsidR="00DD13B8" w:rsidRPr="004B5D5B" w:rsidRDefault="00DD13B8">
      <w:pPr>
        <w:pStyle w:val="Rubrik3"/>
        <w:spacing w:before="123"/>
      </w:pPr>
      <w:bookmarkStart w:id="28" w:name="_Toc478538393"/>
      <w:bookmarkStart w:id="29" w:name="_Toc480278787"/>
      <w:r w:rsidRPr="004B5D5B">
        <w:t>Motionerna</w:t>
      </w:r>
      <w:bookmarkEnd w:id="28"/>
      <w:bookmarkEnd w:id="29"/>
    </w:p>
    <w:p w:rsidR="00DD13B8" w:rsidRPr="004B5D5B" w:rsidRDefault="00DD13B8">
      <w:r w:rsidRPr="004B5D5B">
        <w:t>I motion 1999/2000:N270 (s) framförs att regeringen bör verka för att den hemligstämpling och tystnadsplikt som är huvudregel inom WTO-systemet byts mot öppenhet.</w:t>
      </w:r>
    </w:p>
    <w:p w:rsidR="00DD13B8" w:rsidRPr="004B5D5B" w:rsidRDefault="00DD13B8">
      <w:pPr>
        <w:pStyle w:val="Normaltindrag"/>
      </w:pPr>
      <w:r w:rsidRPr="004B5D5B">
        <w:t>I motion 1999/2000:U220 (m) understryks vikten av att stärka WTO som institution och att förbättra systemet för konfliktlösning. Med anledning av det s.k. banankriget mellan EU och WTO måste reglerna skärpas för att förhindra långdragna processer. Såväl EU:s som Förenta staternas upptr</w:t>
      </w:r>
      <w:r w:rsidRPr="004B5D5B">
        <w:t>ä</w:t>
      </w:r>
      <w:r w:rsidRPr="004B5D5B">
        <w:t>dande har enligt motionärerna visat att tvistlösningsmekanismen inte fung</w:t>
      </w:r>
      <w:r w:rsidRPr="004B5D5B">
        <w:t>e</w:t>
      </w:r>
      <w:r w:rsidRPr="004B5D5B">
        <w:t>rar väl. Redan före WTO:s nästa runda bör EU agera för ökad frihandel och öppenhet. Detta innebär bl.a. att de gemensamma tullarna även fortsättning</w:t>
      </w:r>
      <w:r w:rsidRPr="004B5D5B">
        <w:t>s</w:t>
      </w:r>
      <w:r w:rsidRPr="004B5D5B">
        <w:t>vis sänks och att unionen slutar att använda sig av antidumpningstullar, vi</w:t>
      </w:r>
      <w:r w:rsidRPr="004B5D5B">
        <w:t>l</w:t>
      </w:r>
      <w:r w:rsidRPr="004B5D5B">
        <w:t>ket är ett av de få kvarvarande protektionistiska instrument som tillåts inom WTO. I motionen uppmärksammas också att en allt större del av förädling</w:t>
      </w:r>
      <w:r w:rsidRPr="004B5D5B">
        <w:t>s</w:t>
      </w:r>
      <w:r w:rsidRPr="004B5D5B">
        <w:t>värdet utgörs av tjänsteproduktion som, inte minst när det gäl</w:t>
      </w:r>
      <w:r w:rsidRPr="004B5D5B">
        <w:t>ler elektronisk handel, har stor utvecklingspotential. Liberaliseringar av handeln inom tjänstesektorn medför konkurrensutsättningar som kommer att medföra kv</w:t>
      </w:r>
      <w:r w:rsidRPr="004B5D5B">
        <w:t>a</w:t>
      </w:r>
      <w:r w:rsidRPr="004B5D5B">
        <w:t xml:space="preserve">litetshöjningar för konsumenterna. Tjänstemarknader som varit skyddade av offentliga regleringar blir verksamheter med låg service och konkurreras ut, skriver motionärerna. </w:t>
      </w:r>
    </w:p>
    <w:p w:rsidR="00DD13B8" w:rsidRPr="004B5D5B" w:rsidRDefault="00DD13B8">
      <w:pPr>
        <w:pStyle w:val="Normaltindrag"/>
      </w:pPr>
      <w:r w:rsidRPr="004B5D5B">
        <w:t>Sverige måste värna frihandeln genom att inom EU och WTO ständigt a</w:t>
      </w:r>
      <w:r w:rsidRPr="004B5D5B">
        <w:t>r</w:t>
      </w:r>
      <w:r w:rsidRPr="004B5D5B">
        <w:t>beta för lägre tullar och avskaffande av handelshinder, betonar motionärerna i motion 1999/2000:U204 (m). Att låta Afrikas länder fritt få exportera sina varor och tjänster till de utvecklade länderna är att lägga en grund för en både snabb och långsiktig välståndsökning.</w:t>
      </w:r>
    </w:p>
    <w:p w:rsidR="00DD13B8" w:rsidRPr="004B5D5B" w:rsidRDefault="00DD13B8">
      <w:pPr>
        <w:pStyle w:val="Normaltindrag"/>
      </w:pPr>
      <w:r w:rsidRPr="004B5D5B">
        <w:t>I motion 1999/2000:N243 (fp) understryks att liberalisering av världsha</w:t>
      </w:r>
      <w:r w:rsidRPr="004B5D5B">
        <w:t>n</w:t>
      </w:r>
      <w:r w:rsidRPr="004B5D5B">
        <w:t>deln har varit en motor för tillväxt i olika länder. Motionärerna hänvisar till att det finns en oro främst i i-länderna för att konkurrens från låglöneländer skall slå ut företag och arbetstillfällen i industrivärlden. Men, sägs det, erf</w:t>
      </w:r>
      <w:r w:rsidRPr="004B5D5B">
        <w:t>a</w:t>
      </w:r>
      <w:r w:rsidRPr="004B5D5B">
        <w:t>renheten från vår egen industrialiseringsprocess visar att ökad öppenhet mot omvärlden ledde till tillväxt och ökad sysselsättning i både Sverige och de länder med vilka det funnits ett handelsutbyte. Arbetet för en öppnare handel måste därför fortsätta, för både ekonomin</w:t>
      </w:r>
      <w:r w:rsidRPr="004B5D5B">
        <w:t>s och demokratins skull. Inte minst viktig är tjänstehandeln inklusive de finansiella tjänsterna och transporterna, anför motionärerna. Sverige har ett intresse av att konkurrensfrågor beaktas också på det internationella planet, påpekas det i motionen. Därför bör Sver</w:t>
      </w:r>
      <w:r w:rsidRPr="004B5D5B">
        <w:t>i</w:t>
      </w:r>
      <w:r w:rsidRPr="004B5D5B">
        <w:t>ge eftersträva att EU i förhandlingarna driver en linje som innebär att mö</w:t>
      </w:r>
      <w:r w:rsidRPr="004B5D5B">
        <w:t>j</w:t>
      </w:r>
      <w:r w:rsidRPr="004B5D5B">
        <w:t>ligheterna att åberopa antidumpningsklausuler begränsas. Vidare bör stor vikt läggas vid att förenkla handelsprocedurerna. Reglerna för information</w:t>
      </w:r>
      <w:r w:rsidRPr="004B5D5B">
        <w:t>s</w:t>
      </w:r>
      <w:r w:rsidRPr="004B5D5B">
        <w:t>flöden och tullproc</w:t>
      </w:r>
      <w:r w:rsidRPr="004B5D5B">
        <w:t xml:space="preserve">edurer bör kunna harmoniseras, framhålls det. </w:t>
      </w:r>
    </w:p>
    <w:p w:rsidR="00DD13B8" w:rsidRPr="004B5D5B" w:rsidRDefault="00DD13B8">
      <w:pPr>
        <w:pStyle w:val="Normaltindrag"/>
      </w:pPr>
      <w:r w:rsidRPr="004B5D5B">
        <w:t>Tullar på industrivaror bör helt avskaffas, anser motionärerna. Inte minst mot bakgrund av att det inom EU finns en relativt omfattande tekoindustri bör Sverige driva på EU i denna fråga. Enligt vad som sägs i motionen kommer handeln med immateriella rättigheter att expandera under komma</w:t>
      </w:r>
      <w:r w:rsidRPr="004B5D5B">
        <w:t>n</w:t>
      </w:r>
      <w:r w:rsidRPr="004B5D5B">
        <w:t>de år. Det är angeläget att det s.k. TRIPS-avtalet om handelsrelaterade a</w:t>
      </w:r>
      <w:r w:rsidRPr="004B5D5B">
        <w:t>s</w:t>
      </w:r>
      <w:r w:rsidRPr="004B5D5B">
        <w:t>pekter av immaterialrättigheter successivt anpassas till den moderna utvec</w:t>
      </w:r>
      <w:r w:rsidRPr="004B5D5B">
        <w:t>k</w:t>
      </w:r>
      <w:r w:rsidRPr="004B5D5B">
        <w:t>lingen, bl.a. på dataområdet. Vidare bör den offentliga upphandlingen liber</w:t>
      </w:r>
      <w:r w:rsidRPr="004B5D5B">
        <w:t>a</w:t>
      </w:r>
      <w:r w:rsidRPr="004B5D5B">
        <w:t xml:space="preserve">liseras så att medborgarna får ut mer av den offentliga verksamheten. Ökad frihandel skulle leda till att båda parter vinner. </w:t>
      </w:r>
    </w:p>
    <w:p w:rsidR="00DD13B8" w:rsidRPr="004B5D5B" w:rsidRDefault="00DD13B8">
      <w:pPr>
        <w:pStyle w:val="Normaltindrag"/>
      </w:pPr>
      <w:r w:rsidRPr="004B5D5B">
        <w:t>För att undvika att tekniska krav och specifikationer används som dolda handelshinder bör en harmonisering ske på dessa områden, anförs det vidare  i motionen.</w:t>
      </w:r>
      <w:r w:rsidRPr="004B5D5B">
        <w:t xml:space="preserve"> Enligt EG-kommissionen finns det behov av större samarbete när det gäller standarder och föreskrifter m.m., vilket är en rimlig utgångspunkt. Motionärerna anför att både EU och Förenta staterna hävdar att de anpassat sig till WTO:s regler i det s.k. banankriget. Motionärerna, som beklagar att EU intagit en närmast protektionistisk hållning, förordar att tvistlösning</w:t>
      </w:r>
      <w:r w:rsidRPr="004B5D5B">
        <w:t>s</w:t>
      </w:r>
      <w:r w:rsidRPr="004B5D5B">
        <w:t>systemet inom WTO ses över. Även vissa andra frågor är av intresse för EU:s förhandlingsposition. Den elektroniska handeln växer starkt, men d</w:t>
      </w:r>
      <w:r w:rsidRPr="004B5D5B">
        <w:t>et är oklart om alla aspekter av denna handel täcks av nuvarande WTO-regler. Motionärerna framhåller att det är angeläget att det finns ett fungerande regelverk som inte i on</w:t>
      </w:r>
      <w:r w:rsidRPr="004B5D5B">
        <w:t>ö</w:t>
      </w:r>
      <w:r w:rsidRPr="004B5D5B">
        <w:t>dan hindrar den elektroniska handeln.</w:t>
      </w:r>
    </w:p>
    <w:p w:rsidR="00DD13B8" w:rsidRPr="004B5D5B" w:rsidRDefault="00DD13B8">
      <w:pPr>
        <w:pStyle w:val="Normaltindrag"/>
      </w:pPr>
      <w:r w:rsidRPr="004B5D5B">
        <w:t>I motion 1999/2000:N382 (mp) anförs att det inte finns några mekanismer för att systematiskt utvärdera och följa upp om WTO:s regler bidrar till eller motverkar en rättvis och en hållbar utveckling och ökad sysselsättning. En utvidgning av WTO:s mandat bör rimligen föregås av grundliga utvärderin</w:t>
      </w:r>
      <w:r w:rsidRPr="004B5D5B">
        <w:t>g</w:t>
      </w:r>
      <w:r w:rsidRPr="004B5D5B">
        <w:t>ar av effekterna av det nuvarande regelverket, anser motionärerna. De fattiga ländernas utveckling borde sättas i centrum, när WTO-avtalen förändras. Enligt motionärerna bör Sverige verka för att frågan om offentlig upphan</w:t>
      </w:r>
      <w:r w:rsidRPr="004B5D5B">
        <w:t>d</w:t>
      </w:r>
      <w:r w:rsidRPr="004B5D5B">
        <w:t>ling inte skall ingå i WTO-rundan med mindre än att rätten att ställa ekol</w:t>
      </w:r>
      <w:r w:rsidRPr="004B5D5B">
        <w:t>o</w:t>
      </w:r>
      <w:r w:rsidRPr="004B5D5B">
        <w:t>giska och sociala krav garanteras. Vidare menar de att Sverige, som inklud</w:t>
      </w:r>
      <w:r w:rsidRPr="004B5D5B">
        <w:t>e</w:t>
      </w:r>
      <w:r w:rsidRPr="004B5D5B">
        <w:t>rar folkrörelserepresentanter i sin WTO-kommitté, också bör verka för att ackrediterade enskilda organisationer (NGO:er) från hela världen</w:t>
      </w:r>
      <w:r w:rsidRPr="004B5D5B">
        <w:t xml:space="preserve"> får tillträde till WTO:s möten som självständiga organisationer. I de flesta sydliga länder är det enligt motionärerna otänkbart för regeringarna att informera t.ex. kvinno- eller miljöorganisationer om förhandlingar i WTO, än mindre inkl</w:t>
      </w:r>
      <w:r w:rsidRPr="004B5D5B">
        <w:t>u</w:t>
      </w:r>
      <w:r w:rsidRPr="004B5D5B">
        <w:t>dera dem i sin delegation. Vidare behöver WTO grundligt reformeras för att bli mer demokratisk och få en större legitimitet. Därför bör Sverige verka för att WTO skall offentliggöra fler dokument och också hålla offentliga öve</w:t>
      </w:r>
      <w:r w:rsidRPr="004B5D5B">
        <w:t>r</w:t>
      </w:r>
      <w:r w:rsidRPr="004B5D5B">
        <w:t xml:space="preserve">läggningar eller särskilda hearings om t.ex. </w:t>
      </w:r>
      <w:r w:rsidRPr="004B5D5B">
        <w:t>paneltvister, a</w:t>
      </w:r>
      <w:r w:rsidRPr="004B5D5B">
        <w:t>n</w:t>
      </w:r>
      <w:r w:rsidRPr="004B5D5B">
        <w:t>förs det.</w:t>
      </w:r>
    </w:p>
    <w:p w:rsidR="00DD13B8" w:rsidRPr="004B5D5B" w:rsidRDefault="00DD13B8">
      <w:pPr>
        <w:pStyle w:val="Normaltindrag"/>
      </w:pPr>
      <w:r w:rsidRPr="004B5D5B">
        <w:t xml:space="preserve">Vidare framhåller motionärerna att ett genomförande av ett tidigare beslut, fattat vid en ministerkonferens i Marrakech år 1994, om kompensation till de minst utvecklade länderna och till de nettoimporterande länderna skulle bidra till en hållbar ekonomisk utveckling för de fattigare länderna. Regeringen bör arbeta för att den s.k. Marrakechöverenskommelsen börjar tillämpas. </w:t>
      </w:r>
    </w:p>
    <w:p w:rsidR="00DD13B8" w:rsidRPr="004B5D5B" w:rsidRDefault="00DD13B8">
      <w:pPr>
        <w:pStyle w:val="Rubrik3"/>
      </w:pPr>
      <w:bookmarkStart w:id="30" w:name="_Toc480278788"/>
      <w:r w:rsidRPr="004B5D5B">
        <w:t>Vissa kompletterande uppgifter</w:t>
      </w:r>
      <w:bookmarkEnd w:id="30"/>
    </w:p>
    <w:p w:rsidR="00DD13B8" w:rsidRPr="004B5D5B" w:rsidRDefault="00DD13B8">
      <w:pPr>
        <w:pStyle w:val="Rubrik4"/>
        <w:spacing w:before="123"/>
      </w:pPr>
      <w:bookmarkStart w:id="31" w:name="_Toc480278789"/>
      <w:r w:rsidRPr="004B5D5B">
        <w:t>WTO-konferensen i Seattle</w:t>
      </w:r>
      <w:bookmarkEnd w:id="31"/>
    </w:p>
    <w:p w:rsidR="00DD13B8" w:rsidRPr="004B5D5B" w:rsidRDefault="00DD13B8">
      <w:r w:rsidRPr="004B5D5B">
        <w:t>Efter det att Sverige blivit medlem i EU arbetar Sverige genom gemenskapen för att reformera det globala handelssystemet. I WTO talar gemenskapen, genom EG-kommissionen, med en röst.</w:t>
      </w:r>
    </w:p>
    <w:p w:rsidR="00DD13B8" w:rsidRPr="004B5D5B" w:rsidRDefault="00DD13B8">
      <w:pPr>
        <w:pStyle w:val="Normaltindrag"/>
      </w:pPr>
      <w:r w:rsidRPr="004B5D5B">
        <w:t>EG tillhörde de mest pådrivande i WTO-arbetet under år 1999 och lade fram diskussionsunderlag på alla de områden som gemenskapen ville skulle omfattas av handelsförhandlingarna i WTO. EG:s ambition om en ny he</w:t>
      </w:r>
      <w:r w:rsidRPr="004B5D5B">
        <w:t>l</w:t>
      </w:r>
      <w:r w:rsidRPr="004B5D5B">
        <w:t>täckande förhandlingsrunda vann dock inte stöd hos alla WTO-länder. Många utvecklingsländer men även Förenta staterna förordade en mer b</w:t>
      </w:r>
      <w:r w:rsidRPr="004B5D5B">
        <w:t>e</w:t>
      </w:r>
      <w:r w:rsidRPr="004B5D5B">
        <w:t>gränsad förhandling. Ministerrådet antog i slutet av oktober 1999 de slutsa</w:t>
      </w:r>
      <w:r w:rsidRPr="004B5D5B">
        <w:t>t</w:t>
      </w:r>
      <w:r w:rsidRPr="004B5D5B">
        <w:t>ser som kom att styra EG:s agerande i Seattle. EG:s mål var att i rundan inkludera frågor om handeln med jordbruksvaror och tjänster, industriv</w:t>
      </w:r>
      <w:r w:rsidRPr="004B5D5B">
        <w:t>a</w:t>
      </w:r>
      <w:r w:rsidRPr="004B5D5B">
        <w:t>rutullar, tekniska handelshinder, handelsprocedurer, immaterialrätt, invest</w:t>
      </w:r>
      <w:r w:rsidRPr="004B5D5B">
        <w:t>e</w:t>
      </w:r>
      <w:r w:rsidRPr="004B5D5B">
        <w:t>ringsregler, konkurrensregler, miljö- och konsumentaspekter. EG ville också at</w:t>
      </w:r>
      <w:r w:rsidRPr="004B5D5B">
        <w:t>t sambandet mellan handel och arbetsvillkor skulle diskuteras i ett geme</w:t>
      </w:r>
      <w:r w:rsidRPr="004B5D5B">
        <w:t>n</w:t>
      </w:r>
      <w:r w:rsidRPr="004B5D5B">
        <w:t xml:space="preserve">samt permanent arbetsforum mellan Internationella arbetsorganisationen (ILO) och WTO. </w:t>
      </w:r>
    </w:p>
    <w:p w:rsidR="00DD13B8" w:rsidRPr="004B5D5B" w:rsidRDefault="00DD13B8">
      <w:pPr>
        <w:pStyle w:val="Normaltindrag"/>
      </w:pPr>
      <w:r w:rsidRPr="004B5D5B">
        <w:t>Världshandelsorganisationens ministerkonferens i Seattle i slutet av år 1999 misslyckades då de deltagande länderna inte kunde enas om texten till en slutdeklaration som skulle ha lanserat en ny multilateral förhandlingsru</w:t>
      </w:r>
      <w:r w:rsidRPr="004B5D5B">
        <w:t>n</w:t>
      </w:r>
      <w:r w:rsidRPr="004B5D5B">
        <w:t>da i WTO. I och med att ingen deklaration antogs fattades heller inga beslut om avslutande av förhandlingar på några individuella o</w:t>
      </w:r>
      <w:r w:rsidRPr="004B5D5B">
        <w:t>m</w:t>
      </w:r>
      <w:r w:rsidRPr="004B5D5B">
        <w:t xml:space="preserve">råden. </w:t>
      </w:r>
    </w:p>
    <w:p w:rsidR="00DD13B8" w:rsidRPr="004B5D5B" w:rsidRDefault="00DD13B8">
      <w:pPr>
        <w:pStyle w:val="Normaltindrag"/>
      </w:pPr>
      <w:r w:rsidRPr="004B5D5B">
        <w:t>Misslyckandet berodde på många samverkande orsaker. Brister i arbet</w:t>
      </w:r>
      <w:r w:rsidRPr="004B5D5B">
        <w:t>s</w:t>
      </w:r>
      <w:r w:rsidRPr="004B5D5B">
        <w:t>formerna och organisationen av mötet, oenighet i enskilda sakfrågor och ambitionsnivån för de kommande förhandlingarna var enligt uppgift några av orsakerna till tillkortakommandet i Seattle. Likaså kom förhandlingsproce</w:t>
      </w:r>
      <w:r w:rsidRPr="004B5D5B">
        <w:t>s</w:t>
      </w:r>
      <w:r w:rsidRPr="004B5D5B">
        <w:t>sen om den tänkta gemensamma deklarationen i gång alltför sent – bara två månader före Seattlemötets inledning. Detta orsakades delvis av att WTO:s nya generaldirektör bara varit på plats ett par månader innan arbetet startade. De biträdande generaldirektörerna hade utnämnts bara några vec</w:t>
      </w:r>
      <w:r w:rsidRPr="004B5D5B">
        <w:t>kor före Seattlemötet och kunde därför inte heller bidra till det förberedande arbetet i den utsträc</w:t>
      </w:r>
      <w:r w:rsidRPr="004B5D5B">
        <w:t>k</w:t>
      </w:r>
      <w:r w:rsidRPr="004B5D5B">
        <w:t>ning som varit önskvärt.</w:t>
      </w:r>
    </w:p>
    <w:p w:rsidR="00DD13B8" w:rsidRPr="004B5D5B" w:rsidRDefault="00DD13B8">
      <w:pPr>
        <w:pStyle w:val="Normaltindrag"/>
      </w:pPr>
      <w:r w:rsidRPr="004B5D5B">
        <w:t>Ett centrum för rättshjälp till utvecklingsländer i WTO-tvister (Advisory Centre on WTO Law, ACWL) skapades dock vid en formell ceremoni i anslutning till mötet. Sverige hade redan i förväg tillkännagjort sin avsikt att bidra till centrets finansiering, varför Sverige stod som en av ett trettiotal grundarnationer.</w:t>
      </w:r>
    </w:p>
    <w:p w:rsidR="00DD13B8" w:rsidRPr="004B5D5B" w:rsidRDefault="00DD13B8">
      <w:pPr>
        <w:pStyle w:val="Normaltindrag"/>
      </w:pPr>
      <w:r w:rsidRPr="004B5D5B">
        <w:t>Det faktum att ingen ny förhandlingsrunda inleds år 2000 innebär inte att pågående handelsförhandlingar stoppas. I enlighet med tidigare beslut inleds förhandlingar om liberalare regler för tjänste- och jordbrukshandel (den s.k. inbyggda agendan). Vid Seattlemötet var länderna nära att nå enighet om skrivningar om dessa och även vissa andra områden i den tänkta deklarati</w:t>
      </w:r>
      <w:r w:rsidRPr="004B5D5B">
        <w:t>o</w:t>
      </w:r>
      <w:r w:rsidRPr="004B5D5B">
        <w:t>nen.</w:t>
      </w:r>
    </w:p>
    <w:p w:rsidR="00DD13B8" w:rsidRPr="004B5D5B" w:rsidRDefault="00DD13B8">
      <w:pPr>
        <w:pStyle w:val="Normaltindrag"/>
      </w:pPr>
      <w:r w:rsidRPr="004B5D5B">
        <w:t>Ambitionen att åstadkomma en ny bred förhandlingsrunda längre fram kvarstår inom bl.a. EG. Kanske kan frågan utvecklas positivt vid nästa m</w:t>
      </w:r>
      <w:r w:rsidRPr="004B5D5B">
        <w:t>i</w:t>
      </w:r>
      <w:r w:rsidRPr="004B5D5B">
        <w:t>nistermöte, för vilket Qatar har erbjudit sig att stå som värd. En informell diskussion kan dock komma att uppstå om WTO:s arbetsformer även före denna ministerkonferens.</w:t>
      </w:r>
    </w:p>
    <w:p w:rsidR="00DD13B8" w:rsidRPr="004B5D5B" w:rsidRDefault="00DD13B8">
      <w:pPr>
        <w:pStyle w:val="Rubrik4"/>
      </w:pPr>
      <w:bookmarkStart w:id="32" w:name="_Toc480278790"/>
      <w:r w:rsidRPr="004B5D5B">
        <w:t>Information om enskilda frågor</w:t>
      </w:r>
      <w:bookmarkEnd w:id="32"/>
    </w:p>
    <w:p w:rsidR="00DD13B8" w:rsidRPr="004B5D5B" w:rsidRDefault="00DD13B8">
      <w:pPr>
        <w:pStyle w:val="Rubrik5"/>
        <w:spacing w:before="123"/>
      </w:pPr>
      <w:bookmarkStart w:id="33" w:name="_Toc478538398"/>
      <w:bookmarkStart w:id="34" w:name="_Toc480278791"/>
      <w:r w:rsidRPr="004B5D5B">
        <w:t>Tullfrågor</w:t>
      </w:r>
      <w:bookmarkEnd w:id="33"/>
      <w:bookmarkEnd w:id="34"/>
    </w:p>
    <w:p w:rsidR="00DD13B8" w:rsidRPr="004B5D5B" w:rsidRDefault="00DD13B8">
      <w:r w:rsidRPr="004B5D5B">
        <w:t>När det gäller tullfrågorna förordade Sverige inför WTO-förhandlingarna en ambitiös målsättning innebärande global tullfrihet för alla industrivaror i de ekonomiskt mest utvecklade länderna till år 2010. Misslyckandet i Seattle innebär enligt vad regeringen framhåller i den senaste årsboken om EU (skr. 1999/2000:60) att tidpunkten för inledande av eventuella tullförhandlingar tills vidare är oklar. Parallellt med förberedelserna inför Seattlemötet for</w:t>
      </w:r>
      <w:r w:rsidRPr="004B5D5B">
        <w:t>t</w:t>
      </w:r>
      <w:r w:rsidRPr="004B5D5B">
        <w:t>satte försöken att utvidga det i mars 1997 beslutade avtalet om inform</w:t>
      </w:r>
      <w:r w:rsidRPr="004B5D5B">
        <w:t>a</w:t>
      </w:r>
      <w:r w:rsidRPr="004B5D5B">
        <w:t>tionsteknik (det s.k. ITA-avtalet). Syftet är att komplettera avtalet med såd</w:t>
      </w:r>
      <w:r w:rsidRPr="004B5D5B">
        <w:t>a</w:t>
      </w:r>
      <w:r w:rsidRPr="004B5D5B">
        <w:t>na pr</w:t>
      </w:r>
      <w:r w:rsidRPr="004B5D5B">
        <w:t>o</w:t>
      </w:r>
      <w:r w:rsidRPr="004B5D5B">
        <w:t>dukter som tillkommit som ett resultat av den tekniska utveckling</w:t>
      </w:r>
      <w:bookmarkStart w:id="35" w:name="_Toc478538399"/>
      <w:r w:rsidRPr="004B5D5B">
        <w:t>en.</w:t>
      </w:r>
    </w:p>
    <w:p w:rsidR="00DD13B8" w:rsidRPr="004B5D5B" w:rsidRDefault="00DD13B8">
      <w:pPr>
        <w:pStyle w:val="Normaltindrag"/>
      </w:pPr>
      <w:r w:rsidRPr="004B5D5B">
        <w:t>Sverige har fortsatt att driva en starkt kritisk linje till EG:s antidumpning</w:t>
      </w:r>
      <w:r w:rsidRPr="004B5D5B">
        <w:t>s</w:t>
      </w:r>
      <w:r w:rsidRPr="004B5D5B">
        <w:t>politik. Möjligheten att nya WTO-regler skulle tvinga gemenskapen till en mer återhållsam antidumpningspolitik har efter misslyckandet i Seattle skj</w:t>
      </w:r>
      <w:r w:rsidRPr="004B5D5B">
        <w:t>u</w:t>
      </w:r>
      <w:r w:rsidRPr="004B5D5B">
        <w:t>tits upp.</w:t>
      </w:r>
      <w:bookmarkStart w:id="36" w:name="_Toc478538404"/>
    </w:p>
    <w:p w:rsidR="00DD13B8" w:rsidRPr="004B5D5B" w:rsidRDefault="00DD13B8">
      <w:pPr>
        <w:pStyle w:val="Rubrik5"/>
      </w:pPr>
      <w:bookmarkStart w:id="37" w:name="_Toc480278792"/>
      <w:r w:rsidRPr="004B5D5B">
        <w:t>Frihandel och utvecklingsländer</w:t>
      </w:r>
      <w:bookmarkEnd w:id="36"/>
      <w:bookmarkEnd w:id="37"/>
    </w:p>
    <w:p w:rsidR="00DD13B8" w:rsidRPr="004B5D5B" w:rsidRDefault="00DD13B8">
      <w:bookmarkStart w:id="38" w:name="_Toc478538405"/>
      <w:r w:rsidRPr="004B5D5B">
        <w:t>Den s.k. Uruguayrundan avslutades i slutet av år 1993 efter mer än sju års förhandlingar. Avtalet om WTO undertecknades vid ett ministermöte i Ma</w:t>
      </w:r>
      <w:r w:rsidRPr="004B5D5B">
        <w:t>r</w:t>
      </w:r>
      <w:r w:rsidRPr="004B5D5B">
        <w:t>rakech, Marocko, i april 1994. Vid mötet i Marrakech togs även ett beslut om åtgärder gällande de eventuella negativa effekterna av reformprogrammet för de minst utvecklade länderna samt för de utvecklingsländer som är nettoi</w:t>
      </w:r>
      <w:r w:rsidRPr="004B5D5B">
        <w:t>m</w:t>
      </w:r>
      <w:r w:rsidRPr="004B5D5B">
        <w:t>portörer av livsmedel. I detta beslut fastslås att Uruguayrundans resultat på lång sikt kommer att medföra fördelar för alla länder men att det på kort sikt kan komma att uppstå negativa effekter för livsmedelssäkerheten i de minst utvecklade länderna och de nettoimporterande länderna</w:t>
      </w:r>
      <w:r w:rsidRPr="004B5D5B">
        <w:t>. Industriländerna skall därför anta riktlinjer för att säkerställa att en ökad andel av livsmedel</w:t>
      </w:r>
      <w:r w:rsidRPr="004B5D5B">
        <w:t>s</w:t>
      </w:r>
      <w:r w:rsidRPr="004B5D5B">
        <w:t>biståndet beviljas som rent bistånd eller på fördelaktiga villkor, ta hänsyn till utvecklingsländernas behov av tekniskt och finansiellt bistånd för att förbät</w:t>
      </w:r>
      <w:r w:rsidRPr="004B5D5B">
        <w:t>t</w:t>
      </w:r>
      <w:r w:rsidRPr="004B5D5B">
        <w:t>ra jordbruksproduktiv</w:t>
      </w:r>
      <w:r w:rsidRPr="004B5D5B">
        <w:t>i</w:t>
      </w:r>
      <w:r w:rsidRPr="004B5D5B">
        <w:t>teten m.fl. åtgärder.</w:t>
      </w:r>
      <w:bookmarkEnd w:id="38"/>
    </w:p>
    <w:p w:rsidR="00DD13B8" w:rsidRPr="004B5D5B" w:rsidRDefault="00DD13B8">
      <w:pPr>
        <w:pStyle w:val="Normaltindrag"/>
      </w:pPr>
      <w:r w:rsidRPr="004B5D5B">
        <w:t>Majoriteten av de minst utvecklade länderna i världen finns i Afrika söder om Sahara. Inom ramen för det s.k. Fidjiavtalet (nytt namn på avtalet mellan EU och de s.k. AVS-länderna, där AVS står för en förkortn</w:t>
      </w:r>
      <w:r w:rsidRPr="004B5D5B">
        <w:t>ing av Afrika, Västindien och Stilla havet) åtnjuter dessa länder tull- och kvotafrihet för 99 % av de varor som exporteras till EU. För att förbättra just de minst utvec</w:t>
      </w:r>
      <w:r w:rsidRPr="004B5D5B">
        <w:t>k</w:t>
      </w:r>
      <w:r w:rsidRPr="004B5D5B">
        <w:t>lade ländernas situation verkar regeringen sedan flera år tillbaka för att EU skall ge tull- och kvotafrihet för 100 % av de minst utvecklade ländernas exportvaror (det s.k. nolltullsinitiativet). Ett steg i den riktningen togs år 1999 då EG beslutade om att införa tull- och kvotafrihet för huvudsakligen de minst utvecklade ländernas samtl</w:t>
      </w:r>
      <w:r w:rsidRPr="004B5D5B">
        <w:t>iga exportvaror före år 2005. Detta b</w:t>
      </w:r>
      <w:r w:rsidRPr="004B5D5B">
        <w:t>e</w:t>
      </w:r>
      <w:r w:rsidRPr="004B5D5B">
        <w:t>slut innebär att EG måste erbjuda ytterligare öppningar på jordbruksvaruo</w:t>
      </w:r>
      <w:r w:rsidRPr="004B5D5B">
        <w:t>m</w:t>
      </w:r>
      <w:r w:rsidRPr="004B5D5B">
        <w:t xml:space="preserve">rådet. </w:t>
      </w:r>
    </w:p>
    <w:p w:rsidR="00DD13B8" w:rsidRPr="004B5D5B" w:rsidRDefault="00DD13B8">
      <w:pPr>
        <w:pStyle w:val="Rubrik5"/>
      </w:pPr>
      <w:bookmarkStart w:id="39" w:name="_Toc480278793"/>
      <w:r w:rsidRPr="004B5D5B">
        <w:t>Immaterialrättigheter</w:t>
      </w:r>
      <w:bookmarkEnd w:id="35"/>
      <w:bookmarkEnd w:id="39"/>
    </w:p>
    <w:p w:rsidR="00DD13B8" w:rsidRPr="004B5D5B" w:rsidRDefault="00DD13B8">
      <w:r w:rsidRPr="004B5D5B">
        <w:t>Det är en prioriterad fråga för såväl Sverige som EG att avtalet om handel</w:t>
      </w:r>
      <w:r w:rsidRPr="004B5D5B">
        <w:t>s</w:t>
      </w:r>
      <w:r w:rsidRPr="004B5D5B">
        <w:t>relaterade aspekter av immaterialrättigheter (TRIPS) skall anpassas till nya tekniska framsteg på dataområdet, bl.a. den snabba framväxten av Internet och den elektroniska handeln. Ett väl fungerande internationellt skydd för immateriella rättigheter blir allt viktigare för att tekniska innovationer och konstnärliga prestationer skall kunna skyddas mot andras olovliga tillgrepp. Därför har Sverige och EU lagt ett förslag om att i ett första steg revidera TRIPS-avtalet i enlighet med konventioner om skydd f</w:t>
      </w:r>
      <w:r w:rsidRPr="004B5D5B">
        <w:t>ör upphovsmän, m</w:t>
      </w:r>
      <w:r w:rsidRPr="004B5D5B">
        <w:t>u</w:t>
      </w:r>
      <w:r w:rsidRPr="004B5D5B">
        <w:t xml:space="preserve">sikutövare och musikproducenter från FN:s specialorgan för immaterialrätt (WIPO). </w:t>
      </w:r>
    </w:p>
    <w:p w:rsidR="00DD13B8" w:rsidRPr="004B5D5B" w:rsidRDefault="00DD13B8">
      <w:pPr>
        <w:pStyle w:val="Normaltindrag"/>
      </w:pPr>
      <w:r w:rsidRPr="004B5D5B">
        <w:t>Utvecklingsländerna skall börja tillämpa TRIPS-avtalet fr.o.m. den 1 jan</w:t>
      </w:r>
      <w:r w:rsidRPr="004B5D5B">
        <w:t>u</w:t>
      </w:r>
      <w:r w:rsidRPr="004B5D5B">
        <w:t>ari 2000 och de minst utvecklade länderna fr.o.m. den 1 januari 2006. Sver</w:t>
      </w:r>
      <w:r w:rsidRPr="004B5D5B">
        <w:t>i</w:t>
      </w:r>
      <w:r w:rsidRPr="004B5D5B">
        <w:t>ge har påkallat vikten av att EG generöst prövar begäran om förlängda öve</w:t>
      </w:r>
      <w:r w:rsidRPr="004B5D5B">
        <w:t>r</w:t>
      </w:r>
      <w:r w:rsidRPr="004B5D5B">
        <w:t>gångsperioder för individuella utvecklingsländer som har problem med att genomföra avtalet i tid. Särskilt har Sverige pekat på behovet av en strategi för hur utvecklingsländer med implementeringsproblem skall kunna bistås.</w:t>
      </w:r>
    </w:p>
    <w:p w:rsidR="00DD13B8" w:rsidRPr="004B5D5B" w:rsidRDefault="00DD13B8">
      <w:pPr>
        <w:pStyle w:val="Rubrik5"/>
      </w:pPr>
      <w:bookmarkStart w:id="40" w:name="_Toc478538400"/>
      <w:bookmarkStart w:id="41" w:name="_Toc480278794"/>
      <w:r w:rsidRPr="004B5D5B">
        <w:t>Elektronisk handel</w:t>
      </w:r>
      <w:bookmarkEnd w:id="40"/>
      <w:bookmarkEnd w:id="41"/>
    </w:p>
    <w:p w:rsidR="00DD13B8" w:rsidRPr="004B5D5B" w:rsidRDefault="00DD13B8">
      <w:r w:rsidRPr="004B5D5B">
        <w:t>Marknaden för elektronisk handel växer. Nya frågeställningar uppstår hur man skall säkerställa att inga nya handelshinder skapas. Den planerade öve</w:t>
      </w:r>
      <w:r w:rsidRPr="004B5D5B">
        <w:t>r</w:t>
      </w:r>
      <w:r w:rsidRPr="004B5D5B">
        <w:t>synen vid WTO:s ministermöte i Seattle blev dock resultatlös. Frågan ko</w:t>
      </w:r>
      <w:r w:rsidRPr="004B5D5B">
        <w:t>m</w:t>
      </w:r>
      <w:r w:rsidRPr="004B5D5B">
        <w:t>mer enligt regeringen att fortsätta hanteras under år 2000.</w:t>
      </w:r>
    </w:p>
    <w:p w:rsidR="00DD13B8" w:rsidRPr="004B5D5B" w:rsidRDefault="00DD13B8">
      <w:pPr>
        <w:pStyle w:val="Rubrik5"/>
      </w:pPr>
      <w:bookmarkStart w:id="42" w:name="_Toc478538408"/>
      <w:bookmarkStart w:id="43" w:name="_Toc480278795"/>
      <w:r w:rsidRPr="004B5D5B">
        <w:t>Upphandling</w:t>
      </w:r>
      <w:bookmarkEnd w:id="42"/>
      <w:bookmarkEnd w:id="43"/>
    </w:p>
    <w:p w:rsidR="00DD13B8" w:rsidRPr="004B5D5B" w:rsidRDefault="00DD13B8">
      <w:r w:rsidRPr="004B5D5B">
        <w:t>Sverige driver linjen att fler länder skall ansluta sig till WTO:s avtal om offentlig upphandling samt att detta avtal skall förenklas och moderniseras och bli lättare att tillämpa. Frågan om ökad öppenhet i offentlig upphandling för samtliga WTO:s medlemsländer är viktig ur svensk synpunkt därigenom att öppenheten också är ett led i arbetet mot ko</w:t>
      </w:r>
      <w:r w:rsidRPr="004B5D5B">
        <w:t>r</w:t>
      </w:r>
      <w:r w:rsidRPr="004B5D5B">
        <w:t xml:space="preserve">ruption.  </w:t>
      </w:r>
    </w:p>
    <w:p w:rsidR="00DD13B8" w:rsidRPr="004B5D5B" w:rsidRDefault="00DD13B8">
      <w:pPr>
        <w:pStyle w:val="Normaltindrag"/>
      </w:pPr>
      <w:r w:rsidRPr="004B5D5B">
        <w:t>Vidare kan erinras om att riksdagen nyligen tagit ställning till och avslagit motioner om offentlig upphandling på förslag av finansutskottet (bet. 1999/2000:FiU16). Finansutskottet gör bedömningen att det är av stort sa</w:t>
      </w:r>
      <w:r w:rsidRPr="004B5D5B">
        <w:t>m</w:t>
      </w:r>
      <w:r w:rsidRPr="004B5D5B">
        <w:t>hällsekonomiskt intresse att den offentliga upphandlingen fungerar väl. Det framgår av betänkandet att det pågår ett omfattande arbete inom EU med upphandlingsfrågor. Ett stort antal av de frågor som är aktuella inom EU är sådana som finansutskottet anser vara viktiga, t.ex. möjligheten att ställa miljökrav. Den s.k. Upphandlingskommittén (dir. 1999:34) har nyligen överlämnat ett delbetänkande och skall senast i december 2000 lämna ett slutbetänkande. Detta arbete bör inte föregripas, anser finansutskottet</w:t>
      </w:r>
      <w:r w:rsidRPr="004B5D5B">
        <w:t xml:space="preserve">. </w:t>
      </w:r>
    </w:p>
    <w:p w:rsidR="00DD13B8" w:rsidRPr="004B5D5B" w:rsidRDefault="00DD13B8">
      <w:pPr>
        <w:pStyle w:val="Rubrik5"/>
      </w:pPr>
      <w:bookmarkStart w:id="44" w:name="_Toc478538402"/>
      <w:bookmarkStart w:id="45" w:name="_Toc480278796"/>
      <w:r w:rsidRPr="004B5D5B">
        <w:t>WTO:s tvistlösningssystem</w:t>
      </w:r>
      <w:bookmarkEnd w:id="44"/>
      <w:bookmarkEnd w:id="45"/>
    </w:p>
    <w:p w:rsidR="00DD13B8" w:rsidRPr="004B5D5B" w:rsidRDefault="00DD13B8">
      <w:pPr>
        <w:pStyle w:val="Brdtext"/>
      </w:pPr>
      <w:r w:rsidRPr="004B5D5B">
        <w:t>Tvistlösningssystemet inom WTO består av en procedur, som schematiskt kan indelas i fyra faser:</w:t>
      </w:r>
    </w:p>
    <w:p w:rsidR="00DD13B8" w:rsidRPr="004B5D5B" w:rsidRDefault="00DD13B8">
      <w:pPr>
        <w:pStyle w:val="Brdtext"/>
        <w:numPr>
          <w:ilvl w:val="0"/>
          <w:numId w:val="2"/>
        </w:numPr>
      </w:pPr>
      <w:r w:rsidRPr="004B5D5B">
        <w:t>Konsultationsfasen. När ett land har anmält till WTO att ett annat land inte följer WTO:s regelverk vidtar bilaterala konsultationer mellan de båda tvistande länderna.</w:t>
      </w:r>
    </w:p>
    <w:p w:rsidR="00DD13B8" w:rsidRPr="004B5D5B" w:rsidRDefault="00DD13B8">
      <w:pPr>
        <w:pStyle w:val="Brdtext"/>
        <w:numPr>
          <w:ilvl w:val="0"/>
          <w:numId w:val="2"/>
        </w:numPr>
      </w:pPr>
      <w:r w:rsidRPr="004B5D5B">
        <w:t>Panelen. Om konsultationerna inte leder till resultat bildas en s.k. panel av kompetenta personer från olika länder, vilka efter ett antal månader fäller ett utslag. Detta kan vara av karaktären att ett land skall undanröja vissa re</w:t>
      </w:r>
      <w:r w:rsidRPr="004B5D5B">
        <w:t>g</w:t>
      </w:r>
      <w:r w:rsidRPr="004B5D5B">
        <w:t>ler inom en ”rimlig tidsperiod”.</w:t>
      </w:r>
    </w:p>
    <w:p w:rsidR="00DD13B8" w:rsidRPr="004B5D5B" w:rsidRDefault="00DD13B8">
      <w:pPr>
        <w:pStyle w:val="Brdtext"/>
        <w:numPr>
          <w:ilvl w:val="0"/>
          <w:numId w:val="2"/>
        </w:numPr>
      </w:pPr>
      <w:r w:rsidRPr="004B5D5B">
        <w:t>Överklagande. Utslaget kan överklagas. I detta fall bildas ett överprö</w:t>
      </w:r>
      <w:r w:rsidRPr="004B5D5B">
        <w:t>v</w:t>
      </w:r>
      <w:r w:rsidRPr="004B5D5B">
        <w:t>ningsorgan av domstolskaraktär, som kan slå fast panelens utslag eller göra en annan bedömning.</w:t>
      </w:r>
    </w:p>
    <w:p w:rsidR="00DD13B8" w:rsidRPr="004B5D5B" w:rsidRDefault="00DD13B8">
      <w:pPr>
        <w:pStyle w:val="Brdtext"/>
        <w:numPr>
          <w:ilvl w:val="0"/>
          <w:numId w:val="2"/>
        </w:numPr>
      </w:pPr>
      <w:r w:rsidRPr="004B5D5B">
        <w:t>Implementering. Landet som enligt utslaget har att vidta vissa åtgärder (t.ex. ändra sin lagstiftning) skall informera WTO:s tvistlösningsorgan om utvecklin</w:t>
      </w:r>
      <w:r w:rsidRPr="004B5D5B">
        <w:t>g</w:t>
      </w:r>
      <w:r w:rsidRPr="004B5D5B">
        <w:t>en.</w:t>
      </w:r>
    </w:p>
    <w:p w:rsidR="00DD13B8" w:rsidRPr="004B5D5B" w:rsidRDefault="00DD13B8">
      <w:r w:rsidRPr="004B5D5B">
        <w:t>Den panel som upprättades i samband med tvisten om bananimporten visade att EG:s importsystem för bananer, den s.k. bananregimen, var WTO-stridigt. Enligt tvistlösningsavtalet har den vinnande parten (i banantvisten Förenta staterna m.fl. länder) rätt att i första hand kräva kompensation och i andra hand upphäva medgivanden eller andra skyldigheter (t.ex. införa strafftullar) när en förlorande part inte implementerar panelutslagen i tid (i banantvisten EG). Sverige menade att EG snarast borde ändra imp</w:t>
      </w:r>
      <w:r w:rsidRPr="004B5D5B">
        <w:t>ortsyste</w:t>
      </w:r>
      <w:r w:rsidRPr="004B5D5B">
        <w:t>m</w:t>
      </w:r>
      <w:r w:rsidRPr="004B5D5B">
        <w:t xml:space="preserve">et för bananer. </w:t>
      </w:r>
    </w:p>
    <w:p w:rsidR="00DD13B8" w:rsidRPr="004B5D5B" w:rsidRDefault="00DD13B8">
      <w:pPr>
        <w:pStyle w:val="Normaltindrag"/>
      </w:pPr>
      <w:r w:rsidRPr="004B5D5B">
        <w:t>I det aktuella fallet har EG ännu inte implementerat panelutslaget och Fö</w:t>
      </w:r>
      <w:r w:rsidRPr="004B5D5B">
        <w:t>r</w:t>
      </w:r>
      <w:r w:rsidRPr="004B5D5B">
        <w:t xml:space="preserve">enta staterna har därför tillåtits att införa strafftullar på ett antal EG-varor. Sverige är jämfört med andra EG-länder mindre drabbat av dessa strafftullar. Att EG inte har implementerat nya regler beror på svårigheterna att hitta en lösning som alla parter är nöjda med. </w:t>
      </w:r>
    </w:p>
    <w:p w:rsidR="00DD13B8" w:rsidRPr="004B5D5B" w:rsidRDefault="00DD13B8">
      <w:pPr>
        <w:pStyle w:val="Normaltindrag"/>
      </w:pPr>
      <w:r w:rsidRPr="004B5D5B">
        <w:t>Ecuador, som är världens största exportland av bananer, befinner sig nu i handelspolitisk konflikt med EG och kommer förmodligen att ställa krav på att få införa sanktioner mot alla EG-länder utom Danmark och Nederlände</w:t>
      </w:r>
      <w:r w:rsidRPr="004B5D5B">
        <w:t>r</w:t>
      </w:r>
      <w:r w:rsidRPr="004B5D5B">
        <w:t>na. Skälet att dessa länder är undantagna är att de konsekvent har hävdat att EU bör acceptera Ecuadors klagomål i WTO. I riksdagen har Eva Flyborg (fp) ställt en fråga (1999/2000:764) till statsrådet Leif Pagrotsky om reg</w:t>
      </w:r>
      <w:r w:rsidRPr="004B5D5B">
        <w:t>e</w:t>
      </w:r>
      <w:r w:rsidRPr="004B5D5B">
        <w:t>ringens inställning till frihandel beträffande bananer från Ecu</w:t>
      </w:r>
      <w:r w:rsidRPr="004B5D5B">
        <w:t>a</w:t>
      </w:r>
      <w:r w:rsidRPr="004B5D5B">
        <w:t xml:space="preserve">dor. </w:t>
      </w:r>
    </w:p>
    <w:p w:rsidR="00DD13B8" w:rsidRPr="004B5D5B" w:rsidRDefault="00DD13B8">
      <w:pPr>
        <w:pStyle w:val="Normaltindrag"/>
      </w:pPr>
      <w:r w:rsidRPr="004B5D5B">
        <w:t>Enligt statsrådets nyligen avgivna svar har Sverige konsekvent hävdat ko</w:t>
      </w:r>
      <w:r w:rsidRPr="004B5D5B">
        <w:t>n</w:t>
      </w:r>
      <w:r w:rsidRPr="004B5D5B">
        <w:t>sumentintresset i den pågående banantvisten. Sverige har länge förordat en ren tullösning såsom en WTO-förenlig och handelspolitiskt långsiktigt hål</w:t>
      </w:r>
      <w:r w:rsidRPr="004B5D5B">
        <w:t>l</w:t>
      </w:r>
      <w:r w:rsidRPr="004B5D5B">
        <w:t>bar lösning av banantvisten. Enligt statsrådet har Sverige börjat få gehör för denna åsikt i EU, senast genom att kommissionen hösten 1999 för första gången lade fram ett förslag om att införa en ren tullösning om senast sex år. I statsrådets svar konstateras vidare att konsumenterna genom den nya i</w:t>
      </w:r>
      <w:r w:rsidRPr="004B5D5B">
        <w:t>m</w:t>
      </w:r>
      <w:r w:rsidRPr="004B5D5B">
        <w:t xml:space="preserve">portregimen fått såväl lägre pris som ökad valfrihet och att </w:t>
      </w:r>
      <w:r w:rsidRPr="004B5D5B">
        <w:t>importen från Ecuador var rekordstor under år 1999. Ecuador har föreslagit fortsatt kvot</w:t>
      </w:r>
      <w:r w:rsidRPr="004B5D5B">
        <w:t>e</w:t>
      </w:r>
      <w:r w:rsidRPr="004B5D5B">
        <w:t>ring, vilket är en åsikt som Sverige inte delar, eftersom uppkomsten av pri</w:t>
      </w:r>
      <w:r w:rsidRPr="004B5D5B">
        <w:t>s</w:t>
      </w:r>
      <w:r w:rsidRPr="004B5D5B">
        <w:t>höjande exportkarteller kan främjas.</w:t>
      </w:r>
    </w:p>
    <w:p w:rsidR="00DD13B8" w:rsidRPr="004B5D5B" w:rsidRDefault="00DD13B8">
      <w:pPr>
        <w:pStyle w:val="Normaltindrag"/>
      </w:pPr>
      <w:r w:rsidRPr="004B5D5B">
        <w:t>En översyn av tvistlösningssystemet inleddes år 1998 och skulle ha avsl</w:t>
      </w:r>
      <w:r w:rsidRPr="004B5D5B">
        <w:t>u</w:t>
      </w:r>
      <w:r w:rsidRPr="004B5D5B">
        <w:t>tats år 1999. Medlemsländerna kunde emellertid inte enas om några ändrin</w:t>
      </w:r>
      <w:r w:rsidRPr="004B5D5B">
        <w:t>g</w:t>
      </w:r>
      <w:r w:rsidRPr="004B5D5B">
        <w:t>ar i systemet. För närvarande är översynsarbetet vilande.</w:t>
      </w:r>
    </w:p>
    <w:p w:rsidR="00DD13B8" w:rsidRPr="004B5D5B" w:rsidRDefault="00DD13B8">
      <w:pPr>
        <w:pStyle w:val="Rubrik5"/>
      </w:pPr>
      <w:bookmarkStart w:id="46" w:name="_Toc478538406"/>
      <w:bookmarkStart w:id="47" w:name="_Toc480278797"/>
      <w:r w:rsidRPr="004B5D5B">
        <w:t>WTO:s arbetsformer</w:t>
      </w:r>
      <w:bookmarkEnd w:id="46"/>
      <w:bookmarkEnd w:id="47"/>
    </w:p>
    <w:p w:rsidR="00DD13B8" w:rsidRPr="004B5D5B" w:rsidRDefault="00DD13B8">
      <w:r w:rsidRPr="004B5D5B">
        <w:t>Sverige står bakom en inriktning mot ökad öppenhet i WTO-förhandlingarna. Enligt uppgift från Utrikesdepartementet pågår för närv</w:t>
      </w:r>
      <w:r w:rsidRPr="004B5D5B">
        <w:t>a</w:t>
      </w:r>
      <w:r w:rsidRPr="004B5D5B">
        <w:t>rande diskussioner inom WTO rörande organisationens arbetsformer. Frågan om NGO:ernas ställning utgör en del av den diskussionen. Att formellt i</w:t>
      </w:r>
      <w:r w:rsidRPr="004B5D5B">
        <w:t>n</w:t>
      </w:r>
      <w:r w:rsidRPr="004B5D5B">
        <w:t>kludera NGO:er möter dock motstånd från främst utvecklingsländer. Vid Seattlemötet deltog flera NGO:er i nationella delegationer (inklusive den svenska), och några hade ackreditering till mötesl</w:t>
      </w:r>
      <w:r w:rsidRPr="004B5D5B">
        <w:t>o</w:t>
      </w:r>
      <w:r w:rsidRPr="004B5D5B">
        <w:t>kalen.</w:t>
      </w:r>
    </w:p>
    <w:p w:rsidR="00DD13B8" w:rsidRPr="004B5D5B" w:rsidRDefault="00DD13B8">
      <w:pPr>
        <w:pStyle w:val="Rubrik3"/>
      </w:pPr>
      <w:bookmarkStart w:id="48" w:name="_Toc480278798"/>
      <w:r w:rsidRPr="004B5D5B">
        <w:t>Utskottets ställningstagande</w:t>
      </w:r>
      <w:bookmarkEnd w:id="48"/>
    </w:p>
    <w:p w:rsidR="00DD13B8" w:rsidRPr="004B5D5B" w:rsidRDefault="00DD13B8">
      <w:r w:rsidRPr="004B5D5B">
        <w:t>Utskottet vill – liksom tidigare – framhålla att det i högsta grad är ett svenskt intresse att värna frihandelns principer och ständigt ge akt på protektionisti</w:t>
      </w:r>
      <w:r w:rsidRPr="004B5D5B">
        <w:t>s</w:t>
      </w:r>
      <w:r w:rsidRPr="004B5D5B">
        <w:t>ka inslag i det internationella handelsutbytet. Frihandel är en stark välstånd</w:t>
      </w:r>
      <w:r w:rsidRPr="004B5D5B">
        <w:t>s</w:t>
      </w:r>
      <w:r w:rsidRPr="004B5D5B">
        <w:t>skapande kraft såväl för de utvecklade länderna som för världens fattigaste länder. Alla konsumenter – både enskilda och företag – gynnas av de positiva effekterna av lägre priser, större utbud av varor och tjänster samt bättre kv</w:t>
      </w:r>
      <w:r w:rsidRPr="004B5D5B">
        <w:t>a</w:t>
      </w:r>
      <w:r w:rsidRPr="004B5D5B">
        <w:t>litet. Vidare innebär frihandel också snabb spridning av information, vilket kan bidra till omvandling av slutna samhällen till större öppenhet mot o</w:t>
      </w:r>
      <w:r w:rsidRPr="004B5D5B">
        <w:t>m</w:t>
      </w:r>
      <w:r w:rsidRPr="004B5D5B">
        <w:t xml:space="preserve">världen. Sverige bör enligt utskottets mening även </w:t>
      </w:r>
      <w:r w:rsidRPr="004B5D5B">
        <w:t>fortsättningsvis delta aktivt i arbetet med att befästa och stärka förtroendet för det multilaterala handelssystemet. Inte minst inom EU är det viktigt att Sverige förespråkar en linje som innebär ytterligare avregleringar, vilket kommer att gynna såväl utvecklingsländernas export till den europeiska marknaden som konsume</w:t>
      </w:r>
      <w:r w:rsidRPr="004B5D5B">
        <w:t>n</w:t>
      </w:r>
      <w:r w:rsidRPr="004B5D5B">
        <w:t>terna i Eur</w:t>
      </w:r>
      <w:r w:rsidRPr="004B5D5B">
        <w:t>o</w:t>
      </w:r>
      <w:r w:rsidRPr="004B5D5B">
        <w:t>pa.</w:t>
      </w:r>
    </w:p>
    <w:p w:rsidR="00DD13B8" w:rsidRPr="004B5D5B" w:rsidRDefault="00DD13B8">
      <w:pPr>
        <w:pStyle w:val="Normaltindrag"/>
      </w:pPr>
      <w:r w:rsidRPr="004B5D5B">
        <w:t>Utskottet beklagar djupt att WTO:s ministermöte inte lyckades enas i fr</w:t>
      </w:r>
      <w:r w:rsidRPr="004B5D5B">
        <w:t>å</w:t>
      </w:r>
      <w:r w:rsidRPr="004B5D5B">
        <w:t>gan om att starta en ny runda av multilaterala förhandlingar. Som framgår ovan av såväl motionerna som de kompletterande uppgifterna finns det ett stort antal frågor inom det utrikeshandelspolitiska systemet, vilka behöver få en lösning. Till dessa hör bl.a. frågor om tullar, antidumpning, immateria</w:t>
      </w:r>
      <w:r w:rsidRPr="004B5D5B">
        <w:t>l</w:t>
      </w:r>
      <w:r w:rsidRPr="004B5D5B">
        <w:t>rättigheter, elektronisk handel samt WTO:s tvistlösningsmekanism och a</w:t>
      </w:r>
      <w:r w:rsidRPr="004B5D5B">
        <w:t>r</w:t>
      </w:r>
      <w:r w:rsidRPr="004B5D5B">
        <w:t>betsformer. Den nuvarande svenska linjen att inriktningen bör vara ökad öppenhet inom WTO får stöd av utskottet. Samtidigt måste det finnas</w:t>
      </w:r>
      <w:r w:rsidRPr="004B5D5B">
        <w:t xml:space="preserve"> respekt för att enskilda länder inte vill röja sina förhandlingspositioner. Utskottets synpunkter på NGO:ers ställning i WTO-sammanhang kan inkluderas i fr</w:t>
      </w:r>
      <w:r w:rsidRPr="004B5D5B">
        <w:t>å</w:t>
      </w:r>
      <w:r w:rsidRPr="004B5D5B">
        <w:t xml:space="preserve">gan om en ökad öppenhet. </w:t>
      </w:r>
    </w:p>
    <w:p w:rsidR="00DD13B8" w:rsidRPr="004B5D5B" w:rsidRDefault="00DD13B8">
      <w:pPr>
        <w:pStyle w:val="Normaltindrag"/>
      </w:pPr>
      <w:r w:rsidRPr="004B5D5B">
        <w:t>Inte minst mot bakgrund av de misslyckade förhandlingarna kan det finnas ett behov av att se över och förbättra WTO:s regelverk. Detta gäller särskilt frågor om hur WTO skall bistå utvecklingsländer, som har problem att up</w:t>
      </w:r>
      <w:r w:rsidRPr="004B5D5B">
        <w:t>p</w:t>
      </w:r>
      <w:r w:rsidRPr="004B5D5B">
        <w:t xml:space="preserve">fylla WTO-reglerna. Någon total utvärdering av WTO-avtalen ser utskottet däremot inte behov av. </w:t>
      </w:r>
    </w:p>
    <w:p w:rsidR="00DD13B8" w:rsidRPr="004B5D5B" w:rsidRDefault="00DD13B8">
      <w:pPr>
        <w:pStyle w:val="Normaltindrag"/>
      </w:pPr>
      <w:r w:rsidRPr="004B5D5B">
        <w:t>Beträffande den i motion 1999/2000:N382 (mp) upptagna frågan om g</w:t>
      </w:r>
      <w:r w:rsidRPr="004B5D5B">
        <w:t>e</w:t>
      </w:r>
      <w:r w:rsidRPr="004B5D5B">
        <w:t>nomförandet av åtgärder i enlighet med ministermötet i Marrakech kan eri</w:t>
      </w:r>
      <w:r w:rsidRPr="004B5D5B">
        <w:t>n</w:t>
      </w:r>
      <w:r w:rsidRPr="004B5D5B">
        <w:t>ras om att ministerbeslutet regelbundet skall ses över av ministerkonferensen och des</w:t>
      </w:r>
      <w:r w:rsidRPr="004B5D5B">
        <w:t>s</w:t>
      </w:r>
      <w:r w:rsidRPr="004B5D5B">
        <w:t>utom övervakas av jordbrukskommittén inom WTO.</w:t>
      </w:r>
    </w:p>
    <w:p w:rsidR="00DD13B8" w:rsidRPr="004B5D5B" w:rsidRDefault="00DD13B8">
      <w:pPr>
        <w:pStyle w:val="Normaltindrag"/>
      </w:pPr>
      <w:r w:rsidRPr="004B5D5B">
        <w:t>Liksom tidigare anser utskottet att flera nya områden, såsom t.ex. konku</w:t>
      </w:r>
      <w:r w:rsidRPr="004B5D5B">
        <w:t>r</w:t>
      </w:r>
      <w:r w:rsidRPr="004B5D5B">
        <w:t>rensfrågor, bör hanteras inom ramen för WTO. När det gäller offentlig up</w:t>
      </w:r>
      <w:r w:rsidRPr="004B5D5B">
        <w:t>p</w:t>
      </w:r>
      <w:r w:rsidRPr="004B5D5B">
        <w:t xml:space="preserve">handling har Sverige mycket att vinna på ytterligare liberalisering. WTO- avtalet är dock på detta område bristfälligt vad gäller antalet deltagande länder, täckning och konstruktion. Enligt utskottets uppfattning är det av vikt att avtalet förenklas och att fler länder ansluter sig till avtalet. </w:t>
      </w:r>
    </w:p>
    <w:p w:rsidR="00DD13B8" w:rsidRPr="004B5D5B" w:rsidRDefault="00DD13B8">
      <w:pPr>
        <w:pStyle w:val="Normaltindrag"/>
      </w:pPr>
      <w:r w:rsidRPr="004B5D5B">
        <w:t>Frågor om handel och miljö respektive handel och arbetsvillkor tar u</w:t>
      </w:r>
      <w:r w:rsidRPr="004B5D5B">
        <w:t>t</w:t>
      </w:r>
      <w:r w:rsidRPr="004B5D5B">
        <w:t>skottet särskilt upp län</w:t>
      </w:r>
      <w:r w:rsidRPr="004B5D5B">
        <w:t>g</w:t>
      </w:r>
      <w:r w:rsidRPr="004B5D5B">
        <w:t>re fram i betänkandet.</w:t>
      </w:r>
    </w:p>
    <w:p w:rsidR="00DD13B8" w:rsidRPr="004B5D5B" w:rsidRDefault="00DD13B8">
      <w:pPr>
        <w:pStyle w:val="Normaltindrag"/>
      </w:pPr>
      <w:r w:rsidRPr="004B5D5B">
        <w:t>Utskottet kan – utan att gå in på samtliga de spörsmål som tas upp i moti</w:t>
      </w:r>
      <w:r w:rsidRPr="004B5D5B">
        <w:t>o</w:t>
      </w:r>
      <w:r w:rsidRPr="004B5D5B">
        <w:t>nerna – konstatera att de motionssynpunkter som framförs om industritullar, immaterialrättigheter, elektronisk handel, WTO:s tvistlösningsmekanism  och arbetsformer m.m. i stora delar synes stå i överensstämmelse med de uppfattningar som uttrycktes av regeringen våren 1999 i skrivelsen om öppen handel och rättvisa spelregler (skr. 1998/99:59). Utskottet vill också fra</w:t>
      </w:r>
      <w:r w:rsidRPr="004B5D5B">
        <w:t>m</w:t>
      </w:r>
      <w:r w:rsidRPr="004B5D5B">
        <w:t>hålla vikten av information till riksdagen om förhandlingsläget så påkallar. Med hänvisning till vad som anförts anser inte utskottet att de</w:t>
      </w:r>
      <w:r w:rsidRPr="004B5D5B">
        <w:t>t finns behov av något initiativ från riksdagens sida med anledning av de nu aktuella m</w:t>
      </w:r>
      <w:r w:rsidRPr="004B5D5B">
        <w:t>o</w:t>
      </w:r>
      <w:r w:rsidRPr="004B5D5B">
        <w:t>tionerna.</w:t>
      </w:r>
    </w:p>
    <w:p w:rsidR="00DD13B8" w:rsidRPr="004B5D5B" w:rsidRDefault="00DD13B8">
      <w:pPr>
        <w:pStyle w:val="Rubrik2"/>
      </w:pPr>
      <w:bookmarkStart w:id="49" w:name="_Toc480278799"/>
      <w:r w:rsidRPr="004B5D5B">
        <w:t>Multilateralt investeringsavtal</w:t>
      </w:r>
      <w:bookmarkEnd w:id="49"/>
    </w:p>
    <w:p w:rsidR="00DD13B8" w:rsidRPr="004B5D5B" w:rsidRDefault="00DD13B8">
      <w:pPr>
        <w:pStyle w:val="Rubrik3"/>
        <w:spacing w:before="123"/>
      </w:pPr>
      <w:bookmarkStart w:id="50" w:name="_Toc480278800"/>
      <w:r w:rsidRPr="004B5D5B">
        <w:t>Motionerna</w:t>
      </w:r>
      <w:bookmarkEnd w:id="50"/>
    </w:p>
    <w:p w:rsidR="00DD13B8" w:rsidRPr="004B5D5B" w:rsidRDefault="00DD13B8">
      <w:r w:rsidRPr="004B5D5B">
        <w:t>Relationen mellan WTO och u-länderna tas upp i motion 1999/2000:U220 (m). U-världens problem är att länderna har för få direktinvesteringar, fra</w:t>
      </w:r>
      <w:r w:rsidRPr="004B5D5B">
        <w:t>m</w:t>
      </w:r>
      <w:r w:rsidRPr="004B5D5B">
        <w:t>håller motionärerna. Ett avtal inom ramen för WTO om att utländska invest</w:t>
      </w:r>
      <w:r w:rsidRPr="004B5D5B">
        <w:t>e</w:t>
      </w:r>
      <w:r w:rsidRPr="004B5D5B">
        <w:t>ringar skall behandlas på samma sätt som inhemska, kan reducera osäkerh</w:t>
      </w:r>
      <w:r w:rsidRPr="004B5D5B">
        <w:t>e</w:t>
      </w:r>
      <w:r w:rsidRPr="004B5D5B">
        <w:t>ten och underlätta kapitalöverföring och samtidigt också kunskapsöverföring till utvecklingsländerna.</w:t>
      </w:r>
    </w:p>
    <w:p w:rsidR="00DD13B8" w:rsidRPr="004B5D5B" w:rsidRDefault="00DD13B8">
      <w:pPr>
        <w:pStyle w:val="Normaltindrag"/>
      </w:pPr>
      <w:r w:rsidRPr="004B5D5B">
        <w:t xml:space="preserve">Enligt vad som sägs i motion 1999/2000:N243 (fp) finns det behov av multilaterala regler för investeringar, vilket borde kunna lösas inom WTO:s ram. Motionärerna efterlyser stabila ramar vilka samtidigt tar hänsyn till olika parters legitima intressen. </w:t>
      </w:r>
    </w:p>
    <w:p w:rsidR="00DD13B8" w:rsidRPr="004B5D5B" w:rsidRDefault="00DD13B8">
      <w:pPr>
        <w:pStyle w:val="Normaltindrag"/>
      </w:pPr>
      <w:r w:rsidRPr="004B5D5B">
        <w:t>I motion 1999/2000:N382 (mp) anförs att sambandet mellan utländska i</w:t>
      </w:r>
      <w:r w:rsidRPr="004B5D5B">
        <w:t>n</w:t>
      </w:r>
      <w:r w:rsidRPr="004B5D5B">
        <w:t>vesteringar och en hållbar och rättvis utveckling i utvecklingsländerna är komplex. Ändå driver EG-kommissionen och Sverige att förhandlingar om ett omfattande investeringsavtal bör inledas. Sverige bör enligt motionärerna verka för att det – inom FN:s ram – initieras diskussioner och förhandlingar om ett multilateralt i</w:t>
      </w:r>
      <w:r w:rsidRPr="004B5D5B">
        <w:t>n</w:t>
      </w:r>
      <w:r w:rsidRPr="004B5D5B">
        <w:t xml:space="preserve">vesteringsavtal baserat på FN:s konventioner. </w:t>
      </w:r>
    </w:p>
    <w:p w:rsidR="00DD13B8" w:rsidRPr="004B5D5B" w:rsidRDefault="00DD13B8">
      <w:pPr>
        <w:pStyle w:val="Rubrik3"/>
      </w:pPr>
      <w:bookmarkStart w:id="51" w:name="_Toc480278801"/>
      <w:r w:rsidRPr="004B5D5B">
        <w:t>Vissa kompletterande uppgifter</w:t>
      </w:r>
      <w:bookmarkEnd w:id="51"/>
    </w:p>
    <w:p w:rsidR="00DD13B8" w:rsidRPr="004B5D5B" w:rsidRDefault="00DD13B8">
      <w:r w:rsidRPr="004B5D5B">
        <w:t>Frågan om regelverk för investeringar planerades ingå i WTO:s förhandlin</w:t>
      </w:r>
      <w:r w:rsidRPr="004B5D5B">
        <w:t>g</w:t>
      </w:r>
      <w:r w:rsidRPr="004B5D5B">
        <w:t>ar i Seattle. Under konferensens andra dag skapades en särskild övergripande kommitté för att leda förhandlingsarbetet med slutdeklarationen. Denna var öppen för samtliga medlemsländer. Som förberedande forum skapades fem underkommittéer för olika ämnesområden, bl.a. en underkommitté för s.k. nya frågor, som också omfattade i</w:t>
      </w:r>
      <w:r w:rsidRPr="004B5D5B">
        <w:t>n</w:t>
      </w:r>
      <w:r w:rsidRPr="004B5D5B">
        <w:t xml:space="preserve">vesteringar. </w:t>
      </w:r>
    </w:p>
    <w:p w:rsidR="00DD13B8" w:rsidRPr="004B5D5B" w:rsidRDefault="00DD13B8">
      <w:pPr>
        <w:pStyle w:val="Normaltindrag"/>
      </w:pPr>
      <w:r w:rsidRPr="004B5D5B">
        <w:t xml:space="preserve">Mot bakgrund av misslyckandet i Seattle är investeringar för närvarande inte föremål för förhandlingar inom WTO. </w:t>
      </w:r>
    </w:p>
    <w:p w:rsidR="00DD13B8" w:rsidRPr="004B5D5B" w:rsidRDefault="00DD13B8">
      <w:pPr>
        <w:pStyle w:val="Rubrik3"/>
      </w:pPr>
      <w:bookmarkStart w:id="52" w:name="_Toc480278802"/>
      <w:r w:rsidRPr="004B5D5B">
        <w:t>Utskottets ställningstagande</w:t>
      </w:r>
      <w:bookmarkEnd w:id="52"/>
    </w:p>
    <w:p w:rsidR="00DD13B8" w:rsidRPr="004B5D5B" w:rsidRDefault="00DD13B8">
      <w:r w:rsidRPr="004B5D5B">
        <w:t>Det var Sveriges och övriga EG-länders mål att förhandlingar om ett rege</w:t>
      </w:r>
      <w:r w:rsidRPr="004B5D5B">
        <w:t>l</w:t>
      </w:r>
      <w:r w:rsidRPr="004B5D5B">
        <w:t>verk för investeringar skulle vara en del av förhandlingsrundan i WTO. Nu misslyckades förhandlingarna, vilket utskottet beklagar.</w:t>
      </w:r>
    </w:p>
    <w:p w:rsidR="00DD13B8" w:rsidRPr="004B5D5B" w:rsidRDefault="00DD13B8">
      <w:pPr>
        <w:pStyle w:val="Normaltindrag"/>
      </w:pPr>
      <w:r w:rsidRPr="004B5D5B">
        <w:t>Enligt utskottets principiella uppfattning är det från svensk utgångspunkt önskvärt med regler som stimulerar till öppnare marknader och minskade risker att investerare utsätts för diskriminerande och godtycklig behandling, såväl när det gäller en investeringsetablering som fortsatt verksamhet. A</w:t>
      </w:r>
      <w:r w:rsidRPr="004B5D5B">
        <w:t>v</w:t>
      </w:r>
      <w:r w:rsidRPr="004B5D5B">
        <w:t>sikten med ett nytt multilateralt investeringsavtal i WTO:s regi är att skapa ett gemensamt regelverk för utländska direktinvesteringar i olika länder, vilket är angeläget. Utskottet anser liksom tidigare att det är viktigt att fö</w:t>
      </w:r>
      <w:r w:rsidRPr="004B5D5B">
        <w:t>r</w:t>
      </w:r>
      <w:r w:rsidRPr="004B5D5B">
        <w:t xml:space="preserve">handlingarna sker under öppenhet och att hänsyn tas till utvecklingsländernas behov. Ett avtal som bygger på principen om icke-diskriminering får inte innebära att enskilda länder förhindras att driva en självständig politik inom områden som reglerar t.ex. hälso- och miljöskydd. </w:t>
      </w:r>
      <w:r w:rsidRPr="004B5D5B">
        <w:t>Eftersom utvecklingslä</w:t>
      </w:r>
      <w:r w:rsidRPr="004B5D5B">
        <w:t>n</w:t>
      </w:r>
      <w:r w:rsidRPr="004B5D5B">
        <w:t>derna är i majoritet i WTO bör stor hänsyn kunna tas till deras intressen.</w:t>
      </w:r>
    </w:p>
    <w:p w:rsidR="00DD13B8" w:rsidRPr="004B5D5B" w:rsidRDefault="00DD13B8">
      <w:pPr>
        <w:pStyle w:val="Normaltindrag"/>
      </w:pPr>
      <w:r w:rsidRPr="004B5D5B">
        <w:t>Med det sagda avstyrker utskottet här berörda motioner.</w:t>
      </w:r>
    </w:p>
    <w:p w:rsidR="00DD13B8" w:rsidRPr="004B5D5B" w:rsidRDefault="00DD13B8">
      <w:pPr>
        <w:pStyle w:val="Rubrik2"/>
      </w:pPr>
      <w:bookmarkStart w:id="53" w:name="_Toc480278803"/>
      <w:r w:rsidRPr="004B5D5B">
        <w:t>Handel och miljö</w:t>
      </w:r>
      <w:bookmarkEnd w:id="53"/>
      <w:r w:rsidRPr="004B5D5B">
        <w:t xml:space="preserve"> </w:t>
      </w:r>
      <w:bookmarkStart w:id="54" w:name="_Toc478538415"/>
    </w:p>
    <w:p w:rsidR="00DD13B8" w:rsidRPr="004B5D5B" w:rsidRDefault="00DD13B8">
      <w:pPr>
        <w:pStyle w:val="Rubrik3"/>
        <w:spacing w:before="123"/>
      </w:pPr>
      <w:bookmarkStart w:id="55" w:name="_Toc480278804"/>
      <w:r w:rsidRPr="004B5D5B">
        <w:t>Motionerna</w:t>
      </w:r>
      <w:bookmarkEnd w:id="54"/>
      <w:bookmarkEnd w:id="55"/>
    </w:p>
    <w:p w:rsidR="00DD13B8" w:rsidRPr="004B5D5B" w:rsidRDefault="00DD13B8">
      <w:r w:rsidRPr="004B5D5B">
        <w:t>I motion 1999/2000:N270 (s) anförs att regeringen bör verka för ökad ku</w:t>
      </w:r>
      <w:r w:rsidRPr="004B5D5B">
        <w:t>n</w:t>
      </w:r>
      <w:r w:rsidRPr="004B5D5B">
        <w:t>skap i Sverige om handelsreglerna och effekterna av industriländernas handel med fattiga länder. Enligt motionären är regelverket ekologiskt och förde</w:t>
      </w:r>
      <w:r w:rsidRPr="004B5D5B">
        <w:t>l</w:t>
      </w:r>
      <w:r w:rsidRPr="004B5D5B">
        <w:t>ningsmässigt ”blint”, och det tar inte heller rimlig hänsyn till u-ländernas speciella behov eller lägger någon vikt vid hur mänskliga rättigheter skall respekteras. För att fattigdomen skall kunna bekämpas i utvecklingsländerna bör den svenska regeringen verka för en grundläggande förändring av WTO:s inriktning där regelverket bör göras mer flexibelt till f</w:t>
      </w:r>
      <w:r w:rsidRPr="004B5D5B">
        <w:t>örmån för världens fattiga länder.</w:t>
      </w:r>
    </w:p>
    <w:p w:rsidR="00DD13B8" w:rsidRPr="004B5D5B" w:rsidRDefault="00DD13B8">
      <w:pPr>
        <w:pStyle w:val="Normaltindrag"/>
      </w:pPr>
      <w:r w:rsidRPr="004B5D5B">
        <w:t>Handel och miljö är en delvis kontroversiell fråga inom WTO, konstateras det i motion 1999/2000:N243 (fp). Många utvecklingsländer fruktar att i</w:t>
      </w:r>
      <w:r w:rsidRPr="004B5D5B">
        <w:t>n</w:t>
      </w:r>
      <w:r w:rsidRPr="004B5D5B">
        <w:t>dustriländerna använder miljökrav som en dold protektionism. Enligt moti</w:t>
      </w:r>
      <w:r w:rsidRPr="004B5D5B">
        <w:t>o</w:t>
      </w:r>
      <w:r w:rsidRPr="004B5D5B">
        <w:t>närerna bör miljöfrågorna integreras i förhandlingarna på ett sådant sätt att miljöargument inte används som en ursäkt för vad som i realiteten är prote</w:t>
      </w:r>
      <w:r w:rsidRPr="004B5D5B">
        <w:t>k</w:t>
      </w:r>
      <w:r w:rsidRPr="004B5D5B">
        <w:t xml:space="preserve">tionism. </w:t>
      </w:r>
    </w:p>
    <w:p w:rsidR="00DD13B8" w:rsidRPr="004B5D5B" w:rsidRDefault="00DD13B8">
      <w:pPr>
        <w:pStyle w:val="Rubrik3"/>
      </w:pPr>
      <w:bookmarkStart w:id="56" w:name="_Toc480278805"/>
      <w:r w:rsidRPr="004B5D5B">
        <w:t>Vissa kompletterande uppgifter</w:t>
      </w:r>
      <w:bookmarkEnd w:id="56"/>
    </w:p>
    <w:p w:rsidR="00DD13B8" w:rsidRPr="004B5D5B" w:rsidRDefault="00DD13B8">
      <w:r w:rsidRPr="004B5D5B">
        <w:t>Handel och miljö är en relativt ny fråga i WTO-sammanhang. Arbetet har karakteriserats av motsättningar mellan industriländer och utvecklingsländer. Bland de senare finns en misstänksamhet mot att miljöhänsyn skall användas i protektionistiska syften av industriländerna.</w:t>
      </w:r>
    </w:p>
    <w:p w:rsidR="00DD13B8" w:rsidRPr="004B5D5B" w:rsidRDefault="00DD13B8">
      <w:pPr>
        <w:pStyle w:val="Normaltindrag"/>
      </w:pPr>
      <w:r w:rsidRPr="004B5D5B">
        <w:t>I årsboken om EU (skr. 1999/2000:60) anför regeringen att handel och miljö är ett prioriterat område för Sverige i WTO-arbetet och att Sverige har verkat aktivt för att miljöfrågorna skall utgöra en del av en ny runda. Den övergripande målsättningen vad avser miljöperspektivet har varit och är alltjämt att få ett förhandlingsresultat i vilket man kan identifiera miljöko</w:t>
      </w:r>
      <w:r w:rsidRPr="004B5D5B">
        <w:t>n</w:t>
      </w:r>
      <w:r w:rsidRPr="004B5D5B">
        <w:t>sekvenser inom alla relevanta områden. Sverige kommer fortsatt att driva miljöfrågo</w:t>
      </w:r>
      <w:r w:rsidRPr="004B5D5B">
        <w:t>r</w:t>
      </w:r>
      <w:r w:rsidRPr="004B5D5B">
        <w:t xml:space="preserve">na aktivt i WTO, säger regeringen. </w:t>
      </w:r>
    </w:p>
    <w:p w:rsidR="00DD13B8" w:rsidRPr="004B5D5B" w:rsidRDefault="00DD13B8">
      <w:pPr>
        <w:pStyle w:val="Normaltindrag"/>
      </w:pPr>
      <w:r w:rsidRPr="004B5D5B">
        <w:t>Frågan om handel och miljö kom emellertid aldrig upp till verklig disku</w:t>
      </w:r>
      <w:r w:rsidRPr="004B5D5B">
        <w:t>s</w:t>
      </w:r>
      <w:r w:rsidRPr="004B5D5B">
        <w:t>sion vid Seattlekonferensen, eftersom det sedan tidigare starka motståndet från utvecklingsländerna och Förenta staterna mot att lyfta in miljöaspekter i WTO kvarstod. En positiv utveckling var dock att EU fann nytt stöd i milj</w:t>
      </w:r>
      <w:r w:rsidRPr="004B5D5B">
        <w:t>ö</w:t>
      </w:r>
      <w:r w:rsidRPr="004B5D5B">
        <w:t xml:space="preserve">frågan från Japan och Sydkorea. </w:t>
      </w:r>
    </w:p>
    <w:p w:rsidR="00DD13B8" w:rsidRPr="004B5D5B" w:rsidRDefault="00DD13B8">
      <w:pPr>
        <w:pStyle w:val="Rubrik3"/>
      </w:pPr>
      <w:bookmarkStart w:id="57" w:name="_Toc480278806"/>
      <w:r w:rsidRPr="004B5D5B">
        <w:t>Utskottets ställningstagande</w:t>
      </w:r>
      <w:bookmarkEnd w:id="57"/>
    </w:p>
    <w:p w:rsidR="00DD13B8" w:rsidRPr="004B5D5B" w:rsidRDefault="00DD13B8">
      <w:r w:rsidRPr="004B5D5B">
        <w:t>Utskottet är medvetet om att frågan om handel och miljö är känslig i förhå</w:t>
      </w:r>
      <w:r w:rsidRPr="004B5D5B">
        <w:t>l</w:t>
      </w:r>
      <w:r w:rsidRPr="004B5D5B">
        <w:t>landet mellan industriländer och utvecklingsländer och att det föreligger svårigheter att hitta en balanserad lösning. Därför bör det i framtida förhan</w:t>
      </w:r>
      <w:r w:rsidRPr="004B5D5B">
        <w:t>d</w:t>
      </w:r>
      <w:r w:rsidRPr="004B5D5B">
        <w:t>lingar likaväl som hittills vara ett övergripande svenskt mål att så långt mö</w:t>
      </w:r>
      <w:r w:rsidRPr="004B5D5B">
        <w:t>j</w:t>
      </w:r>
      <w:r w:rsidRPr="004B5D5B">
        <w:t>ligt undanröja risken för konflikt mellan miljö- och handelspolitiska beslut. Med den utgångspunkten förefaller det rimligt att Sverige verkar för att en allmän liberalisering av handeln kopplas till en minskad miljöbelastning till förmån för en hållbar utveckling. Ur miljösynpunk</w:t>
      </w:r>
      <w:r w:rsidRPr="004B5D5B">
        <w:t>t är ytterligare liberalis</w:t>
      </w:r>
      <w:r w:rsidRPr="004B5D5B">
        <w:t>e</w:t>
      </w:r>
      <w:r w:rsidRPr="004B5D5B">
        <w:t>ringar av internationell handel av godo, eftersom sådana kan bidra till en effektivare resursanvändning. En förutsättning för denna positiva effekt är emellertid att handeln åtföljs av en effektiv mi</w:t>
      </w:r>
      <w:r w:rsidRPr="004B5D5B">
        <w:t>l</w:t>
      </w:r>
      <w:r w:rsidRPr="004B5D5B">
        <w:t xml:space="preserve">jöpolitik. </w:t>
      </w:r>
    </w:p>
    <w:p w:rsidR="00DD13B8" w:rsidRPr="004B5D5B" w:rsidRDefault="00DD13B8">
      <w:pPr>
        <w:pStyle w:val="Normaltindrag"/>
      </w:pPr>
      <w:r w:rsidRPr="004B5D5B">
        <w:t>Utskottet inser dock svårigheterna som föreligger att hantera dessa frågor. Många utvecklingsländer ser de krav som reses från industriländernas sida beträffande miljöhänsyn mer som förtäckta protektionistiska strävanden än som verklig omsorg om miljövärdena. En viktig upp</w:t>
      </w:r>
      <w:r w:rsidRPr="004B5D5B">
        <w:t>gift vid framtida fö</w:t>
      </w:r>
      <w:r w:rsidRPr="004B5D5B">
        <w:t>r</w:t>
      </w:r>
      <w:r w:rsidRPr="004B5D5B">
        <w:t>handlingar blir därför att undanröja den atmosfär av misstänksamhet som nu omgärdar detta område. Ökade allmänna kunskaper i fråga om handelsre</w:t>
      </w:r>
      <w:r w:rsidRPr="004B5D5B">
        <w:t>g</w:t>
      </w:r>
      <w:r w:rsidRPr="004B5D5B">
        <w:t>lerna är enligt utskottets uppfattning positivt.</w:t>
      </w:r>
    </w:p>
    <w:p w:rsidR="00DD13B8" w:rsidRPr="004B5D5B" w:rsidRDefault="00DD13B8">
      <w:pPr>
        <w:pStyle w:val="Normaltindrag"/>
      </w:pPr>
      <w:r w:rsidRPr="004B5D5B">
        <w:t>Med hänvisning till vad som anförts anser inte utskottet att det finns behov av något initiativ från riksdagens sida med anledning av de nu aktuella m</w:t>
      </w:r>
      <w:r w:rsidRPr="004B5D5B">
        <w:t>o</w:t>
      </w:r>
      <w:r w:rsidRPr="004B5D5B">
        <w:t>tionerna.</w:t>
      </w:r>
    </w:p>
    <w:p w:rsidR="00DD13B8" w:rsidRPr="004B5D5B" w:rsidRDefault="00DD13B8">
      <w:pPr>
        <w:pStyle w:val="Rubrik2"/>
      </w:pPr>
      <w:bookmarkStart w:id="58" w:name="_Toc478538420"/>
      <w:bookmarkStart w:id="59" w:name="_Toc480278807"/>
      <w:r w:rsidRPr="004B5D5B">
        <w:t>Exportkrediter och miljöprövning</w:t>
      </w:r>
      <w:bookmarkEnd w:id="58"/>
      <w:bookmarkEnd w:id="59"/>
    </w:p>
    <w:p w:rsidR="00DD13B8" w:rsidRPr="004B5D5B" w:rsidRDefault="00DD13B8">
      <w:pPr>
        <w:pStyle w:val="Rubrik3"/>
        <w:spacing w:before="123"/>
      </w:pPr>
      <w:bookmarkStart w:id="60" w:name="_Toc478538421"/>
      <w:bookmarkStart w:id="61" w:name="_Toc480278808"/>
      <w:r w:rsidRPr="004B5D5B">
        <w:t>Motionen</w:t>
      </w:r>
      <w:bookmarkEnd w:id="60"/>
      <w:bookmarkEnd w:id="61"/>
    </w:p>
    <w:p w:rsidR="00DD13B8" w:rsidRPr="004B5D5B" w:rsidRDefault="00DD13B8">
      <w:r w:rsidRPr="004B5D5B">
        <w:t>I motion 1999/2000:N281 (kd) föreslås att en obligatorisk miljöprövning införs vid alla beslut om statliga exportkrediter och exportgarantier. Ba</w:t>
      </w:r>
      <w:r w:rsidRPr="004B5D5B">
        <w:t>k</w:t>
      </w:r>
      <w:r w:rsidRPr="004B5D5B">
        <w:t>grunden är medieuppgifter om Urrádammen i Colombia, som byggs av för</w:t>
      </w:r>
      <w:r w:rsidRPr="004B5D5B">
        <w:t>e</w:t>
      </w:r>
      <w:r w:rsidRPr="004B5D5B">
        <w:t>taget Skanska och finansieras av nordiska banker med stöd av Exportkredi</w:t>
      </w:r>
      <w:r w:rsidRPr="004B5D5B">
        <w:t>t</w:t>
      </w:r>
      <w:r w:rsidRPr="004B5D5B">
        <w:t>nämnden (EKN). Indianer som protesterat mot de stora ingrepp som dammen medför för deras jakt- och fiskeområden har enligt uppgift blivit brutalt behandlade.</w:t>
      </w:r>
    </w:p>
    <w:p w:rsidR="00DD13B8" w:rsidRPr="004B5D5B" w:rsidRDefault="00DD13B8">
      <w:pPr>
        <w:pStyle w:val="Rubrik3"/>
      </w:pPr>
      <w:bookmarkStart w:id="62" w:name="_Toc480278809"/>
      <w:r w:rsidRPr="004B5D5B">
        <w:t>Vissa kompletterande uppgifter</w:t>
      </w:r>
      <w:bookmarkEnd w:id="62"/>
    </w:p>
    <w:p w:rsidR="00DD13B8" w:rsidRPr="004B5D5B" w:rsidRDefault="00DD13B8">
      <w:r w:rsidRPr="004B5D5B">
        <w:t>Våren 1999 behandlade utskottet i betänkande 1998/99:NU13 motioner av samma karaktär som den nu aktuella. Utskottet informerade i sitt betänkande om att regeringen fattat beslut om att EKN skulle utarbeta en miljöpolicy för sin verksamhet. Uppdraget, som EKN fick i det regleringsbrev som avsåg budgetåret 1999 och utfärdades i december 1998, gällde att utforma en mi</w:t>
      </w:r>
      <w:r w:rsidRPr="004B5D5B">
        <w:t>l</w:t>
      </w:r>
      <w:r w:rsidRPr="004B5D5B">
        <w:t>jöpolicy för garantigivningen och en plan för implementeringen av denna. Syftet bakom regeringens uppdrag var att regeringen skall förstärka och systematisera sin miljöprövning. Policyn skulle bl.a. innehålla anvisningar för EKN:s hantering av miljöaspekter i samband med garantiverksamheten och beakta vad som framkommit i det internationella arbetet. Policyn och implementeringsplanen skulle redovisas till regeringen senast den 31 dece</w:t>
      </w:r>
      <w:r w:rsidRPr="004B5D5B">
        <w:t>m</w:t>
      </w:r>
      <w:r w:rsidRPr="004B5D5B">
        <w:t>ber 1999 enligt uppdr</w:t>
      </w:r>
      <w:r w:rsidRPr="004B5D5B">
        <w:t>a</w:t>
      </w:r>
      <w:r w:rsidRPr="004B5D5B">
        <w:t>get.</w:t>
      </w:r>
    </w:p>
    <w:p w:rsidR="00DD13B8" w:rsidRPr="004B5D5B" w:rsidRDefault="00DD13B8">
      <w:pPr>
        <w:pStyle w:val="Normaltindrag"/>
      </w:pPr>
      <w:r w:rsidRPr="004B5D5B">
        <w:t>Utskottets ställningstagande i det nämnda bet</w:t>
      </w:r>
      <w:r w:rsidRPr="004B5D5B">
        <w:t>änkandet innebar att EKN:s arbete med att ta fram en miljöpolicy för garantigivningen och en plan för implementeringen av denna borde avvaktas innan ytterligare initiativ tas. Vidare ansåg utskottet att det borde ankomma på regeringen att i lämpligt sammanhang under våren 2000 informera riksdagen om innehållet i miljöp</w:t>
      </w:r>
      <w:r w:rsidRPr="004B5D5B">
        <w:t>o</w:t>
      </w:r>
      <w:r w:rsidRPr="004B5D5B">
        <w:t>licyn för garantigivningen och om de initiativ som regeringen avser att vidta med anledning av EKN:s rapport.</w:t>
      </w:r>
    </w:p>
    <w:p w:rsidR="00DD13B8" w:rsidRPr="004B5D5B" w:rsidRDefault="00DD13B8">
      <w:pPr>
        <w:pStyle w:val="Normaltindrag"/>
      </w:pPr>
      <w:r w:rsidRPr="004B5D5B">
        <w:t>EKN:s styrelse fastställde i december 1999 en miljöpolicy och en impl</w:t>
      </w:r>
      <w:r w:rsidRPr="004B5D5B">
        <w:t>e</w:t>
      </w:r>
      <w:r w:rsidRPr="004B5D5B">
        <w:t>menteringsplan, vilka har lämnats till regeringen med en skrivelse (dnr 1999-80113-001). Enligt EKN:s skrivelse är utgångspunkten att EKN gör ett åt</w:t>
      </w:r>
      <w:r w:rsidRPr="004B5D5B">
        <w:t>a</w:t>
      </w:r>
      <w:r w:rsidRPr="004B5D5B">
        <w:t xml:space="preserve">gande att bidra till en hållbar utveckling. Miljöpolicyn innebär att EKN:s ställningstaganden vad gäller miljöfrågor i garantiärenden skall göras med hänsyn till kravet på konkurrensneutralitet för svensk exportnäring och med hänsyn till hur miljöaspekter påverkar de ekonomiska riskerna. Inom ramen för sitt mandat att genom garantigivning främja svensk export </w:t>
      </w:r>
      <w:r w:rsidRPr="004B5D5B">
        <w:t>skall EKN verka för en hållbar utveckling genom att lämna garantier för export av pr</w:t>
      </w:r>
      <w:r w:rsidRPr="004B5D5B">
        <w:t>o</w:t>
      </w:r>
      <w:r w:rsidRPr="004B5D5B">
        <w:t>jekt och produkter som är långsiktigt hållbara från miljösynpunkt samt för export av svensk miljöteknik och svenskt miljökunnande. I implement</w:t>
      </w:r>
      <w:r w:rsidRPr="004B5D5B">
        <w:t>e</w:t>
      </w:r>
      <w:r w:rsidRPr="004B5D5B">
        <w:t>ringsplanen nämns bl.a. målen att motverka skadlig miljöpåverkan av den export EKN garanterar, att göra svenska exportföretag medvetna om EKN:s miljökrav i samband med garantigivning och att säkerställa kompetens att granska mi</w:t>
      </w:r>
      <w:r w:rsidRPr="004B5D5B">
        <w:t>l</w:t>
      </w:r>
      <w:r w:rsidRPr="004B5D5B">
        <w:t xml:space="preserve">jöpåverkan av garanterad export. </w:t>
      </w:r>
    </w:p>
    <w:p w:rsidR="00DD13B8" w:rsidRPr="004B5D5B" w:rsidRDefault="00DD13B8">
      <w:pPr>
        <w:pStyle w:val="Normaltindrag"/>
      </w:pPr>
      <w:r w:rsidRPr="004B5D5B">
        <w:t xml:space="preserve">Eftersom EKN inte har </w:t>
      </w:r>
      <w:r w:rsidRPr="004B5D5B">
        <w:t>särskild miljökompetens eller teknisk kompetens i sin egen organisation kommer enligt skrivelsen expertis utifrån att anlitas för bl.a. tekniska granskningar. Vidare skall EKN:s egen personal få utbildning enligt en kompetensutvecklingsplan. Riktlinjer för miljögranskning och intern vägledning skall färdigställas till den 1 april 2000. Miljöpolicyn och EKN:s riktlinjer för miljögranskning skall enligt skrivelsen börja tillämpas från den 1 april 2000. En samlad översyn skall ske under år 2001.</w:t>
      </w:r>
    </w:p>
    <w:p w:rsidR="00DD13B8" w:rsidRPr="004B5D5B" w:rsidRDefault="00DD13B8">
      <w:pPr>
        <w:pStyle w:val="Normaltindrag"/>
      </w:pPr>
      <w:r w:rsidRPr="004B5D5B">
        <w:t>Konkret innebä</w:t>
      </w:r>
      <w:r w:rsidRPr="004B5D5B">
        <w:t>r policyn att större exportprojekt inom miljömässigt känsl</w:t>
      </w:r>
      <w:r w:rsidRPr="004B5D5B">
        <w:t>i</w:t>
      </w:r>
      <w:r w:rsidRPr="004B5D5B">
        <w:t>ga branscher kommer att miljögranskas. De branscher där granskning i första hand blir aktuell är kraftindustri, bygg- och entreprenadverksamhet, större infrastrukturprojekt, massa- och pappersindustri samt gruv-, stål- och kem</w:t>
      </w:r>
      <w:r w:rsidRPr="004B5D5B">
        <w:t>i</w:t>
      </w:r>
      <w:r w:rsidRPr="004B5D5B">
        <w:t>industri. I samband med ansökan om garanti inhämtar EKN information om vilken miljöpåverkan exporten medför. Om ansökan avser ett garantibelopp om minst 100 miljoner kronor inom de nämnda branscherna krävs också att exportören</w:t>
      </w:r>
      <w:r w:rsidRPr="004B5D5B">
        <w:t xml:space="preserve"> gör en miljökonsekvensbedömning. Miljögranskning kan också bli aktuell i mindre projekt, om dessa bedöms kunna ha stor negativ miljöp</w:t>
      </w:r>
      <w:r w:rsidRPr="004B5D5B">
        <w:t>å</w:t>
      </w:r>
      <w:r w:rsidRPr="004B5D5B">
        <w:t>verkan.</w:t>
      </w:r>
    </w:p>
    <w:p w:rsidR="00DD13B8" w:rsidRPr="004B5D5B" w:rsidRDefault="00DD13B8">
      <w:pPr>
        <w:pStyle w:val="Normaltindrag"/>
      </w:pPr>
      <w:r w:rsidRPr="004B5D5B">
        <w:t>Regeringen planerar enligt uppgift att informera riksdagen om utvecklin</w:t>
      </w:r>
      <w:r w:rsidRPr="004B5D5B">
        <w:t>g</w:t>
      </w:r>
      <w:r w:rsidRPr="004B5D5B">
        <w:t>en av EKN:s miljöpolicy senare under år 2000.</w:t>
      </w:r>
    </w:p>
    <w:p w:rsidR="00DD13B8" w:rsidRPr="004B5D5B" w:rsidRDefault="00DD13B8">
      <w:pPr>
        <w:pStyle w:val="Rubrik3"/>
      </w:pPr>
      <w:bookmarkStart w:id="63" w:name="_Toc480278810"/>
      <w:r w:rsidRPr="004B5D5B">
        <w:t>Utskottets ställningstagande</w:t>
      </w:r>
      <w:bookmarkEnd w:id="63"/>
    </w:p>
    <w:p w:rsidR="00DD13B8" w:rsidRPr="004B5D5B" w:rsidRDefault="00DD13B8">
      <w:r w:rsidRPr="004B5D5B">
        <w:t>Utskottet ser positivt på att en miljöpolicy nu börjar tillämpas vid EKN:s garantigivning och emotser den av regeringen planerade informationen.</w:t>
      </w:r>
    </w:p>
    <w:p w:rsidR="00DD13B8" w:rsidRPr="004B5D5B" w:rsidRDefault="00DD13B8">
      <w:pPr>
        <w:pStyle w:val="Normaltindrag"/>
      </w:pPr>
      <w:r w:rsidRPr="004B5D5B">
        <w:t>Med hänsyn till att kravet i motion 1999/2000:N281 (kd) har tillgodosetts genom den utveckling som ägt rum under det senaste halvåret anser inte utskottet att det finns behov av något uttalande från riksdagens sida med anledning av den aktuella moti</w:t>
      </w:r>
      <w:r w:rsidRPr="004B5D5B">
        <w:t>o</w:t>
      </w:r>
      <w:r w:rsidRPr="004B5D5B">
        <w:t>nen. Den avstyrks således.</w:t>
      </w:r>
    </w:p>
    <w:p w:rsidR="00DD13B8" w:rsidRPr="004B5D5B" w:rsidRDefault="00DD13B8">
      <w:pPr>
        <w:pStyle w:val="Rubrik2"/>
      </w:pPr>
      <w:bookmarkStart w:id="64" w:name="_Toc478538423"/>
      <w:bookmarkStart w:id="65" w:name="_Toc480278811"/>
      <w:r w:rsidRPr="004B5D5B">
        <w:t>Handel och arbetsvillkor</w:t>
      </w:r>
      <w:bookmarkEnd w:id="65"/>
      <w:r w:rsidRPr="004B5D5B">
        <w:t xml:space="preserve"> </w:t>
      </w:r>
      <w:bookmarkEnd w:id="64"/>
    </w:p>
    <w:p w:rsidR="00DD13B8" w:rsidRPr="004B5D5B" w:rsidRDefault="00DD13B8">
      <w:pPr>
        <w:pStyle w:val="Rubrik3"/>
        <w:spacing w:before="123"/>
      </w:pPr>
      <w:bookmarkStart w:id="66" w:name="_Toc478538424"/>
      <w:bookmarkStart w:id="67" w:name="_Toc480278812"/>
      <w:r w:rsidRPr="004B5D5B">
        <w:t>Motionerna</w:t>
      </w:r>
      <w:bookmarkEnd w:id="66"/>
      <w:bookmarkEnd w:id="67"/>
    </w:p>
    <w:p w:rsidR="00DD13B8" w:rsidRPr="004B5D5B" w:rsidRDefault="00DD13B8">
      <w:r w:rsidRPr="004B5D5B">
        <w:t>I motion 1999/2000:Fi809 (s) anförs att Internationella arbetsorganisationen (ILO) i en nyligen antagen konvention slagit fast att de länder som ratificerar konventionen skall förbjuda och omedelbart vidta åtgärder mot de värsta formerna av barnarbete. Motionärerna framhåller att de svenska företagen har ett stort moraliskt ansvar att se till att de varor och tjänster som de han</w:t>
      </w:r>
      <w:r w:rsidRPr="004B5D5B">
        <w:t>d</w:t>
      </w:r>
      <w:r w:rsidRPr="004B5D5B">
        <w:t>lar inte åstadkommits genom barns arbete på ett otillbörligt sätt. Det är i dag svårt att få information om barnarbetet, eftersom de berörda länderna ofta inte har någon statistik och de ansvariga företagen ett minimalt intresse av att informera om saken, anförs det i m</w:t>
      </w:r>
      <w:r w:rsidRPr="004B5D5B">
        <w:t>o</w:t>
      </w:r>
      <w:r w:rsidRPr="004B5D5B">
        <w:t>tionen.</w:t>
      </w:r>
    </w:p>
    <w:p w:rsidR="00DD13B8" w:rsidRPr="004B5D5B" w:rsidRDefault="00DD13B8">
      <w:pPr>
        <w:pStyle w:val="Normaltindrag"/>
      </w:pPr>
      <w:r w:rsidRPr="004B5D5B">
        <w:t>Sverige måste driva på att WTO följer ILO-konventionerna, sägs det i m</w:t>
      </w:r>
      <w:r w:rsidRPr="004B5D5B">
        <w:t>o</w:t>
      </w:r>
      <w:r w:rsidRPr="004B5D5B">
        <w:t xml:space="preserve">tion 1999/2000:N270 (s). Bland annat bör frågan om barnarbete tas upp även inom WTO. </w:t>
      </w:r>
    </w:p>
    <w:p w:rsidR="00DD13B8" w:rsidRPr="004B5D5B" w:rsidRDefault="00DD13B8">
      <w:pPr>
        <w:pStyle w:val="Normaltindrag"/>
      </w:pPr>
      <w:r w:rsidRPr="004B5D5B">
        <w:t>I motion 1999/2000:N243 (fp) konstateras att internationell handel och a</w:t>
      </w:r>
      <w:r w:rsidRPr="004B5D5B">
        <w:t>r</w:t>
      </w:r>
      <w:r w:rsidRPr="004B5D5B">
        <w:t>betsvillkor är ett mycket kontroversiellt område. Motionärerna anser att det är berättigat att ställa frågan om varför inte utvecklingsländer skall ha mö</w:t>
      </w:r>
      <w:r w:rsidRPr="004B5D5B">
        <w:t>j</w:t>
      </w:r>
      <w:r w:rsidRPr="004B5D5B">
        <w:t>ligheten att arbeta sig upp ur fattigdom på liknande sätt som de nuvarande industriländerna. Samtidigt kan industriländernas konsumentkrav på pr</w:t>
      </w:r>
      <w:r w:rsidRPr="004B5D5B">
        <w:t>o</w:t>
      </w:r>
      <w:r w:rsidRPr="004B5D5B">
        <w:t>dukterna vara ett instrument för att driva fram bättre arbetsvillkor och utbil</w:t>
      </w:r>
      <w:r w:rsidRPr="004B5D5B">
        <w:t>d</w:t>
      </w:r>
      <w:r w:rsidRPr="004B5D5B">
        <w:t>ning i de utvecklingsländer där de mult</w:t>
      </w:r>
      <w:r w:rsidRPr="004B5D5B">
        <w:t>i</w:t>
      </w:r>
      <w:r w:rsidRPr="004B5D5B">
        <w:t xml:space="preserve">nationella företagen finns. </w:t>
      </w:r>
    </w:p>
    <w:p w:rsidR="00DD13B8" w:rsidRPr="004B5D5B" w:rsidRDefault="00DD13B8">
      <w:pPr>
        <w:pStyle w:val="Rubrik3"/>
      </w:pPr>
      <w:bookmarkStart w:id="68" w:name="_Toc480278813"/>
      <w:r w:rsidRPr="004B5D5B">
        <w:t>Vissa kompletterande uppgifter</w:t>
      </w:r>
      <w:bookmarkEnd w:id="68"/>
    </w:p>
    <w:p w:rsidR="00DD13B8" w:rsidRPr="004B5D5B" w:rsidRDefault="00DD13B8">
      <w:r w:rsidRPr="004B5D5B">
        <w:t>Sverige har inom EG verkat för att WTO skall utveckla en dialog om förhå</w:t>
      </w:r>
      <w:r w:rsidRPr="004B5D5B">
        <w:t>l</w:t>
      </w:r>
      <w:r w:rsidRPr="004B5D5B">
        <w:t>landet mellan handel och arbetsvillkor. Därför har Sverige förespråkat att ett ILO/WTO-forum för diskussion och analys upprättas. Detta kom även att bli EU:s gemensamma linje vid mötet i Seattle. Trots att det inte blev något beslut om ett sådant forum på mötet i Seattle fortsätter Sverige att driva frågan.</w:t>
      </w:r>
    </w:p>
    <w:p w:rsidR="00DD13B8" w:rsidRPr="004B5D5B" w:rsidRDefault="00DD13B8">
      <w:pPr>
        <w:pStyle w:val="Normaltindrag"/>
      </w:pPr>
      <w:r w:rsidRPr="004B5D5B">
        <w:t>Utvecklingsländerna är oroliga för att västvärlden vill skydda sin inhemska industri och menar att detta kan vara skälet till att västvärlden talar om beh</w:t>
      </w:r>
      <w:r w:rsidRPr="004B5D5B">
        <w:t>o</w:t>
      </w:r>
      <w:r w:rsidRPr="004B5D5B">
        <w:t xml:space="preserve">vet av att främja mänskliga rättigheter i arbetslivet. </w:t>
      </w:r>
    </w:p>
    <w:p w:rsidR="00DD13B8" w:rsidRPr="004B5D5B" w:rsidRDefault="00DD13B8">
      <w:pPr>
        <w:pStyle w:val="Normaltindrag"/>
      </w:pPr>
      <w:r w:rsidRPr="004B5D5B">
        <w:t>Sverige har i olika internationella sammanhang drivit på i fråga om förbud mot barnarbete. Sommaren 1999 fattades ett enhälligt beslut inom ILO om avskaffandet av de värsta formerna av barnarbete. De stater som tillträder den nya konventionen (nr 182) förbinder sig att vidta omedelbara åtgärder för att förbjuda och undanröja de värsta formerna av barnarbete. Konventi</w:t>
      </w:r>
      <w:r w:rsidRPr="004B5D5B">
        <w:t>o</w:t>
      </w:r>
      <w:r w:rsidRPr="004B5D5B">
        <w:t>nen rör barn under 18 år och gäller bl.a. alla former av slaveri och jämförbara sedvänjor, förbud mot rekrytering av barnsoldater, utnyttjande av barn för prostitution och liknande, utnyttjande av barn i samband med droger eller arbete som genom sin natur kan skada barns hälsa, säkerhet eller va</w:t>
      </w:r>
      <w:r w:rsidRPr="004B5D5B">
        <w:t>n</w:t>
      </w:r>
      <w:r w:rsidRPr="004B5D5B">
        <w:t>del.</w:t>
      </w:r>
    </w:p>
    <w:p w:rsidR="00DD13B8" w:rsidRPr="004B5D5B" w:rsidRDefault="00DD13B8">
      <w:pPr>
        <w:pStyle w:val="Normaltindrag"/>
      </w:pPr>
      <w:r w:rsidRPr="004B5D5B">
        <w:t>För Sveriges del bereds frågan om ratifikation av konventionen om ba</w:t>
      </w:r>
      <w:r w:rsidRPr="004B5D5B">
        <w:t>r</w:t>
      </w:r>
      <w:r w:rsidRPr="004B5D5B">
        <w:t>n-arbete av Näringsdepartementet, som överlämnat konventionen och den kompletterande rekommendationen till den svenska ILO-kommittén. Hösten 1999 anmodade ILO-kommittén ett antal myndigheter och organisationer att avge yttrande över konventionen dels i fråga om huruvida Sverige uppfyllde de i konventionen ställda kraven, dels om det förelåg några hinder för ratif</w:t>
      </w:r>
      <w:r w:rsidRPr="004B5D5B">
        <w:t>i</w:t>
      </w:r>
      <w:r w:rsidRPr="004B5D5B">
        <w:t>kation och om ytterligare åtgärder bedömdes vara nödvä</w:t>
      </w:r>
      <w:r w:rsidRPr="004B5D5B">
        <w:t>n</w:t>
      </w:r>
      <w:r w:rsidRPr="004B5D5B">
        <w:t>diga.</w:t>
      </w:r>
    </w:p>
    <w:p w:rsidR="00DD13B8" w:rsidRPr="004B5D5B" w:rsidRDefault="00DD13B8">
      <w:pPr>
        <w:pStyle w:val="Rubrik3"/>
      </w:pPr>
      <w:bookmarkStart w:id="69" w:name="_Toc480278814"/>
      <w:r w:rsidRPr="004B5D5B">
        <w:t>Utskottets ställningstagande</w:t>
      </w:r>
      <w:bookmarkEnd w:id="69"/>
    </w:p>
    <w:p w:rsidR="00DD13B8" w:rsidRPr="004B5D5B" w:rsidRDefault="00DD13B8">
      <w:pPr>
        <w:rPr>
          <w:sz w:val="18"/>
        </w:rPr>
      </w:pPr>
      <w:r w:rsidRPr="004B5D5B">
        <w:t>Enligt utskottets uppfattning kan fri handel bidra till ekonomisk utveckling och förbättrade sociala villkor för det berörda landets medborgare. Sama</w:t>
      </w:r>
      <w:r w:rsidRPr="004B5D5B">
        <w:t>r</w:t>
      </w:r>
      <w:r w:rsidRPr="004B5D5B">
        <w:t>betet mellan länder på det handelspolitiska området kan även utgöra en hä</w:t>
      </w:r>
      <w:r w:rsidRPr="004B5D5B">
        <w:t>v</w:t>
      </w:r>
      <w:r w:rsidRPr="004B5D5B">
        <w:t xml:space="preserve">stång för förbättrade arbetsvillkor. </w:t>
      </w:r>
      <w:r w:rsidRPr="004B5D5B">
        <w:rPr>
          <w:snapToGrid w:val="0"/>
          <w:color w:val="000000"/>
          <w:lang w:eastAsia="sv-SE"/>
        </w:rPr>
        <w:t>Utvecklingsländernas möjlighet att arbeta sig upp ur fattigdom till ett större välstånd är en viktig fråga. Det är emelle</w:t>
      </w:r>
      <w:r w:rsidRPr="004B5D5B">
        <w:rPr>
          <w:snapToGrid w:val="0"/>
          <w:color w:val="000000"/>
          <w:lang w:eastAsia="sv-SE"/>
        </w:rPr>
        <w:t>r</w:t>
      </w:r>
      <w:r w:rsidRPr="004B5D5B">
        <w:rPr>
          <w:snapToGrid w:val="0"/>
          <w:color w:val="000000"/>
          <w:lang w:eastAsia="sv-SE"/>
        </w:rPr>
        <w:t>tid problematiskt att industriländernas krav på förbättrade arbetsvillkor även i utvecklingsländerna för med sig att utvecklingsländerna kan misstänka att kraven i själva verket är en form av protektionism. Vidare bör det uppmär</w:t>
      </w:r>
      <w:r w:rsidRPr="004B5D5B">
        <w:rPr>
          <w:snapToGrid w:val="0"/>
          <w:color w:val="000000"/>
          <w:lang w:eastAsia="sv-SE"/>
        </w:rPr>
        <w:t>k</w:t>
      </w:r>
      <w:r w:rsidRPr="004B5D5B">
        <w:rPr>
          <w:snapToGrid w:val="0"/>
          <w:color w:val="000000"/>
          <w:lang w:eastAsia="sv-SE"/>
        </w:rPr>
        <w:t>sammas att konsumentkraven i industriländerna kan</w:t>
      </w:r>
      <w:r w:rsidRPr="004B5D5B">
        <w:rPr>
          <w:snapToGrid w:val="0"/>
          <w:color w:val="000000"/>
          <w:lang w:eastAsia="sv-SE"/>
        </w:rPr>
        <w:t xml:space="preserve"> fungera som ett instr</w:t>
      </w:r>
      <w:r w:rsidRPr="004B5D5B">
        <w:rPr>
          <w:snapToGrid w:val="0"/>
          <w:color w:val="000000"/>
          <w:lang w:eastAsia="sv-SE"/>
        </w:rPr>
        <w:t>u</w:t>
      </w:r>
      <w:r w:rsidRPr="004B5D5B">
        <w:rPr>
          <w:snapToGrid w:val="0"/>
          <w:color w:val="000000"/>
          <w:lang w:eastAsia="sv-SE"/>
        </w:rPr>
        <w:t>ment för att driva fram bättre arbetsvillkor i de multinationella företag som har verksamhet i utvecklingslä</w:t>
      </w:r>
      <w:r w:rsidRPr="004B5D5B">
        <w:rPr>
          <w:snapToGrid w:val="0"/>
          <w:color w:val="000000"/>
          <w:lang w:eastAsia="sv-SE"/>
        </w:rPr>
        <w:t>n</w:t>
      </w:r>
      <w:r w:rsidRPr="004B5D5B">
        <w:rPr>
          <w:snapToGrid w:val="0"/>
          <w:color w:val="000000"/>
          <w:lang w:eastAsia="sv-SE"/>
        </w:rPr>
        <w:t>derna</w:t>
      </w:r>
      <w:r w:rsidRPr="004B5D5B">
        <w:rPr>
          <w:rFonts w:ascii="Tms Rmn" w:hAnsi="Tms Rmn"/>
          <w:snapToGrid w:val="0"/>
          <w:color w:val="000000"/>
          <w:sz w:val="18"/>
          <w:lang w:eastAsia="sv-SE"/>
        </w:rPr>
        <w:t>.</w:t>
      </w:r>
    </w:p>
    <w:p w:rsidR="00DD13B8" w:rsidRPr="004B5D5B" w:rsidRDefault="00DD13B8">
      <w:pPr>
        <w:pStyle w:val="Normaltindrag"/>
      </w:pPr>
      <w:r w:rsidRPr="004B5D5B">
        <w:t>Utskottet stödjer den nuvarande linjen inom Sverige och EU att uppmuntra de länder som följer arbetsvillkoren enligt ILO. Däremot är det inte fråga om att införa ekonomiska sanktioner mot de länder som inte uppfyller dessa villkor. Vidare vill utskottet erinra om att det är ILO som har huvudansvaret för arbetsrättsliga frågor, vilket varken Sverige eller EU vill ändra på</w:t>
      </w:r>
      <w:r w:rsidRPr="004B5D5B">
        <w:t xml:space="preserve">. </w:t>
      </w:r>
    </w:p>
    <w:p w:rsidR="00DD13B8" w:rsidRPr="004B5D5B" w:rsidRDefault="00DD13B8">
      <w:pPr>
        <w:pStyle w:val="Normaltindrag"/>
      </w:pPr>
      <w:r w:rsidRPr="004B5D5B">
        <w:t>När det gäller frågan om barnarbete anser utskottet att det är tillfredsstä</w:t>
      </w:r>
      <w:r w:rsidRPr="004B5D5B">
        <w:t>l</w:t>
      </w:r>
      <w:r w:rsidRPr="004B5D5B">
        <w:t>lande att ILO har beslutat om en konvention om de värsta formerna av ba</w:t>
      </w:r>
      <w:r w:rsidRPr="004B5D5B">
        <w:t>r</w:t>
      </w:r>
      <w:r w:rsidRPr="004B5D5B">
        <w:t>n-arbete och att arbetet med ratifikation nu är på gång. Enligt inhämtade up</w:t>
      </w:r>
      <w:r w:rsidRPr="004B5D5B">
        <w:t>p</w:t>
      </w:r>
      <w:r w:rsidRPr="004B5D5B">
        <w:t>gifter kommer en proposition om ratifikation att lämnas till riksdagen under hösten 2000.</w:t>
      </w:r>
    </w:p>
    <w:p w:rsidR="00DD13B8" w:rsidRPr="004B5D5B" w:rsidRDefault="00DD13B8">
      <w:pPr>
        <w:pStyle w:val="Normaltindrag"/>
      </w:pPr>
      <w:r w:rsidRPr="004B5D5B">
        <w:t>Med det anförda avstyrker utskottet här aktuella motionsyrkanden.</w:t>
      </w:r>
    </w:p>
    <w:p w:rsidR="00DD13B8" w:rsidRPr="004B5D5B" w:rsidRDefault="00DD13B8">
      <w:pPr>
        <w:pStyle w:val="Rubrik2"/>
      </w:pPr>
      <w:bookmarkStart w:id="70" w:name="_Toc480278815"/>
      <w:r w:rsidRPr="004B5D5B">
        <w:t>Hemställan</w:t>
      </w:r>
      <w:bookmarkEnd w:id="70"/>
    </w:p>
    <w:p w:rsidR="00DD13B8" w:rsidRPr="004B5D5B" w:rsidRDefault="00DD13B8">
      <w:r w:rsidRPr="004B5D5B">
        <w:t>Utskottet hemställer</w:t>
      </w:r>
    </w:p>
    <w:p w:rsidR="00DD13B8" w:rsidRPr="004B5D5B" w:rsidRDefault="00DD13B8">
      <w:pPr>
        <w:pStyle w:val="hembetr"/>
        <w:ind w:left="680" w:firstLine="0"/>
        <w:rPr>
          <w:i/>
        </w:rPr>
      </w:pPr>
      <w:r w:rsidRPr="004B5D5B">
        <w:t xml:space="preserve">1. beträffande </w:t>
      </w:r>
      <w:r w:rsidRPr="004B5D5B">
        <w:rPr>
          <w:i/>
        </w:rPr>
        <w:t>WTO-förhandlingar</w:t>
      </w:r>
    </w:p>
    <w:p w:rsidR="00DD13B8" w:rsidRPr="004B5D5B" w:rsidRDefault="00DD13B8">
      <w:pPr>
        <w:pStyle w:val="hemtext"/>
      </w:pPr>
      <w:r w:rsidRPr="004B5D5B">
        <w:t>att riksdagen avslår motionerna 1999/2000:U204 yrkande 7, 1999/2000:U220 yrkandena 1, 3 och 4, 1999/2000:N243 yrkandena 1, 4–6, 8–11 och 14, 1999/2000:N270 yrkande 3 och 1999/2000:N382 yrkandena 1, 3–6 och 13,</w:t>
      </w:r>
    </w:p>
    <w:p w:rsidR="00DD13B8" w:rsidRPr="004B5D5B" w:rsidRDefault="00DD13B8">
      <w:pPr>
        <w:pStyle w:val="Reseftermom"/>
      </w:pPr>
      <w:r w:rsidRPr="004B5D5B">
        <w:t>res. 1 (mp)</w:t>
      </w:r>
    </w:p>
    <w:p w:rsidR="00DD13B8" w:rsidRPr="004B5D5B" w:rsidRDefault="00DD13B8">
      <w:pPr>
        <w:pStyle w:val="hembetr"/>
        <w:ind w:left="680" w:firstLine="0"/>
      </w:pPr>
      <w:bookmarkStart w:id="71" w:name="Nästa_Hpunkt"/>
      <w:bookmarkEnd w:id="71"/>
      <w:r w:rsidRPr="004B5D5B">
        <w:t xml:space="preserve">2. beträffande </w:t>
      </w:r>
      <w:r w:rsidRPr="004B5D5B">
        <w:rPr>
          <w:i/>
        </w:rPr>
        <w:t>multilateralt investeringsavtal</w:t>
      </w:r>
    </w:p>
    <w:p w:rsidR="00DD13B8" w:rsidRPr="004B5D5B" w:rsidRDefault="00DD13B8">
      <w:pPr>
        <w:pStyle w:val="hemtext"/>
      </w:pPr>
      <w:r w:rsidRPr="004B5D5B">
        <w:t>att riksdagen avslår motionerna 1999/2000:U220 yrkande 6, 1999/2000:N243 yrkande 3 och 1999/2000:N382 yrkande 15,</w:t>
      </w:r>
    </w:p>
    <w:p w:rsidR="00DD13B8" w:rsidRPr="004B5D5B" w:rsidRDefault="00DD13B8">
      <w:pPr>
        <w:pStyle w:val="Reseftermom"/>
      </w:pPr>
      <w:r w:rsidRPr="004B5D5B">
        <w:t>res. 2 (mp)</w:t>
      </w:r>
    </w:p>
    <w:p w:rsidR="00DD13B8" w:rsidRPr="004B5D5B" w:rsidRDefault="00DD13B8">
      <w:pPr>
        <w:pStyle w:val="hembetr"/>
        <w:ind w:left="680" w:firstLine="0"/>
        <w:rPr>
          <w:i/>
        </w:rPr>
      </w:pPr>
      <w:r w:rsidRPr="004B5D5B">
        <w:t xml:space="preserve">3. beträffande </w:t>
      </w:r>
      <w:r w:rsidRPr="004B5D5B">
        <w:rPr>
          <w:i/>
        </w:rPr>
        <w:t>handel och miljö</w:t>
      </w:r>
    </w:p>
    <w:p w:rsidR="00DD13B8" w:rsidRPr="004B5D5B" w:rsidRDefault="00DD13B8">
      <w:pPr>
        <w:pStyle w:val="hemtext"/>
      </w:pPr>
      <w:r w:rsidRPr="004B5D5B">
        <w:t>att riksdagen avslår motionerna 1999/2000:N243 yrkande 7 och 1999/2000:N270 yrkandena 1 och 2,</w:t>
      </w:r>
    </w:p>
    <w:p w:rsidR="00DD13B8" w:rsidRPr="004B5D5B" w:rsidRDefault="00DD13B8">
      <w:pPr>
        <w:pStyle w:val="hembetr"/>
        <w:ind w:left="680" w:firstLine="0"/>
        <w:rPr>
          <w:i/>
        </w:rPr>
      </w:pPr>
      <w:r w:rsidRPr="004B5D5B">
        <w:t xml:space="preserve">4. beträffande </w:t>
      </w:r>
      <w:r w:rsidRPr="004B5D5B">
        <w:rPr>
          <w:i/>
        </w:rPr>
        <w:t>exportkrediter och miljöprövning</w:t>
      </w:r>
    </w:p>
    <w:p w:rsidR="00DD13B8" w:rsidRPr="004B5D5B" w:rsidRDefault="00DD13B8">
      <w:pPr>
        <w:pStyle w:val="hemtext"/>
      </w:pPr>
      <w:r w:rsidRPr="004B5D5B">
        <w:t>att riksdagen avslår motion 1999/2000:N281,</w:t>
      </w:r>
    </w:p>
    <w:p w:rsidR="00DD13B8" w:rsidRPr="004B5D5B" w:rsidRDefault="00DD13B8">
      <w:pPr>
        <w:pStyle w:val="hembetr"/>
        <w:ind w:left="680" w:firstLine="0"/>
        <w:rPr>
          <w:i/>
        </w:rPr>
      </w:pPr>
      <w:r w:rsidRPr="004B5D5B">
        <w:t xml:space="preserve">5. beträffande </w:t>
      </w:r>
      <w:r w:rsidRPr="004B5D5B">
        <w:rPr>
          <w:i/>
        </w:rPr>
        <w:t>handel och arbetsvillkor</w:t>
      </w:r>
    </w:p>
    <w:p w:rsidR="00DD13B8" w:rsidRPr="004B5D5B" w:rsidRDefault="00DD13B8">
      <w:pPr>
        <w:pStyle w:val="hemtext"/>
      </w:pPr>
      <w:r w:rsidRPr="004B5D5B">
        <w:t>att riksdagen avslår motionerna 1999/2000:Fi809 yrkande 2, 1999/2000:N243 yrkande 13 och 1999/2000:N270 yrkande 4.</w:t>
      </w:r>
    </w:p>
    <w:p w:rsidR="00DD13B8" w:rsidRPr="004B5D5B" w:rsidRDefault="00DD13B8">
      <w:pPr>
        <w:pStyle w:val="Stockholm"/>
      </w:pPr>
      <w:r w:rsidRPr="004B5D5B">
        <w:t>Stockholm den 13 april 2000</w:t>
      </w:r>
    </w:p>
    <w:p w:rsidR="00DD13B8" w:rsidRPr="004B5D5B" w:rsidRDefault="00DD13B8">
      <w:pPr>
        <w:pStyle w:val="Vgnar"/>
      </w:pPr>
      <w:r w:rsidRPr="004B5D5B">
        <w:t>På näringsutskottets vägnar</w:t>
      </w:r>
    </w:p>
    <w:p w:rsidR="00DD13B8" w:rsidRPr="004B5D5B" w:rsidRDefault="00DD13B8">
      <w:pPr>
        <w:pStyle w:val="Ordfnamn"/>
      </w:pPr>
      <w:r w:rsidRPr="004B5D5B">
        <w:t xml:space="preserve">Per Westerberg </w:t>
      </w:r>
    </w:p>
    <w:p w:rsidR="00DD13B8" w:rsidRPr="004B5D5B" w:rsidRDefault="00DD13B8">
      <w:pPr>
        <w:pStyle w:val="Deltagare"/>
      </w:pPr>
      <w:r w:rsidRPr="004B5D5B">
        <w:t>I beslutet har deltagit: Per Westerberg (m), Barbro Andersson Öhrn (s), Mats Lindberg (s), Karin Falkmer (m), Sylvia Lindgren (s), Ola Karlsson (m), Nils-Göran Holmqvist (s), Marie Granlund (s), Gunilla Wahlén (v), Inger Strömbom (kd), Ola Sundell (m), Ingegerd Saarinen (mp), Åke Sandström (c), Eva Flyborg (fp), Anne Ludvigsson (s) och Harald Bergström (kd).</w:t>
      </w:r>
    </w:p>
    <w:p w:rsidR="00DD13B8" w:rsidRPr="004B5D5B" w:rsidRDefault="00DD13B8">
      <w:pPr>
        <w:pStyle w:val="Rubrik1"/>
      </w:pPr>
      <w:bookmarkStart w:id="72" w:name="_Toc480278816"/>
      <w:r w:rsidRPr="004B5D5B">
        <w:t>Reservationer</w:t>
      </w:r>
      <w:bookmarkEnd w:id="72"/>
    </w:p>
    <w:p w:rsidR="00DD13B8" w:rsidRPr="004B5D5B" w:rsidRDefault="00DD13B8">
      <w:pPr>
        <w:pStyle w:val="Rubrik2"/>
        <w:spacing w:before="123"/>
      </w:pPr>
      <w:bookmarkStart w:id="73" w:name="_Toc480278817"/>
      <w:r w:rsidRPr="004B5D5B">
        <w:t>1. WTO-förhandlingar (mom. 1)</w:t>
      </w:r>
      <w:bookmarkEnd w:id="73"/>
    </w:p>
    <w:p w:rsidR="00DD13B8" w:rsidRPr="004B5D5B" w:rsidRDefault="00DD13B8">
      <w:r w:rsidRPr="004B5D5B">
        <w:t>Ingegerd Saarinen (mp) anser</w:t>
      </w:r>
    </w:p>
    <w:p w:rsidR="00DD13B8" w:rsidRPr="004B5D5B" w:rsidRDefault="00DD13B8">
      <w:r w:rsidRPr="004B5D5B">
        <w:rPr>
          <w:i/>
        </w:rPr>
        <w:t>dels</w:t>
      </w:r>
      <w:r w:rsidRPr="004B5D5B">
        <w:t xml:space="preserve"> att utskottets ställningstagande i avsnittet om WTO-förhandlingar bort ha följande lydelse:</w:t>
      </w:r>
    </w:p>
    <w:p w:rsidR="00DD13B8" w:rsidRPr="004B5D5B" w:rsidRDefault="00DD13B8">
      <w:pPr>
        <w:pStyle w:val="Normaltindrag"/>
      </w:pPr>
      <w:r w:rsidRPr="004B5D5B">
        <w:t>Utskottet anser att frihandel under vissa förutsättningar kan vara en vä</w:t>
      </w:r>
      <w:r w:rsidRPr="004B5D5B">
        <w:t>l</w:t>
      </w:r>
      <w:r w:rsidRPr="004B5D5B">
        <w:t>ståndsskapande kraft såväl för de utvecklade länderna som för världens fatt</w:t>
      </w:r>
      <w:r w:rsidRPr="004B5D5B">
        <w:t>i</w:t>
      </w:r>
      <w:r w:rsidRPr="004B5D5B">
        <w:t>gaste länder. Alla konsumenter – både enskilda och företag – gynnas av positiva effekter i form av lägre priser, större utbud av varor och tjänster samt bättre kvalitet. Vidare innebär frihandel också snabb spridning av i</w:t>
      </w:r>
      <w:r w:rsidRPr="004B5D5B">
        <w:t>n</w:t>
      </w:r>
      <w:r w:rsidRPr="004B5D5B">
        <w:t>formation, vilket kan bidra till omvandling av slutna samhällen till större öppe</w:t>
      </w:r>
      <w:r w:rsidRPr="004B5D5B">
        <w:t>n</w:t>
      </w:r>
      <w:r w:rsidRPr="004B5D5B">
        <w:t xml:space="preserve">het mot omvärlden. </w:t>
      </w:r>
    </w:p>
    <w:p w:rsidR="00DD13B8" w:rsidRPr="004B5D5B" w:rsidRDefault="00DD13B8">
      <w:pPr>
        <w:pStyle w:val="Normaltindrag"/>
      </w:pPr>
      <w:r w:rsidRPr="004B5D5B">
        <w:t>WTO:s ministermöte lyckades inte enas i frågan om att starta en ny runda av multilaterala förhandlingar. Som fra</w:t>
      </w:r>
      <w:r w:rsidRPr="004B5D5B">
        <w:t>mgår ovan av såväl motionerna som de kompletterande uppgifterna finns det ett stort antal frågor inom det utr</w:t>
      </w:r>
      <w:r w:rsidRPr="004B5D5B">
        <w:t>i</w:t>
      </w:r>
      <w:r w:rsidRPr="004B5D5B">
        <w:t>keshandelspolitiska systemet, vilka behöver få en lösning. Till dessa hör bl.a. frågor om utvecklingsländernas situation, tullar, antidumpning, immateria</w:t>
      </w:r>
      <w:r w:rsidRPr="004B5D5B">
        <w:t>l</w:t>
      </w:r>
      <w:r w:rsidRPr="004B5D5B">
        <w:t>rättigheter, elektronisk handel samt WTO:s tvistlösningsmekanism och a</w:t>
      </w:r>
      <w:r w:rsidRPr="004B5D5B">
        <w:t>r</w:t>
      </w:r>
      <w:r w:rsidRPr="004B5D5B">
        <w:t xml:space="preserve">betsformer. Den nuvarande svenska linjen att inriktningen bör vara ökad öppenhet inom WTO får stöd av utskottet. Samtidigt måste det finnas respekt för att enskilda länder inte </w:t>
      </w:r>
      <w:r w:rsidRPr="004B5D5B">
        <w:t>vill röja sina förhandlingspositioner. Utskottets synpunkter på NGO:ers ställning i WTO-sammanhang kan inkluderas i fr</w:t>
      </w:r>
      <w:r w:rsidRPr="004B5D5B">
        <w:t>å</w:t>
      </w:r>
      <w:r w:rsidRPr="004B5D5B">
        <w:t xml:space="preserve">gan om en ökad öppenhet. </w:t>
      </w:r>
    </w:p>
    <w:p w:rsidR="00DD13B8" w:rsidRPr="004B5D5B" w:rsidRDefault="00DD13B8">
      <w:pPr>
        <w:pStyle w:val="Normaltindrag"/>
      </w:pPr>
      <w:r w:rsidRPr="004B5D5B">
        <w:t>Inte minst mot bakgrund av de misslyckade förhandlingarna kan det finnas ett behov av att se över och förbättra WTO:s regelverk. Detta gäller särskilt frågor om hur WTO skall bistå utvecklingsländer, som har problem att up</w:t>
      </w:r>
      <w:r w:rsidRPr="004B5D5B">
        <w:t>p</w:t>
      </w:r>
      <w:r w:rsidRPr="004B5D5B">
        <w:t xml:space="preserve">fylla WTO-reglerna. </w:t>
      </w:r>
    </w:p>
    <w:p w:rsidR="00DD13B8" w:rsidRPr="004B5D5B" w:rsidRDefault="00DD13B8">
      <w:pPr>
        <w:pStyle w:val="Normaltindrag"/>
      </w:pPr>
      <w:r w:rsidRPr="004B5D5B">
        <w:t>Beträffande den i motion 1999/2000:N382 (mp) upptagna frågan om g</w:t>
      </w:r>
      <w:r w:rsidRPr="004B5D5B">
        <w:t>e</w:t>
      </w:r>
      <w:r w:rsidRPr="004B5D5B">
        <w:t>nomförandet av åtgärder i enlighet med ministermötet i Marrakech kan eri</w:t>
      </w:r>
      <w:r w:rsidRPr="004B5D5B">
        <w:t>n</w:t>
      </w:r>
      <w:r w:rsidRPr="004B5D5B">
        <w:t>ras om att ministerbeslutet regelbundet skall ses över av ministerkonferensen och dessutom öve</w:t>
      </w:r>
      <w:r w:rsidRPr="004B5D5B">
        <w:t>r</w:t>
      </w:r>
      <w:r w:rsidRPr="004B5D5B">
        <w:t>vakas av jordbrukskommittén inom WTO.</w:t>
      </w:r>
    </w:p>
    <w:p w:rsidR="00DD13B8" w:rsidRPr="004B5D5B" w:rsidRDefault="00DD13B8">
      <w:pPr>
        <w:pStyle w:val="Normaltindrag"/>
        <w:rPr>
          <w:sz w:val="17"/>
        </w:rPr>
      </w:pPr>
      <w:r w:rsidRPr="004B5D5B">
        <w:t>När det gäller offentlig upphandling bör Sverige verka för att denna fråga inte alls skall behandlas av WTO. Om frågan om offentlig upphandling trots allt skulle tas upp inom ramen för WTO i kommande förhandlingar är det ett absolut krav att rätten att ställa ekologiska och sociala krav kan garanteras. H</w:t>
      </w:r>
      <w:r w:rsidRPr="004B5D5B">
        <w:t>ela miljökostnaden inklusive kostnaderna för miljön i samband med tran</w:t>
      </w:r>
      <w:r w:rsidRPr="004B5D5B">
        <w:t>s</w:t>
      </w:r>
      <w:r w:rsidRPr="004B5D5B">
        <w:t>porter bör beaktas vid en offentlig upphandling. I denna fråga instämmer utskottet med uppfat</w:t>
      </w:r>
      <w:r w:rsidRPr="004B5D5B">
        <w:t>t</w:t>
      </w:r>
      <w:r w:rsidRPr="004B5D5B">
        <w:t>ningen i motion 1999/2000:N382 (mp).</w:t>
      </w:r>
    </w:p>
    <w:p w:rsidR="00DD13B8" w:rsidRPr="004B5D5B" w:rsidRDefault="00DD13B8">
      <w:pPr>
        <w:pStyle w:val="Normaltindrag"/>
      </w:pPr>
      <w:r w:rsidRPr="004B5D5B">
        <w:t>Frågor om handel och miljö respektive handel och arbetsvillkor tar u</w:t>
      </w:r>
      <w:r w:rsidRPr="004B5D5B">
        <w:t>t</w:t>
      </w:r>
      <w:r w:rsidRPr="004B5D5B">
        <w:t>skottet särskilt upp län</w:t>
      </w:r>
      <w:r w:rsidRPr="004B5D5B">
        <w:t>g</w:t>
      </w:r>
      <w:r w:rsidRPr="004B5D5B">
        <w:t>re fram i betänkandet.</w:t>
      </w:r>
    </w:p>
    <w:p w:rsidR="00DD13B8" w:rsidRPr="004B5D5B" w:rsidRDefault="00DD13B8">
      <w:pPr>
        <w:pStyle w:val="Normaltindrag"/>
      </w:pPr>
      <w:r w:rsidRPr="004B5D5B">
        <w:t>Utskottet vill vidare framhålla vikten av information till riksdagen om fö</w:t>
      </w:r>
      <w:r w:rsidRPr="004B5D5B">
        <w:t>r</w:t>
      </w:r>
      <w:r w:rsidRPr="004B5D5B">
        <w:t>handlingsläget så påkallar. Enligt utskottets mening bör samtliga här b</w:t>
      </w:r>
      <w:r w:rsidRPr="004B5D5B">
        <w:t>e</w:t>
      </w:r>
      <w:r w:rsidRPr="004B5D5B">
        <w:t>handlade yrkanden – med undantag av motion 1999/2000:N382 (mp) i fr</w:t>
      </w:r>
      <w:r w:rsidRPr="004B5D5B">
        <w:t>å</w:t>
      </w:r>
      <w:r w:rsidRPr="004B5D5B">
        <w:t>gan om offentlig upphandling – avslås av riksdagen. Detta bör riksdagen som sin mening ge regeringen till känna.</w:t>
      </w:r>
    </w:p>
    <w:p w:rsidR="00DD13B8" w:rsidRPr="004B5D5B" w:rsidRDefault="00DD13B8">
      <w:r w:rsidRPr="004B5D5B">
        <w:rPr>
          <w:i/>
        </w:rPr>
        <w:t>dels</w:t>
      </w:r>
      <w:r w:rsidRPr="004B5D5B">
        <w:t xml:space="preserve"> att utskottets hemställan under 1 bort ha följande lydelse:</w:t>
      </w:r>
    </w:p>
    <w:p w:rsidR="00DD13B8" w:rsidRPr="004B5D5B" w:rsidRDefault="00DD13B8">
      <w:pPr>
        <w:pStyle w:val="Resklmb"/>
      </w:pPr>
      <w:r w:rsidRPr="004B5D5B">
        <w:t xml:space="preserve">1. beträffande </w:t>
      </w:r>
      <w:r w:rsidRPr="004B5D5B">
        <w:rPr>
          <w:i/>
        </w:rPr>
        <w:t>WTO-förhandlingar</w:t>
      </w:r>
    </w:p>
    <w:p w:rsidR="00DD13B8" w:rsidRPr="004B5D5B" w:rsidRDefault="00DD13B8">
      <w:pPr>
        <w:pStyle w:val="Resklm"/>
      </w:pPr>
      <w:r w:rsidRPr="004B5D5B">
        <w:t>att riksdagen med bifall till motion 1999/2000:N382 yrkande 1 och med avslag på motionerna 1999/2000:U204 yrkande 7, 1999/2000:</w:t>
      </w:r>
      <w:r w:rsidRPr="004B5D5B">
        <w:br/>
        <w:t>U220 yrkandena 1, 3 och 4, 1999/2000:N243 yrkandena 1, 4–6, 8–11 och 14, 1999/2000:N270 yrkande 3 och 1999/2000:N382 yrkandena 3–6 och 13 som sin mening ger regeringen till känna vad utskottet a</w:t>
      </w:r>
      <w:r w:rsidRPr="004B5D5B">
        <w:t>n</w:t>
      </w:r>
      <w:r w:rsidRPr="004B5D5B">
        <w:t>fört.</w:t>
      </w:r>
    </w:p>
    <w:p w:rsidR="00DD13B8" w:rsidRPr="004B5D5B" w:rsidRDefault="00DD13B8">
      <w:pPr>
        <w:pStyle w:val="Rubrik2"/>
      </w:pPr>
      <w:bookmarkStart w:id="74" w:name="_Toc480278818"/>
      <w:r w:rsidRPr="004B5D5B">
        <w:t>2. Multilateralt investeringsavtal (mom. 2)</w:t>
      </w:r>
      <w:bookmarkEnd w:id="74"/>
    </w:p>
    <w:p w:rsidR="00DD13B8" w:rsidRPr="004B5D5B" w:rsidRDefault="00DD13B8">
      <w:pPr>
        <w:pStyle w:val="Odefinierat"/>
      </w:pPr>
      <w:r w:rsidRPr="004B5D5B">
        <w:t>Ingegerd Saarinen (mp) anser</w:t>
      </w:r>
    </w:p>
    <w:p w:rsidR="00DD13B8" w:rsidRPr="004B5D5B" w:rsidRDefault="00DD13B8">
      <w:r w:rsidRPr="004B5D5B">
        <w:rPr>
          <w:i/>
        </w:rPr>
        <w:t>dels</w:t>
      </w:r>
      <w:r w:rsidRPr="004B5D5B">
        <w:t xml:space="preserve"> att utskottets ställningstagande i avsnittet om multilateralt investering</w:t>
      </w:r>
      <w:r w:rsidRPr="004B5D5B">
        <w:t>s</w:t>
      </w:r>
      <w:r w:rsidRPr="004B5D5B">
        <w:t>avtal bort ha följande lydelse:</w:t>
      </w:r>
    </w:p>
    <w:p w:rsidR="00DD13B8" w:rsidRPr="004B5D5B" w:rsidRDefault="00DD13B8">
      <w:pPr>
        <w:pStyle w:val="Normaltindrag"/>
      </w:pPr>
      <w:r w:rsidRPr="004B5D5B">
        <w:t>Om frågan om ett multilateralt investeringsavtal aktualiseras anser utsko</w:t>
      </w:r>
      <w:r w:rsidRPr="004B5D5B">
        <w:t>t</w:t>
      </w:r>
      <w:r w:rsidRPr="004B5D5B">
        <w:t>tet – med instämmande i vad som anförs i motion 1999/2000:N382 (mp) – att Sverige bör verka för att eventuella förhandlingar skall äga rum inom ramen för FN. Skälet är att flera utvecklingsländer och även sektorer inom indus</w:t>
      </w:r>
      <w:r w:rsidRPr="004B5D5B">
        <w:t>t</w:t>
      </w:r>
      <w:r w:rsidRPr="004B5D5B">
        <w:t>riländerna har uttalat sin tveksamhet till att investeringsfrågor tas upp inom WTO. På grund av att WTO-förhandlingarna utmynnar i ”paketlösningar” finns det en överhängande risk för att utvecklingsländerna tvingas att gå med på avtal som innebär stora långsiktiga strukturella förändri</w:t>
      </w:r>
      <w:r w:rsidRPr="004B5D5B">
        <w:t>ngar i utbyte mot kortsiktiga tullfö</w:t>
      </w:r>
      <w:r w:rsidRPr="004B5D5B">
        <w:t>r</w:t>
      </w:r>
      <w:r w:rsidRPr="004B5D5B">
        <w:t xml:space="preserve">delar. </w:t>
      </w:r>
    </w:p>
    <w:p w:rsidR="00DD13B8" w:rsidRPr="004B5D5B" w:rsidRDefault="00DD13B8">
      <w:pPr>
        <w:pStyle w:val="Normaltindrag"/>
      </w:pPr>
      <w:r w:rsidRPr="004B5D5B">
        <w:t>I den mån investeringsavtal ändå tas upp inom ramen för WTO bör Sver</w:t>
      </w:r>
      <w:r w:rsidRPr="004B5D5B">
        <w:t>i</w:t>
      </w:r>
      <w:r w:rsidRPr="004B5D5B">
        <w:t>ge verka för att avtalen inkluderar frågor om miljö och rättvisa för befol</w:t>
      </w:r>
      <w:r w:rsidRPr="004B5D5B">
        <w:t>k</w:t>
      </w:r>
      <w:r w:rsidRPr="004B5D5B">
        <w:t>ningen i det land där investeringen äger rum.</w:t>
      </w:r>
    </w:p>
    <w:p w:rsidR="00DD13B8" w:rsidRPr="004B5D5B" w:rsidRDefault="00DD13B8">
      <w:pPr>
        <w:pStyle w:val="Normaltindrag"/>
      </w:pPr>
      <w:r w:rsidRPr="004B5D5B">
        <w:t>Utskottet tillstyrker därför ovannämnda motion i berörd del. Övriga m</w:t>
      </w:r>
      <w:r w:rsidRPr="004B5D5B">
        <w:t>o</w:t>
      </w:r>
      <w:r w:rsidRPr="004B5D5B">
        <w:t>tionsyrkanden avstyrks. Detta bör riksdagen som sin mening ge regeringen till känna.</w:t>
      </w:r>
    </w:p>
    <w:p w:rsidR="00DD13B8" w:rsidRPr="004B5D5B" w:rsidRDefault="00DD13B8">
      <w:r w:rsidRPr="004B5D5B">
        <w:rPr>
          <w:i/>
        </w:rPr>
        <w:t>dels</w:t>
      </w:r>
      <w:r w:rsidRPr="004B5D5B">
        <w:t xml:space="preserve"> att utskottets hemställan under 2 bort ha följande lydelse:</w:t>
      </w:r>
    </w:p>
    <w:p w:rsidR="00DD13B8" w:rsidRPr="004B5D5B" w:rsidRDefault="00DD13B8">
      <w:pPr>
        <w:pStyle w:val="Resklmb"/>
      </w:pPr>
      <w:r w:rsidRPr="004B5D5B">
        <w:t xml:space="preserve">2. beträffande </w:t>
      </w:r>
      <w:r w:rsidRPr="004B5D5B">
        <w:rPr>
          <w:i/>
        </w:rPr>
        <w:t>multilateralt investeringsavtal</w:t>
      </w:r>
    </w:p>
    <w:p w:rsidR="00DD13B8" w:rsidRPr="004B5D5B" w:rsidRDefault="00DD13B8">
      <w:pPr>
        <w:pStyle w:val="Resklm"/>
      </w:pPr>
      <w:r w:rsidRPr="004B5D5B">
        <w:t>att riksdagen med bifall till motion 1999/2000:N382 yrkande 15 och med avslag på motionerna 1999/2000:U220 yrkande 6 och  1999/2000:N243 yrkande 3 som sin mening ger regeringen till känna vad utskottet anfört.</w:t>
      </w:r>
    </w:p>
    <w:p w:rsidR="00DD13B8" w:rsidRPr="004B5D5B" w:rsidRDefault="00DD13B8"/>
    <w:p w:rsidR="00DD13B8" w:rsidRPr="004B5D5B" w:rsidRDefault="00DD13B8">
      <w:pPr>
        <w:pStyle w:val="Deltagare"/>
        <w:sectPr w:rsidR="00000000" w:rsidRPr="004B5D5B">
          <w:headerReference w:type="default" r:id="rId10"/>
          <w:footerReference w:type="default" r:id="rId11"/>
          <w:pgSz w:w="11906" w:h="16838" w:code="9"/>
          <w:pgMar w:top="567" w:right="4876" w:bottom="4508" w:left="1134" w:header="227" w:footer="227" w:gutter="0"/>
          <w:cols w:space="720"/>
        </w:sectPr>
      </w:pPr>
    </w:p>
    <w:p w:rsidR="00DD13B8" w:rsidRPr="004B5D5B" w:rsidRDefault="00DD13B8">
      <w:pPr>
        <w:pStyle w:val="Innehll"/>
        <w:outlineLvl w:val="1"/>
      </w:pPr>
      <w:bookmarkStart w:id="75" w:name="Ordförande"/>
      <w:bookmarkStart w:id="76" w:name="Nästa_Reservation"/>
      <w:bookmarkEnd w:id="75"/>
      <w:bookmarkEnd w:id="76"/>
      <w:r w:rsidRPr="004B5D5B">
        <w:t>Innehållsförteckning</w:t>
      </w:r>
    </w:p>
    <w:p w:rsidR="00DD13B8" w:rsidRPr="004B5D5B" w:rsidRDefault="00DD13B8">
      <w:pPr>
        <w:pStyle w:val="Innehll1"/>
      </w:pPr>
      <w:r w:rsidRPr="004B5D5B">
        <w:t>Ärendet</w:t>
      </w:r>
      <w:r w:rsidRPr="004B5D5B">
        <w:tab/>
        <w:t>1</w:t>
      </w:r>
    </w:p>
    <w:p w:rsidR="00DD13B8" w:rsidRPr="004B5D5B" w:rsidRDefault="00DD13B8">
      <w:pPr>
        <w:pStyle w:val="Innehll1"/>
      </w:pPr>
      <w:r w:rsidRPr="004B5D5B">
        <w:t>Sammanfattning</w:t>
      </w:r>
      <w:r w:rsidRPr="004B5D5B">
        <w:tab/>
        <w:t>1</w:t>
      </w:r>
    </w:p>
    <w:p w:rsidR="00DD13B8" w:rsidRPr="004B5D5B" w:rsidRDefault="00DD13B8">
      <w:pPr>
        <w:pStyle w:val="Innehll1"/>
      </w:pPr>
      <w:r w:rsidRPr="004B5D5B">
        <w:t>Motionerna</w:t>
      </w:r>
      <w:r w:rsidRPr="004B5D5B">
        <w:tab/>
        <w:t>1</w:t>
      </w:r>
    </w:p>
    <w:p w:rsidR="00DD13B8" w:rsidRPr="004B5D5B" w:rsidRDefault="00DD13B8">
      <w:pPr>
        <w:pStyle w:val="Innehll1"/>
      </w:pPr>
      <w:r w:rsidRPr="004B5D5B">
        <w:t>Utskottet</w:t>
      </w:r>
      <w:r w:rsidRPr="004B5D5B">
        <w:tab/>
        <w:t>3</w:t>
      </w:r>
    </w:p>
    <w:p w:rsidR="00DD13B8" w:rsidRPr="004B5D5B" w:rsidRDefault="00DD13B8">
      <w:pPr>
        <w:pStyle w:val="Innehll2"/>
      </w:pPr>
      <w:r w:rsidRPr="004B5D5B">
        <w:t>Inledning</w:t>
      </w:r>
      <w:r w:rsidRPr="004B5D5B">
        <w:tab/>
        <w:t>3</w:t>
      </w:r>
    </w:p>
    <w:p w:rsidR="00DD13B8" w:rsidRPr="004B5D5B" w:rsidRDefault="00DD13B8">
      <w:pPr>
        <w:pStyle w:val="Innehll2"/>
      </w:pPr>
      <w:r w:rsidRPr="004B5D5B">
        <w:t>WTO-förhandlingar</w:t>
      </w:r>
      <w:r w:rsidRPr="004B5D5B">
        <w:tab/>
        <w:t>4</w:t>
      </w:r>
    </w:p>
    <w:p w:rsidR="00DD13B8" w:rsidRPr="004B5D5B" w:rsidRDefault="00DD13B8">
      <w:pPr>
        <w:pStyle w:val="Innehll3"/>
      </w:pPr>
      <w:r w:rsidRPr="004B5D5B">
        <w:t>Motionerna</w:t>
      </w:r>
      <w:r w:rsidRPr="004B5D5B">
        <w:tab/>
        <w:t>4</w:t>
      </w:r>
    </w:p>
    <w:p w:rsidR="00DD13B8" w:rsidRPr="004B5D5B" w:rsidRDefault="00DD13B8">
      <w:pPr>
        <w:pStyle w:val="Innehll3"/>
      </w:pPr>
      <w:r w:rsidRPr="004B5D5B">
        <w:t>Vissa kompletterande uppgifter</w:t>
      </w:r>
      <w:r w:rsidRPr="004B5D5B">
        <w:tab/>
        <w:t>6</w:t>
      </w:r>
    </w:p>
    <w:p w:rsidR="00DD13B8" w:rsidRPr="004B5D5B" w:rsidRDefault="00DD13B8">
      <w:pPr>
        <w:pStyle w:val="Innehll4"/>
      </w:pPr>
      <w:r w:rsidRPr="004B5D5B">
        <w:t>WTO-konferensen i Seattle</w:t>
      </w:r>
      <w:r w:rsidRPr="004B5D5B">
        <w:tab/>
        <w:t>6</w:t>
      </w:r>
    </w:p>
    <w:p w:rsidR="00DD13B8" w:rsidRPr="004B5D5B" w:rsidRDefault="00DD13B8">
      <w:pPr>
        <w:pStyle w:val="Innehll4"/>
      </w:pPr>
      <w:r w:rsidRPr="004B5D5B">
        <w:t>Information om enskilda frågor</w:t>
      </w:r>
      <w:r w:rsidRPr="004B5D5B">
        <w:tab/>
        <w:t>7</w:t>
      </w:r>
    </w:p>
    <w:p w:rsidR="00DD13B8" w:rsidRPr="004B5D5B" w:rsidRDefault="00DD13B8">
      <w:pPr>
        <w:pStyle w:val="Innehll5"/>
      </w:pPr>
      <w:r w:rsidRPr="004B5D5B">
        <w:t>Tullfrågor</w:t>
      </w:r>
      <w:r w:rsidRPr="004B5D5B">
        <w:tab/>
        <w:t>7</w:t>
      </w:r>
    </w:p>
    <w:p w:rsidR="00DD13B8" w:rsidRPr="004B5D5B" w:rsidRDefault="00DD13B8">
      <w:pPr>
        <w:pStyle w:val="Innehll5"/>
      </w:pPr>
      <w:r w:rsidRPr="004B5D5B">
        <w:t>Frihandel och utvecklingsländer</w:t>
      </w:r>
      <w:r w:rsidRPr="004B5D5B">
        <w:tab/>
        <w:t>7</w:t>
      </w:r>
    </w:p>
    <w:p w:rsidR="00DD13B8" w:rsidRPr="004B5D5B" w:rsidRDefault="00DD13B8">
      <w:pPr>
        <w:pStyle w:val="Innehll5"/>
      </w:pPr>
      <w:r w:rsidRPr="004B5D5B">
        <w:t>Immaterialrättigheter</w:t>
      </w:r>
      <w:r w:rsidRPr="004B5D5B">
        <w:tab/>
        <w:t>8</w:t>
      </w:r>
    </w:p>
    <w:p w:rsidR="00DD13B8" w:rsidRPr="004B5D5B" w:rsidRDefault="00DD13B8">
      <w:pPr>
        <w:pStyle w:val="Innehll5"/>
      </w:pPr>
      <w:r w:rsidRPr="004B5D5B">
        <w:t>Elektronisk handel</w:t>
      </w:r>
      <w:r w:rsidRPr="004B5D5B">
        <w:tab/>
        <w:t>8</w:t>
      </w:r>
    </w:p>
    <w:p w:rsidR="00DD13B8" w:rsidRPr="004B5D5B" w:rsidRDefault="00DD13B8">
      <w:pPr>
        <w:pStyle w:val="Innehll5"/>
      </w:pPr>
      <w:r w:rsidRPr="004B5D5B">
        <w:t>Upphandling</w:t>
      </w:r>
      <w:r w:rsidRPr="004B5D5B">
        <w:tab/>
        <w:t>8</w:t>
      </w:r>
    </w:p>
    <w:p w:rsidR="00DD13B8" w:rsidRPr="004B5D5B" w:rsidRDefault="00DD13B8">
      <w:pPr>
        <w:pStyle w:val="Innehll5"/>
      </w:pPr>
      <w:r w:rsidRPr="004B5D5B">
        <w:t>WTO:s tvistlösningssystem</w:t>
      </w:r>
      <w:r w:rsidRPr="004B5D5B">
        <w:tab/>
        <w:t>9</w:t>
      </w:r>
    </w:p>
    <w:p w:rsidR="00DD13B8" w:rsidRPr="004B5D5B" w:rsidRDefault="00DD13B8">
      <w:pPr>
        <w:pStyle w:val="Innehll5"/>
      </w:pPr>
      <w:r w:rsidRPr="004B5D5B">
        <w:t>WTO:s arbetsformer</w:t>
      </w:r>
      <w:r w:rsidRPr="004B5D5B">
        <w:tab/>
        <w:t>10</w:t>
      </w:r>
    </w:p>
    <w:p w:rsidR="00DD13B8" w:rsidRPr="004B5D5B" w:rsidRDefault="00DD13B8">
      <w:pPr>
        <w:pStyle w:val="Innehll3"/>
      </w:pPr>
      <w:r w:rsidRPr="004B5D5B">
        <w:t>Utskottets ställningstagande</w:t>
      </w:r>
      <w:r w:rsidRPr="004B5D5B">
        <w:tab/>
        <w:t>10</w:t>
      </w:r>
    </w:p>
    <w:p w:rsidR="00DD13B8" w:rsidRPr="004B5D5B" w:rsidRDefault="00DD13B8">
      <w:pPr>
        <w:pStyle w:val="Innehll2"/>
      </w:pPr>
      <w:r w:rsidRPr="004B5D5B">
        <w:t>Multilateralt investeringsavtal</w:t>
      </w:r>
      <w:r w:rsidRPr="004B5D5B">
        <w:tab/>
        <w:t>11</w:t>
      </w:r>
    </w:p>
    <w:p w:rsidR="00DD13B8" w:rsidRPr="004B5D5B" w:rsidRDefault="00DD13B8">
      <w:pPr>
        <w:pStyle w:val="Innehll3"/>
      </w:pPr>
      <w:r w:rsidRPr="004B5D5B">
        <w:t>Motionerna</w:t>
      </w:r>
      <w:r w:rsidRPr="004B5D5B">
        <w:tab/>
        <w:t>11</w:t>
      </w:r>
    </w:p>
    <w:p w:rsidR="00DD13B8" w:rsidRPr="004B5D5B" w:rsidRDefault="00DD13B8">
      <w:pPr>
        <w:pStyle w:val="Innehll3"/>
      </w:pPr>
      <w:r w:rsidRPr="004B5D5B">
        <w:t>Vissa kompletterande uppgifter</w:t>
      </w:r>
      <w:r w:rsidRPr="004B5D5B">
        <w:tab/>
        <w:t>12</w:t>
      </w:r>
    </w:p>
    <w:p w:rsidR="00DD13B8" w:rsidRPr="004B5D5B" w:rsidRDefault="00DD13B8">
      <w:pPr>
        <w:pStyle w:val="Innehll3"/>
      </w:pPr>
      <w:r w:rsidRPr="004B5D5B">
        <w:t>Utskottets ställningstagande</w:t>
      </w:r>
      <w:r w:rsidRPr="004B5D5B">
        <w:tab/>
        <w:t>12</w:t>
      </w:r>
    </w:p>
    <w:p w:rsidR="00DD13B8" w:rsidRPr="004B5D5B" w:rsidRDefault="00DD13B8">
      <w:pPr>
        <w:pStyle w:val="Innehll2"/>
      </w:pPr>
      <w:r w:rsidRPr="004B5D5B">
        <w:t>Handel och miljö</w:t>
      </w:r>
      <w:r w:rsidRPr="004B5D5B">
        <w:tab/>
        <w:t>12</w:t>
      </w:r>
    </w:p>
    <w:p w:rsidR="00DD13B8" w:rsidRPr="004B5D5B" w:rsidRDefault="00DD13B8">
      <w:pPr>
        <w:pStyle w:val="Innehll3"/>
      </w:pPr>
      <w:r w:rsidRPr="004B5D5B">
        <w:t>Motionerna</w:t>
      </w:r>
      <w:r w:rsidRPr="004B5D5B">
        <w:tab/>
        <w:t>12</w:t>
      </w:r>
    </w:p>
    <w:p w:rsidR="00DD13B8" w:rsidRPr="004B5D5B" w:rsidRDefault="00DD13B8">
      <w:pPr>
        <w:pStyle w:val="Innehll3"/>
      </w:pPr>
      <w:r w:rsidRPr="004B5D5B">
        <w:t>Vissa kompletterande uppgifter</w:t>
      </w:r>
      <w:r w:rsidRPr="004B5D5B">
        <w:tab/>
        <w:t>13</w:t>
      </w:r>
    </w:p>
    <w:p w:rsidR="00DD13B8" w:rsidRPr="004B5D5B" w:rsidRDefault="00DD13B8">
      <w:pPr>
        <w:pStyle w:val="Innehll3"/>
      </w:pPr>
      <w:r w:rsidRPr="004B5D5B">
        <w:t>Utskottets ställningstagande</w:t>
      </w:r>
      <w:r w:rsidRPr="004B5D5B">
        <w:tab/>
        <w:t>13</w:t>
      </w:r>
    </w:p>
    <w:p w:rsidR="00DD13B8" w:rsidRPr="004B5D5B" w:rsidRDefault="00DD13B8">
      <w:pPr>
        <w:pStyle w:val="Innehll2"/>
      </w:pPr>
      <w:r w:rsidRPr="004B5D5B">
        <w:t>Exportkrediter och miljöprövning</w:t>
      </w:r>
      <w:r w:rsidRPr="004B5D5B">
        <w:tab/>
        <w:t>14</w:t>
      </w:r>
    </w:p>
    <w:p w:rsidR="00DD13B8" w:rsidRPr="004B5D5B" w:rsidRDefault="00DD13B8">
      <w:pPr>
        <w:pStyle w:val="Innehll3"/>
      </w:pPr>
      <w:r w:rsidRPr="004B5D5B">
        <w:t>Motionen</w:t>
      </w:r>
      <w:r w:rsidRPr="004B5D5B">
        <w:tab/>
        <w:t>14</w:t>
      </w:r>
    </w:p>
    <w:p w:rsidR="00DD13B8" w:rsidRPr="004B5D5B" w:rsidRDefault="00DD13B8">
      <w:pPr>
        <w:pStyle w:val="Innehll3"/>
      </w:pPr>
      <w:r w:rsidRPr="004B5D5B">
        <w:t>Vissa kompletterande uppgifter</w:t>
      </w:r>
      <w:r w:rsidRPr="004B5D5B">
        <w:tab/>
        <w:t>14</w:t>
      </w:r>
    </w:p>
    <w:p w:rsidR="00DD13B8" w:rsidRPr="004B5D5B" w:rsidRDefault="00DD13B8">
      <w:pPr>
        <w:pStyle w:val="Innehll3"/>
      </w:pPr>
      <w:r w:rsidRPr="004B5D5B">
        <w:t>Utskottets ställningstagande</w:t>
      </w:r>
      <w:r w:rsidRPr="004B5D5B">
        <w:tab/>
        <w:t>15</w:t>
      </w:r>
    </w:p>
    <w:p w:rsidR="00DD13B8" w:rsidRPr="004B5D5B" w:rsidRDefault="00DD13B8">
      <w:pPr>
        <w:pStyle w:val="Innehll2"/>
      </w:pPr>
      <w:r w:rsidRPr="004B5D5B">
        <w:t>Handel och arbetsvillkor</w:t>
      </w:r>
      <w:r w:rsidRPr="004B5D5B">
        <w:tab/>
        <w:t>15</w:t>
      </w:r>
    </w:p>
    <w:p w:rsidR="00DD13B8" w:rsidRPr="004B5D5B" w:rsidRDefault="00DD13B8">
      <w:pPr>
        <w:pStyle w:val="Innehll3"/>
      </w:pPr>
      <w:r w:rsidRPr="004B5D5B">
        <w:t>Motionerna</w:t>
      </w:r>
      <w:r w:rsidRPr="004B5D5B">
        <w:tab/>
        <w:t>15</w:t>
      </w:r>
    </w:p>
    <w:p w:rsidR="00DD13B8" w:rsidRPr="004B5D5B" w:rsidRDefault="00DD13B8">
      <w:pPr>
        <w:pStyle w:val="Innehll3"/>
      </w:pPr>
      <w:r w:rsidRPr="004B5D5B">
        <w:t>Vissa kompletterande uppgifter</w:t>
      </w:r>
      <w:r w:rsidRPr="004B5D5B">
        <w:tab/>
        <w:t>16</w:t>
      </w:r>
    </w:p>
    <w:p w:rsidR="00DD13B8" w:rsidRPr="004B5D5B" w:rsidRDefault="00DD13B8">
      <w:pPr>
        <w:pStyle w:val="Innehll3"/>
      </w:pPr>
      <w:r w:rsidRPr="004B5D5B">
        <w:t>Utskottets ställningstagande</w:t>
      </w:r>
      <w:r w:rsidRPr="004B5D5B">
        <w:tab/>
        <w:t>16</w:t>
      </w:r>
    </w:p>
    <w:p w:rsidR="00DD13B8" w:rsidRPr="004B5D5B" w:rsidRDefault="00DD13B8">
      <w:pPr>
        <w:pStyle w:val="Innehll2"/>
      </w:pPr>
      <w:r w:rsidRPr="004B5D5B">
        <w:t>Hemställan</w:t>
      </w:r>
      <w:r w:rsidRPr="004B5D5B">
        <w:tab/>
        <w:t>17</w:t>
      </w:r>
    </w:p>
    <w:p w:rsidR="00DD13B8" w:rsidRPr="004B5D5B" w:rsidRDefault="00DD13B8">
      <w:pPr>
        <w:pStyle w:val="Innehll1"/>
      </w:pPr>
      <w:r w:rsidRPr="004B5D5B">
        <w:t>Reservationer</w:t>
      </w:r>
      <w:r w:rsidRPr="004B5D5B">
        <w:tab/>
        <w:t>18</w:t>
      </w:r>
    </w:p>
    <w:p w:rsidR="00DD13B8" w:rsidRPr="004B5D5B" w:rsidRDefault="00DD13B8">
      <w:pPr>
        <w:pStyle w:val="Innehll2"/>
      </w:pPr>
      <w:r w:rsidRPr="004B5D5B">
        <w:t>1. WTO-förhandlingar (mp)</w:t>
      </w:r>
      <w:r w:rsidRPr="004B5D5B">
        <w:tab/>
        <w:t>18</w:t>
      </w:r>
    </w:p>
    <w:p w:rsidR="00DD13B8" w:rsidRPr="004B5D5B" w:rsidRDefault="00DD13B8">
      <w:pPr>
        <w:pStyle w:val="Innehll2"/>
      </w:pPr>
      <w:r w:rsidRPr="004B5D5B">
        <w:t>2. Multilateralt investeringsavtal (mp)</w:t>
      </w:r>
      <w:r w:rsidRPr="004B5D5B">
        <w:tab/>
        <w:t>19</w:t>
      </w:r>
    </w:p>
    <w:p w:rsidR="00DD13B8" w:rsidRPr="004B5D5B" w:rsidRDefault="00DD13B8"/>
    <w:p w:rsidR="00DD13B8" w:rsidRPr="004B5D5B" w:rsidRDefault="00DD13B8">
      <w:pPr>
        <w:pStyle w:val="Tryckort"/>
        <w:framePr w:wrap="around"/>
      </w:pPr>
      <w:r w:rsidRPr="004B5D5B">
        <w:t>Elanders Gotab, Stockholm  2000</w:t>
      </w:r>
    </w:p>
    <w:p w:rsidR="00DD13B8" w:rsidRPr="004B5D5B" w:rsidRDefault="00DD13B8">
      <w:pPr>
        <w:pStyle w:val="Normaltindrag"/>
      </w:pPr>
    </w:p>
    <w:sectPr w:rsidR="00DD13B8" w:rsidRPr="004B5D5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3B8" w:rsidRPr="004B5D5B" w:rsidRDefault="00DD13B8">
      <w:pPr>
        <w:spacing w:before="0" w:line="240" w:lineRule="auto"/>
      </w:pPr>
      <w:r w:rsidRPr="004B5D5B">
        <w:separator/>
      </w:r>
    </w:p>
  </w:endnote>
  <w:endnote w:type="continuationSeparator" w:id="0">
    <w:p w:rsidR="00DD13B8" w:rsidRPr="004B5D5B" w:rsidRDefault="00DD13B8">
      <w:pPr>
        <w:spacing w:before="0" w:line="240" w:lineRule="auto"/>
      </w:pPr>
      <w:r w:rsidRPr="004B5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3B8" w:rsidRPr="004B5D5B" w:rsidRDefault="00DD13B8">
    <w:pPr>
      <w:pStyle w:val="SidfotH"/>
      <w:framePr w:wrap="around"/>
    </w:pPr>
    <w:r w:rsidRPr="004B5D5B">
      <w:fldChar w:fldCharType="begin" w:fldLock="1"/>
    </w:r>
    <w:r w:rsidRPr="004B5D5B">
      <w:instrText xml:space="preserve"> PAGE </w:instrText>
    </w:r>
    <w:r w:rsidRPr="004B5D5B">
      <w:fldChar w:fldCharType="separate"/>
    </w:r>
    <w:r w:rsidRPr="004B5D5B">
      <w:t>1</w:t>
    </w:r>
    <w:r w:rsidRPr="004B5D5B">
      <w:fldChar w:fldCharType="end"/>
    </w:r>
  </w:p>
  <w:p w:rsidR="00DD13B8" w:rsidRPr="004B5D5B" w:rsidRDefault="00DD13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3B8" w:rsidRPr="004B5D5B" w:rsidRDefault="00DD13B8">
    <w:pPr>
      <w:pStyle w:val="SidfotH"/>
      <w:framePr w:wrap="around"/>
    </w:pPr>
    <w:r w:rsidRPr="004B5D5B">
      <w:fldChar w:fldCharType="begin" w:fldLock="1"/>
    </w:r>
    <w:r w:rsidRPr="004B5D5B">
      <w:instrText xml:space="preserve"> PAGE </w:instrText>
    </w:r>
    <w:r w:rsidRPr="004B5D5B">
      <w:fldChar w:fldCharType="separate"/>
    </w:r>
    <w:r w:rsidRPr="004B5D5B">
      <w:t>20</w:t>
    </w:r>
    <w:r w:rsidRPr="004B5D5B">
      <w:fldChar w:fldCharType="end"/>
    </w:r>
  </w:p>
  <w:p w:rsidR="00DD13B8" w:rsidRPr="004B5D5B" w:rsidRDefault="00DD13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3B8" w:rsidRPr="004B5D5B" w:rsidRDefault="00DD13B8">
      <w:pPr>
        <w:pStyle w:val="Sidfot"/>
      </w:pPr>
    </w:p>
  </w:footnote>
  <w:footnote w:type="continuationSeparator" w:id="0">
    <w:p w:rsidR="00DD13B8" w:rsidRPr="004B5D5B" w:rsidRDefault="00DD13B8">
      <w:pPr>
        <w:spacing w:before="0" w:line="240" w:lineRule="auto"/>
      </w:pPr>
      <w:r w:rsidRPr="004B5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3B8" w:rsidRPr="004B5D5B" w:rsidRDefault="00DD13B8">
    <w:pPr>
      <w:pStyle w:val="SidhuvudKant"/>
      <w:framePr w:w="1758" w:h="2744" w:hRule="exact" w:wrap="around" w:vAnchor="page" w:hAnchor="page" w:x="7372" w:y="568" w:anchorLock="0"/>
    </w:pPr>
    <w:r w:rsidRPr="004B5D5B">
      <w:t>1999/2000:NU16</w:t>
    </w:r>
  </w:p>
  <w:p w:rsidR="00DD13B8" w:rsidRPr="004B5D5B" w:rsidRDefault="00DD13B8">
    <w:pPr>
      <w:pStyle w:val="SidhuvudKantBilaga"/>
      <w:framePr w:w="1758" w:h="2744" w:hRule="exact" w:wrap="around" w:vAnchor="page" w:hAnchor="page" w:x="7372" w:y="568" w:anchorLock="0"/>
    </w:pPr>
  </w:p>
  <w:p w:rsidR="00DD13B8" w:rsidRPr="004B5D5B" w:rsidRDefault="00DD13B8">
    <w:pPr>
      <w:pStyle w:val="SidhuvudKant"/>
      <w:framePr w:w="1758" w:h="2744" w:hRule="exact" w:wrap="around" w:vAnchor="page" w:hAnchor="page" w:x="7372" w:y="568" w:anchorLock="0"/>
    </w:pPr>
  </w:p>
  <w:p w:rsidR="00DD13B8" w:rsidRPr="004B5D5B" w:rsidRDefault="00DD13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3B8" w:rsidRPr="004B5D5B" w:rsidRDefault="00DD13B8">
    <w:pPr>
      <w:pStyle w:val="SidhuvudKant"/>
      <w:framePr w:w="1758" w:h="2744" w:hRule="exact" w:wrap="around" w:vAnchor="page" w:hAnchor="page" w:x="7372" w:y="568" w:anchorLock="0"/>
    </w:pPr>
    <w:r w:rsidRPr="004B5D5B">
      <w:t>1999/2000:NU16</w:t>
    </w:r>
  </w:p>
  <w:p w:rsidR="00DD13B8" w:rsidRPr="004B5D5B" w:rsidRDefault="00DD13B8">
    <w:pPr>
      <w:pStyle w:val="SidhuvudKantBilaga"/>
      <w:framePr w:w="1758" w:h="2744" w:hRule="exact" w:wrap="around" w:vAnchor="page" w:hAnchor="page" w:x="7372" w:y="568" w:anchorLock="0"/>
    </w:pPr>
  </w:p>
  <w:p w:rsidR="00DD13B8" w:rsidRPr="004B5D5B" w:rsidRDefault="00DD13B8">
    <w:pPr>
      <w:pStyle w:val="SidhuvudKant"/>
      <w:framePr w:w="1758" w:h="2744" w:hRule="exact" w:wrap="around" w:vAnchor="page" w:hAnchor="page" w:x="7372" w:y="568" w:anchorLock="0"/>
    </w:pPr>
  </w:p>
  <w:p w:rsidR="00DD13B8" w:rsidRPr="004B5D5B" w:rsidRDefault="00DD1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11F6C"/>
    <w:multiLevelType w:val="singleLevel"/>
    <w:tmpl w:val="62AE0118"/>
    <w:lvl w:ilvl="0">
      <w:start w:val="21"/>
      <w:numFmt w:val="bullet"/>
      <w:lvlText w:val="–"/>
      <w:lvlJc w:val="left"/>
      <w:pPr>
        <w:tabs>
          <w:tab w:val="num" w:pos="360"/>
        </w:tabs>
        <w:ind w:left="360" w:hanging="360"/>
      </w:pPr>
      <w:rPr>
        <w:rFonts w:hint="default"/>
        <w:b/>
      </w:rPr>
    </w:lvl>
  </w:abstractNum>
  <w:abstractNum w:abstractNumId="1" w15:restartNumberingAfterBreak="0">
    <w:nsid w:val="5AB51EE7"/>
    <w:multiLevelType w:val="singleLevel"/>
    <w:tmpl w:val="77068286"/>
    <w:lvl w:ilvl="0">
      <w:start w:val="1"/>
      <w:numFmt w:val="decimal"/>
      <w:lvlText w:val="%1"/>
      <w:lvlJc w:val="left"/>
      <w:pPr>
        <w:tabs>
          <w:tab w:val="num" w:pos="1040"/>
        </w:tabs>
        <w:ind w:left="1040" w:hanging="360"/>
      </w:pPr>
      <w:rPr>
        <w:rFonts w:hint="default"/>
        <w:i w:val="0"/>
      </w:rPr>
    </w:lvl>
  </w:abstractNum>
  <w:abstractNum w:abstractNumId="2" w15:restartNumberingAfterBreak="0">
    <w:nsid w:val="6424092C"/>
    <w:multiLevelType w:val="singleLevel"/>
    <w:tmpl w:val="1DEAF008"/>
    <w:lvl w:ilvl="0">
      <w:start w:val="1"/>
      <w:numFmt w:val="decimal"/>
      <w:lvlText w:val="%1."/>
      <w:lvlJc w:val="left"/>
      <w:pPr>
        <w:tabs>
          <w:tab w:val="num" w:pos="1040"/>
        </w:tabs>
        <w:ind w:left="1040" w:hanging="360"/>
      </w:pPr>
      <w:rPr>
        <w:rFonts w:hint="default"/>
        <w:i w:val="0"/>
      </w:rPr>
    </w:lvl>
  </w:abstractNum>
  <w:abstractNum w:abstractNumId="3" w15:restartNumberingAfterBreak="0">
    <w:nsid w:val="73055531"/>
    <w:multiLevelType w:val="singleLevel"/>
    <w:tmpl w:val="F3A82132"/>
    <w:lvl w:ilvl="0">
      <w:start w:val="1"/>
      <w:numFmt w:val="decimal"/>
      <w:lvlText w:val="%1."/>
      <w:lvlJc w:val="left"/>
      <w:pPr>
        <w:tabs>
          <w:tab w:val="num" w:pos="1040"/>
        </w:tabs>
        <w:ind w:left="1040" w:hanging="360"/>
      </w:pPr>
      <w:rPr>
        <w:rFonts w:hint="default"/>
        <w:i w:val="0"/>
      </w:rPr>
    </w:lvl>
  </w:abstractNum>
  <w:abstractNum w:abstractNumId="4" w15:restartNumberingAfterBreak="0">
    <w:nsid w:val="76CE1B40"/>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77747B0B"/>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5645F1"/>
    <w:multiLevelType w:val="singleLevel"/>
    <w:tmpl w:val="041D000F"/>
    <w:lvl w:ilvl="0">
      <w:start w:val="1"/>
      <w:numFmt w:val="decimal"/>
      <w:lvlText w:val="%1."/>
      <w:lvlJc w:val="left"/>
      <w:pPr>
        <w:tabs>
          <w:tab w:val="num" w:pos="360"/>
        </w:tabs>
        <w:ind w:left="360" w:hanging="360"/>
      </w:pPr>
      <w:rPr>
        <w:rFonts w:hint="default"/>
      </w:rPr>
    </w:lvl>
  </w:abstractNum>
  <w:num w:numId="1" w16cid:durableId="1717663238">
    <w:abstractNumId w:val="5"/>
  </w:num>
  <w:num w:numId="2" w16cid:durableId="537279400">
    <w:abstractNumId w:val="0"/>
  </w:num>
  <w:num w:numId="3" w16cid:durableId="1383946961">
    <w:abstractNumId w:val="2"/>
  </w:num>
  <w:num w:numId="4" w16cid:durableId="1503743268">
    <w:abstractNumId w:val="3"/>
  </w:num>
  <w:num w:numId="5" w16cid:durableId="490682195">
    <w:abstractNumId w:val="1"/>
  </w:num>
  <w:num w:numId="6" w16cid:durableId="836455253">
    <w:abstractNumId w:val="6"/>
  </w:num>
  <w:num w:numId="7" w16cid:durableId="115225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214601"/>
    <w:rsid w:val="00214601"/>
    <w:rsid w:val="004B5D5B"/>
    <w:rsid w:val="00DD13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E4493-FFDA-4B6C-8603-15DB1B3D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spacing w:line="240" w:lineRule="auto"/>
      <w:jc w:val="left"/>
    </w:pPr>
    <w:rPr>
      <w:color w:val="000000"/>
    </w:rPr>
  </w:style>
  <w:style w:type="paragraph" w:styleId="Brdtext3">
    <w:name w:val="Body Text 3"/>
    <w:basedOn w:val="Normal"/>
    <w:semiHidden/>
    <w:pPr>
      <w:spacing w:line="240" w:lineRule="auto"/>
    </w:pPr>
    <w:rPr>
      <w:color w:val="000000"/>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7555</Words>
  <Characters>46237</Characters>
  <Application>Microsoft Office Word</Application>
  <DocSecurity>4</DocSecurity>
  <Lines>872</Lines>
  <Paragraphs>283</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Näringsutskottets betänkande</vt:lpstr>
      <vt:lpstr>Ärendet</vt:lpstr>
      <vt:lpstr>Sammanfattning</vt:lpstr>
      <vt:lpstr>Motionerna</vt:lpstr>
      <vt:lpstr>Utskottet</vt:lpstr>
      <vt:lpstr>    Inledning</vt:lpstr>
      <vt:lpstr>    WTO-förhandlingar</vt:lpstr>
      <vt:lpstr>        Motionerna</vt:lpstr>
      <vt:lpstr>        Vissa kompletterande uppgifter</vt:lpstr>
      <vt:lpstr>        Utskottets ställningstagande</vt:lpstr>
      <vt:lpstr>    Multilateralt investeringsavtal</vt:lpstr>
      <vt:lpstr>        Motionerna</vt:lpstr>
      <vt:lpstr>        Vissa kompletterande uppgifter</vt:lpstr>
      <vt:lpstr>        Utskottets ställningstagande</vt:lpstr>
      <vt:lpstr>    Handel och miljö </vt:lpstr>
      <vt:lpstr>        Motionerna</vt:lpstr>
      <vt:lpstr>        Vissa kompletterande uppgifter</vt:lpstr>
      <vt:lpstr>        Utskottets ställningstagande</vt:lpstr>
      <vt:lpstr>    Exportkrediter och miljöprövning</vt:lpstr>
      <vt:lpstr>        Motionen</vt:lpstr>
      <vt:lpstr>        Vissa kompletterande uppgifter</vt:lpstr>
      <vt:lpstr>        Utskottets ställningstagande</vt:lpstr>
      <vt:lpstr>    Handel och arbetsvillkor </vt:lpstr>
      <vt:lpstr>        Motionerna</vt:lpstr>
      <vt:lpstr>        Vissa kompletterande uppgifter</vt:lpstr>
      <vt:lpstr>        Utskottets ställningstagande</vt:lpstr>
      <vt:lpstr>    Hemställan</vt:lpstr>
      <vt:lpstr>Reservationer</vt:lpstr>
      <vt:lpstr>    1. WTO-förhandlingar (mom. 1)</vt:lpstr>
      <vt:lpstr>    2. Multilateralt investeringsavtal (mom. 2)</vt:lpstr>
      <vt:lpstr>    Innehållsförteckning</vt:lpstr>
    </vt:vector>
  </TitlesOfParts>
  <Company>Riksdagen</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2000-04-25T06:29:00Z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