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1656BA" w:rsidRPr="00025C41">
        <w:tblPrEx>
          <w:tblCellMar>
            <w:top w:w="0" w:type="dxa"/>
            <w:bottom w:w="0" w:type="dxa"/>
          </w:tblCellMar>
        </w:tblPrEx>
        <w:tc>
          <w:tcPr>
            <w:tcW w:w="2268" w:type="dxa"/>
          </w:tcPr>
          <w:p w:rsidR="001656BA" w:rsidRPr="00025C41" w:rsidRDefault="001656BA">
            <w:pPr>
              <w:framePr w:w="4400" w:h="1644" w:wrap="notBeside" w:vAnchor="page" w:hAnchor="page" w:x="6573" w:y="721"/>
              <w:rPr>
                <w:rFonts w:ascii="TradeGothic" w:hAnsi="TradeGothic"/>
                <w:i/>
                <w:sz w:val="18"/>
              </w:rPr>
            </w:pPr>
          </w:p>
        </w:tc>
        <w:tc>
          <w:tcPr>
            <w:tcW w:w="2347" w:type="dxa"/>
            <w:gridSpan w:val="2"/>
          </w:tcPr>
          <w:p w:rsidR="001656BA" w:rsidRPr="00025C41" w:rsidRDefault="001656BA">
            <w:pPr>
              <w:framePr w:w="4400" w:h="1644" w:wrap="notBeside" w:vAnchor="page" w:hAnchor="page" w:x="6573" w:y="721"/>
              <w:rPr>
                <w:rFonts w:ascii="TradeGothic" w:hAnsi="TradeGothic"/>
                <w:i/>
                <w:sz w:val="18"/>
              </w:rPr>
            </w:pPr>
          </w:p>
        </w:tc>
      </w:tr>
      <w:tr w:rsidR="001656BA" w:rsidRPr="00025C41">
        <w:tblPrEx>
          <w:tblCellMar>
            <w:top w:w="0" w:type="dxa"/>
            <w:bottom w:w="0" w:type="dxa"/>
          </w:tblCellMar>
        </w:tblPrEx>
        <w:tc>
          <w:tcPr>
            <w:tcW w:w="2268" w:type="dxa"/>
          </w:tcPr>
          <w:p w:rsidR="001656BA" w:rsidRPr="00025C41" w:rsidRDefault="004D45D0">
            <w:pPr>
              <w:framePr w:w="4400" w:h="1644" w:wrap="notBeside" w:vAnchor="page" w:hAnchor="page" w:x="6573" w:y="721"/>
              <w:rPr>
                <w:rFonts w:ascii="TradeGothic" w:hAnsi="TradeGothic"/>
                <w:b/>
                <w:sz w:val="22"/>
              </w:rPr>
            </w:pPr>
            <w:r w:rsidRPr="00025C41">
              <w:rPr>
                <w:rFonts w:ascii="TradeGothic" w:hAnsi="TradeGothic"/>
                <w:b/>
                <w:sz w:val="22"/>
              </w:rPr>
              <w:t>Promemoria</w:t>
            </w:r>
            <w:r w:rsidR="001656BA" w:rsidRPr="00025C41">
              <w:rPr>
                <w:rFonts w:ascii="TradeGothic" w:hAnsi="TradeGothic"/>
                <w:b/>
                <w:sz w:val="22"/>
              </w:rPr>
              <w:t xml:space="preserve"> </w:t>
            </w:r>
          </w:p>
        </w:tc>
        <w:tc>
          <w:tcPr>
            <w:tcW w:w="2347" w:type="dxa"/>
            <w:gridSpan w:val="2"/>
          </w:tcPr>
          <w:p w:rsidR="001656BA" w:rsidRPr="00025C41" w:rsidRDefault="001656BA">
            <w:pPr>
              <w:framePr w:w="4400" w:h="1644" w:wrap="notBeside" w:vAnchor="page" w:hAnchor="page" w:x="6573" w:y="721"/>
              <w:rPr>
                <w:rFonts w:ascii="TradeGothic" w:hAnsi="TradeGothic"/>
                <w:b/>
                <w:sz w:val="22"/>
              </w:rPr>
            </w:pPr>
          </w:p>
        </w:tc>
      </w:tr>
      <w:tr w:rsidR="001656BA" w:rsidRPr="00025C41">
        <w:tblPrEx>
          <w:tblCellMar>
            <w:top w:w="0" w:type="dxa"/>
            <w:bottom w:w="0" w:type="dxa"/>
          </w:tblCellMar>
        </w:tblPrEx>
        <w:tc>
          <w:tcPr>
            <w:tcW w:w="3402" w:type="dxa"/>
            <w:gridSpan w:val="2"/>
          </w:tcPr>
          <w:p w:rsidR="001656BA" w:rsidRPr="00025C41" w:rsidRDefault="001656BA">
            <w:pPr>
              <w:framePr w:w="4400" w:h="1644" w:wrap="notBeside" w:vAnchor="page" w:hAnchor="page" w:x="6573" w:y="721"/>
            </w:pPr>
          </w:p>
        </w:tc>
        <w:tc>
          <w:tcPr>
            <w:tcW w:w="1213" w:type="dxa"/>
          </w:tcPr>
          <w:p w:rsidR="001656BA" w:rsidRPr="00025C41" w:rsidRDefault="001656BA">
            <w:pPr>
              <w:framePr w:w="4400" w:h="1644" w:wrap="notBeside" w:vAnchor="page" w:hAnchor="page" w:x="6573" w:y="721"/>
            </w:pPr>
          </w:p>
        </w:tc>
      </w:tr>
      <w:tr w:rsidR="001656BA" w:rsidRPr="00025C41">
        <w:tblPrEx>
          <w:tblCellMar>
            <w:top w:w="0" w:type="dxa"/>
            <w:bottom w:w="0" w:type="dxa"/>
          </w:tblCellMar>
        </w:tblPrEx>
        <w:tc>
          <w:tcPr>
            <w:tcW w:w="2268" w:type="dxa"/>
          </w:tcPr>
          <w:p w:rsidR="001656BA" w:rsidRPr="00025C41" w:rsidRDefault="005C0C5D">
            <w:pPr>
              <w:framePr w:w="4400" w:h="1644" w:wrap="notBeside" w:vAnchor="page" w:hAnchor="page" w:x="6573" w:y="721"/>
            </w:pPr>
            <w:r w:rsidRPr="00025C41">
              <w:t>2010-03-0</w:t>
            </w:r>
            <w:r w:rsidR="00864425" w:rsidRPr="00025C41">
              <w:t>4</w:t>
            </w:r>
          </w:p>
        </w:tc>
        <w:tc>
          <w:tcPr>
            <w:tcW w:w="2347" w:type="dxa"/>
            <w:gridSpan w:val="2"/>
          </w:tcPr>
          <w:p w:rsidR="001656BA" w:rsidRPr="00025C41" w:rsidRDefault="001656BA">
            <w:pPr>
              <w:framePr w:w="4400" w:h="1644" w:wrap="notBeside" w:vAnchor="page" w:hAnchor="page" w:x="6573" w:y="721"/>
            </w:pPr>
          </w:p>
        </w:tc>
      </w:tr>
      <w:tr w:rsidR="001656BA" w:rsidRPr="00025C41">
        <w:tblPrEx>
          <w:tblCellMar>
            <w:top w:w="0" w:type="dxa"/>
            <w:bottom w:w="0" w:type="dxa"/>
          </w:tblCellMar>
        </w:tblPrEx>
        <w:tc>
          <w:tcPr>
            <w:tcW w:w="2268" w:type="dxa"/>
          </w:tcPr>
          <w:p w:rsidR="001656BA" w:rsidRPr="00025C41" w:rsidRDefault="001656BA">
            <w:pPr>
              <w:framePr w:w="4400" w:h="1644" w:wrap="notBeside" w:vAnchor="page" w:hAnchor="page" w:x="6573" w:y="721"/>
            </w:pPr>
          </w:p>
        </w:tc>
        <w:tc>
          <w:tcPr>
            <w:tcW w:w="2347" w:type="dxa"/>
            <w:gridSpan w:val="2"/>
          </w:tcPr>
          <w:p w:rsidR="001656BA" w:rsidRPr="00025C41" w:rsidRDefault="001656B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656BA" w:rsidRPr="00025C41">
        <w:tblPrEx>
          <w:tblCellMar>
            <w:top w:w="0" w:type="dxa"/>
            <w:bottom w:w="0" w:type="dxa"/>
          </w:tblCellMar>
        </w:tblPrEx>
        <w:trPr>
          <w:trHeight w:val="284"/>
        </w:trPr>
        <w:tc>
          <w:tcPr>
            <w:tcW w:w="4911" w:type="dxa"/>
          </w:tcPr>
          <w:p w:rsidR="001656BA" w:rsidRPr="00025C41" w:rsidRDefault="001656BA">
            <w:pPr>
              <w:pStyle w:val="Avsndare"/>
              <w:framePr w:h="2483" w:wrap="notBeside" w:x="1504"/>
              <w:rPr>
                <w:b/>
                <w:i w:val="0"/>
                <w:sz w:val="22"/>
              </w:rPr>
            </w:pPr>
            <w:r w:rsidRPr="00025C41">
              <w:rPr>
                <w:b/>
                <w:i w:val="0"/>
                <w:sz w:val="22"/>
              </w:rPr>
              <w:t>Finansdepartementet</w:t>
            </w:r>
          </w:p>
        </w:tc>
      </w:tr>
      <w:tr w:rsidR="001656BA" w:rsidRPr="00025C41">
        <w:tblPrEx>
          <w:tblCellMar>
            <w:top w:w="0" w:type="dxa"/>
            <w:bottom w:w="0" w:type="dxa"/>
          </w:tblCellMar>
        </w:tblPrEx>
        <w:trPr>
          <w:trHeight w:val="284"/>
        </w:trPr>
        <w:tc>
          <w:tcPr>
            <w:tcW w:w="4911" w:type="dxa"/>
          </w:tcPr>
          <w:p w:rsidR="001656BA" w:rsidRPr="00025C41" w:rsidRDefault="001656BA">
            <w:pPr>
              <w:pStyle w:val="Avsndare"/>
              <w:framePr w:h="2483" w:wrap="notBeside" w:x="1504"/>
              <w:rPr>
                <w:bCs/>
                <w:iCs/>
              </w:rPr>
            </w:pPr>
          </w:p>
        </w:tc>
      </w:tr>
      <w:tr w:rsidR="005C0C5D" w:rsidRPr="00025C41">
        <w:tblPrEx>
          <w:tblCellMar>
            <w:top w:w="0" w:type="dxa"/>
            <w:bottom w:w="0" w:type="dxa"/>
          </w:tblCellMar>
        </w:tblPrEx>
        <w:trPr>
          <w:trHeight w:val="284"/>
        </w:trPr>
        <w:tc>
          <w:tcPr>
            <w:tcW w:w="4911" w:type="dxa"/>
          </w:tcPr>
          <w:p w:rsidR="005C0C5D" w:rsidRPr="00025C41" w:rsidRDefault="005C0C5D" w:rsidP="005C0C5D">
            <w:pPr>
              <w:pStyle w:val="Avsndare"/>
              <w:framePr w:h="2483" w:wrap="notBeside" w:x="1504"/>
              <w:rPr>
                <w:bCs/>
                <w:iCs/>
              </w:rPr>
            </w:pPr>
            <w:r w:rsidRPr="00025C41">
              <w:rPr>
                <w:bCs/>
                <w:iCs/>
              </w:rPr>
              <w:t>Finansmarknadsavdelningen</w:t>
            </w:r>
          </w:p>
        </w:tc>
      </w:tr>
      <w:tr w:rsidR="005C0C5D" w:rsidRPr="00025C41">
        <w:tblPrEx>
          <w:tblCellMar>
            <w:top w:w="0" w:type="dxa"/>
            <w:bottom w:w="0" w:type="dxa"/>
          </w:tblCellMar>
        </w:tblPrEx>
        <w:trPr>
          <w:trHeight w:val="284"/>
        </w:trPr>
        <w:tc>
          <w:tcPr>
            <w:tcW w:w="4911" w:type="dxa"/>
          </w:tcPr>
          <w:p w:rsidR="005C0C5D" w:rsidRPr="00025C41" w:rsidRDefault="005C0C5D" w:rsidP="005C0C5D">
            <w:pPr>
              <w:pStyle w:val="Avsndare"/>
              <w:framePr w:h="2483" w:wrap="notBeside" w:x="1504"/>
              <w:rPr>
                <w:bCs/>
                <w:iCs/>
              </w:rPr>
            </w:pPr>
            <w:r w:rsidRPr="00025C41">
              <w:rPr>
                <w:bCs/>
                <w:iCs/>
              </w:rPr>
              <w:t>Henrik Lennefeldt</w:t>
            </w:r>
          </w:p>
        </w:tc>
      </w:tr>
      <w:tr w:rsidR="005C0C5D" w:rsidRPr="00025C41">
        <w:tblPrEx>
          <w:tblCellMar>
            <w:top w:w="0" w:type="dxa"/>
            <w:bottom w:w="0" w:type="dxa"/>
          </w:tblCellMar>
        </w:tblPrEx>
        <w:trPr>
          <w:trHeight w:val="284"/>
        </w:trPr>
        <w:tc>
          <w:tcPr>
            <w:tcW w:w="4911" w:type="dxa"/>
          </w:tcPr>
          <w:p w:rsidR="005C0C5D" w:rsidRPr="00025C41" w:rsidRDefault="005C0C5D" w:rsidP="005C0C5D">
            <w:pPr>
              <w:pStyle w:val="Avsndare"/>
              <w:framePr w:h="2483" w:wrap="notBeside" w:x="1504"/>
              <w:rPr>
                <w:bCs/>
                <w:iCs/>
              </w:rPr>
            </w:pPr>
            <w:r w:rsidRPr="00025C41">
              <w:rPr>
                <w:bCs/>
                <w:iCs/>
              </w:rPr>
              <w:t>Telefon 08-405 15 56</w:t>
            </w:r>
          </w:p>
        </w:tc>
      </w:tr>
      <w:tr w:rsidR="005C0C5D" w:rsidRPr="00025C41">
        <w:tblPrEx>
          <w:tblCellMar>
            <w:top w:w="0" w:type="dxa"/>
            <w:bottom w:w="0" w:type="dxa"/>
          </w:tblCellMar>
        </w:tblPrEx>
        <w:trPr>
          <w:trHeight w:val="284"/>
        </w:trPr>
        <w:tc>
          <w:tcPr>
            <w:tcW w:w="4911" w:type="dxa"/>
          </w:tcPr>
          <w:p w:rsidR="005C0C5D" w:rsidRPr="00025C41" w:rsidRDefault="005C0C5D" w:rsidP="005C0C5D">
            <w:pPr>
              <w:pStyle w:val="Avsndare"/>
              <w:framePr w:h="2483" w:wrap="notBeside" w:x="1504"/>
              <w:rPr>
                <w:bCs/>
                <w:iCs/>
              </w:rPr>
            </w:pPr>
            <w:r w:rsidRPr="00025C41">
              <w:rPr>
                <w:bCs/>
                <w:iCs/>
              </w:rPr>
              <w:t xml:space="preserve">E-post </w:t>
            </w:r>
            <w:hyperlink r:id="rId7" w:history="1">
              <w:r w:rsidRPr="00025C41">
                <w:rPr>
                  <w:rStyle w:val="Hyperlnk"/>
                  <w:bCs/>
                  <w:iCs/>
                </w:rPr>
                <w:t>henrik.lennefeldt@finance.ministry.se</w:t>
              </w:r>
            </w:hyperlink>
          </w:p>
        </w:tc>
      </w:tr>
      <w:tr w:rsidR="005C0C5D" w:rsidRPr="00025C41">
        <w:tblPrEx>
          <w:tblCellMar>
            <w:top w:w="0" w:type="dxa"/>
            <w:bottom w:w="0" w:type="dxa"/>
          </w:tblCellMar>
        </w:tblPrEx>
        <w:trPr>
          <w:trHeight w:val="284"/>
        </w:trPr>
        <w:tc>
          <w:tcPr>
            <w:tcW w:w="4911" w:type="dxa"/>
          </w:tcPr>
          <w:p w:rsidR="005C0C5D" w:rsidRPr="00025C41" w:rsidRDefault="005C0C5D" w:rsidP="005C0C5D">
            <w:pPr>
              <w:pStyle w:val="Avsndare"/>
              <w:framePr w:h="2483" w:wrap="notBeside" w:x="1504"/>
              <w:rPr>
                <w:bCs/>
                <w:iCs/>
              </w:rPr>
            </w:pPr>
          </w:p>
        </w:tc>
      </w:tr>
      <w:tr w:rsidR="005C0C5D" w:rsidRPr="00025C41">
        <w:tblPrEx>
          <w:tblCellMar>
            <w:top w:w="0" w:type="dxa"/>
            <w:bottom w:w="0" w:type="dxa"/>
          </w:tblCellMar>
        </w:tblPrEx>
        <w:trPr>
          <w:trHeight w:val="284"/>
        </w:trPr>
        <w:tc>
          <w:tcPr>
            <w:tcW w:w="4911" w:type="dxa"/>
          </w:tcPr>
          <w:p w:rsidR="005C0C5D" w:rsidRPr="00025C41" w:rsidRDefault="005C0C5D" w:rsidP="005C0C5D">
            <w:pPr>
              <w:pStyle w:val="Avsndare"/>
              <w:framePr w:h="2483" w:wrap="notBeside" w:x="1504"/>
              <w:rPr>
                <w:bCs/>
                <w:iCs/>
              </w:rPr>
            </w:pPr>
          </w:p>
        </w:tc>
      </w:tr>
    </w:tbl>
    <w:p w:rsidR="001656BA" w:rsidRPr="00025C41" w:rsidRDefault="001656BA">
      <w:pPr>
        <w:framePr w:w="4400" w:h="2523" w:wrap="notBeside" w:vAnchor="page" w:hAnchor="page" w:x="6453" w:y="2445"/>
        <w:ind w:left="142"/>
      </w:pPr>
    </w:p>
    <w:p w:rsidR="001656BA" w:rsidRPr="00025C41" w:rsidRDefault="001656BA">
      <w:pPr>
        <w:framePr w:w="4400" w:h="2523" w:wrap="notBeside" w:vAnchor="page" w:hAnchor="page" w:x="6453" w:y="2445"/>
        <w:ind w:left="142"/>
      </w:pPr>
    </w:p>
    <w:p w:rsidR="001656BA" w:rsidRPr="00025C41" w:rsidRDefault="005C0C5D">
      <w:pPr>
        <w:framePr w:w="4400" w:h="2523" w:wrap="notBeside" w:vAnchor="page" w:hAnchor="page" w:x="6453" w:y="2445"/>
        <w:ind w:left="142"/>
      </w:pPr>
      <w:r w:rsidRPr="00025C41">
        <w:t>Samråd med EU-nämnden den 12 mars 2010</w:t>
      </w:r>
      <w:r w:rsidR="00841E98" w:rsidRPr="00025C41">
        <w:t xml:space="preserve"> kl. 09.30</w:t>
      </w:r>
    </w:p>
    <w:p w:rsidR="001656BA" w:rsidRPr="00025C41" w:rsidRDefault="005C0C5D">
      <w:pPr>
        <w:pStyle w:val="RKrubrik"/>
        <w:pBdr>
          <w:bottom w:val="single" w:sz="4" w:space="1" w:color="000000"/>
        </w:pBdr>
        <w:spacing w:before="0" w:after="0"/>
      </w:pPr>
      <w:r w:rsidRPr="00025C41">
        <w:t>Förslag till direktiv om förvaltare av alternativa investeringsfonder (AIFM) – allmän inriktning vid Ekofinrådets möte den 16 mars</w:t>
      </w:r>
    </w:p>
    <w:p w:rsidR="007D0B62" w:rsidRPr="00025C41" w:rsidRDefault="007D0B62" w:rsidP="007D0B62">
      <w:pPr>
        <w:pStyle w:val="RKrubrik"/>
      </w:pPr>
      <w:r w:rsidRPr="00025C41">
        <w:t>Bakgrund</w:t>
      </w:r>
    </w:p>
    <w:p w:rsidR="00613CDB" w:rsidRPr="00025C41" w:rsidRDefault="001C2049" w:rsidP="007D0B62">
      <w:pPr>
        <w:pStyle w:val="RKnormal"/>
      </w:pPr>
      <w:r w:rsidRPr="00025C41">
        <w:t xml:space="preserve">Kommissionen </w:t>
      </w:r>
      <w:r w:rsidR="00C57E32" w:rsidRPr="00025C41">
        <w:t>presenterade</w:t>
      </w:r>
      <w:r w:rsidRPr="00025C41">
        <w:t xml:space="preserve"> den 29 </w:t>
      </w:r>
      <w:r w:rsidR="00613CDB" w:rsidRPr="00025C41">
        <w:t>april 2009 ett förslag till direktiv om reglering av förvaltare av alternativa investeringsfonder</w:t>
      </w:r>
      <w:r w:rsidRPr="00025C41">
        <w:t xml:space="preserve"> (Alternative Investment Fund Managers – AIFM)</w:t>
      </w:r>
      <w:r w:rsidR="00613CDB" w:rsidRPr="00025C41">
        <w:t xml:space="preserve">. </w:t>
      </w:r>
      <w:r w:rsidRPr="00025C41">
        <w:t xml:space="preserve">Regeringen överlämnade i juni 2009 en faktapromemoria till riksdagen om förslaget (2008/09:FPM130). </w:t>
      </w:r>
      <w:r w:rsidR="004A57F3" w:rsidRPr="00025C41">
        <w:t xml:space="preserve">Överläggningar med finansutskottet om arbetet </w:t>
      </w:r>
      <w:r w:rsidR="00B926BB" w:rsidRPr="00025C41">
        <w:t xml:space="preserve">i rådet </w:t>
      </w:r>
      <w:r w:rsidR="004A57F3" w:rsidRPr="00025C41">
        <w:t xml:space="preserve">med </w:t>
      </w:r>
      <w:r w:rsidR="00C57E32" w:rsidRPr="00025C41">
        <w:t>direktiv</w:t>
      </w:r>
      <w:r w:rsidR="00C57E32" w:rsidRPr="00025C41">
        <w:softHyphen/>
      </w:r>
      <w:r w:rsidR="004A57F3" w:rsidRPr="00025C41">
        <w:t>förslaget har skett i juni och november 2009</w:t>
      </w:r>
      <w:r w:rsidR="004F0540" w:rsidRPr="00025C41">
        <w:t xml:space="preserve"> (</w:t>
      </w:r>
      <w:r w:rsidRPr="00025C41">
        <w:t xml:space="preserve">statsrådet </w:t>
      </w:r>
      <w:r w:rsidR="004F0540" w:rsidRPr="00025C41">
        <w:t>Mats Odell den 8 juni</w:t>
      </w:r>
      <w:r w:rsidRPr="00025C41">
        <w:t xml:space="preserve"> och</w:t>
      </w:r>
      <w:r w:rsidR="00A21263" w:rsidRPr="00025C41">
        <w:t xml:space="preserve"> </w:t>
      </w:r>
      <w:r w:rsidRPr="00025C41">
        <w:t xml:space="preserve">statssekreteraren </w:t>
      </w:r>
      <w:r w:rsidR="004F0540" w:rsidRPr="00025C41">
        <w:t>Urban Karlström den 3 november)</w:t>
      </w:r>
      <w:r w:rsidR="004A57F3" w:rsidRPr="00025C41">
        <w:t>.</w:t>
      </w:r>
    </w:p>
    <w:p w:rsidR="00613CDB" w:rsidRPr="00025C41" w:rsidRDefault="00613CDB" w:rsidP="001C45E6">
      <w:pPr>
        <w:pStyle w:val="RKnormal"/>
      </w:pPr>
    </w:p>
    <w:p w:rsidR="00613CDB" w:rsidRPr="00025C41" w:rsidRDefault="004A57F3" w:rsidP="001C45E6">
      <w:pPr>
        <w:pStyle w:val="RKnormal"/>
        <w:rPr>
          <w:szCs w:val="28"/>
        </w:rPr>
      </w:pPr>
      <w:r w:rsidRPr="00025C41">
        <w:rPr>
          <w:szCs w:val="28"/>
        </w:rPr>
        <w:t>Direktivf</w:t>
      </w:r>
      <w:r w:rsidR="00613CDB" w:rsidRPr="00025C41">
        <w:rPr>
          <w:szCs w:val="28"/>
        </w:rPr>
        <w:t>örslaget ingår som en del i arbetet med reformeringen av EU:s finansiella arkitektur och en utvidgad makrotillsyn samt för att till</w:t>
      </w:r>
      <w:r w:rsidR="001C45E6" w:rsidRPr="00025C41">
        <w:rPr>
          <w:szCs w:val="28"/>
        </w:rPr>
        <w:softHyphen/>
      </w:r>
      <w:r w:rsidR="00613CDB" w:rsidRPr="00025C41">
        <w:rPr>
          <w:szCs w:val="28"/>
        </w:rPr>
        <w:t xml:space="preserve">godose önskemål från G20, Europeiska rådet och Europaparlamentet. Det syftar till att 1) förbättra tillsynsmyndigheternas möjlighet att bedriva tillsyn på makronivå för att bedöma systemrisker, 2) förbättra systemen för att hantera mikronivårisker i fonderna, och 3) öka investerarskyddet genom att ange en miniminivå för information som ska lämnas till investerare. </w:t>
      </w:r>
    </w:p>
    <w:p w:rsidR="007D39FD" w:rsidRPr="00025C41" w:rsidRDefault="007D39FD" w:rsidP="001C45E6">
      <w:pPr>
        <w:pStyle w:val="RKnormal"/>
        <w:rPr>
          <w:szCs w:val="28"/>
        </w:rPr>
      </w:pPr>
    </w:p>
    <w:p w:rsidR="00613CDB" w:rsidRPr="00025C41" w:rsidRDefault="00613CDB" w:rsidP="001C45E6">
      <w:pPr>
        <w:pStyle w:val="RKnormal"/>
        <w:rPr>
          <w:szCs w:val="28"/>
        </w:rPr>
      </w:pPr>
      <w:r w:rsidRPr="00025C41">
        <w:rPr>
          <w:szCs w:val="28"/>
        </w:rPr>
        <w:t xml:space="preserve">I förslaget regleras </w:t>
      </w:r>
      <w:r w:rsidRPr="00025C41">
        <w:rPr>
          <w:i/>
          <w:szCs w:val="28"/>
        </w:rPr>
        <w:t>förvaltare</w:t>
      </w:r>
      <w:r w:rsidRPr="00025C41">
        <w:rPr>
          <w:szCs w:val="28"/>
        </w:rPr>
        <w:t xml:space="preserve"> av alternativa investeringsfonder</w:t>
      </w:r>
      <w:r w:rsidR="00612A72" w:rsidRPr="00025C41">
        <w:rPr>
          <w:szCs w:val="28"/>
        </w:rPr>
        <w:t xml:space="preserve"> </w:t>
      </w:r>
      <w:r w:rsidR="00612A72" w:rsidRPr="00025C41">
        <w:t>(Alterna</w:t>
      </w:r>
      <w:r w:rsidR="00612A72" w:rsidRPr="00025C41">
        <w:softHyphen/>
        <w:t>tive Investment Funds – AIF)</w:t>
      </w:r>
      <w:r w:rsidRPr="00025C41">
        <w:rPr>
          <w:szCs w:val="28"/>
        </w:rPr>
        <w:t>. Med sådana fonder avses t.ex. hedge</w:t>
      </w:r>
      <w:r w:rsidR="00612A72" w:rsidRPr="00025C41">
        <w:rPr>
          <w:szCs w:val="28"/>
        </w:rPr>
        <w:softHyphen/>
      </w:r>
      <w:r w:rsidRPr="00025C41">
        <w:rPr>
          <w:szCs w:val="28"/>
        </w:rPr>
        <w:t>fonder, riskkapitalfonder (</w:t>
      </w:r>
      <w:r w:rsidRPr="00025C41">
        <w:rPr>
          <w:i/>
          <w:szCs w:val="28"/>
        </w:rPr>
        <w:t>private equity</w:t>
      </w:r>
      <w:r w:rsidRPr="00025C41">
        <w:rPr>
          <w:szCs w:val="28"/>
        </w:rPr>
        <w:t>) och fastighetsfonder. Dessa fonder är i dag inte reglerade på EU-nivå (</w:t>
      </w:r>
      <w:r w:rsidR="00464474" w:rsidRPr="00025C41">
        <w:rPr>
          <w:szCs w:val="28"/>
        </w:rPr>
        <w:t xml:space="preserve">de </w:t>
      </w:r>
      <w:r w:rsidRPr="00025C41">
        <w:rPr>
          <w:szCs w:val="28"/>
        </w:rPr>
        <w:t>omfattas inte av det s.k. UCITS-direktivet) och marknadsförs ofta främst till professionella investerare (t.ex. finansiella företag och institutionella investerare).</w:t>
      </w:r>
      <w:r w:rsidR="00F95898" w:rsidRPr="00025C41">
        <w:rPr>
          <w:szCs w:val="28"/>
        </w:rPr>
        <w:t xml:space="preserve"> </w:t>
      </w:r>
      <w:r w:rsidR="00007DDC" w:rsidRPr="00025C41">
        <w:rPr>
          <w:szCs w:val="28"/>
        </w:rPr>
        <w:t xml:space="preserve">Det är dock vanligt att medlemsstaterna i dag har nationell reglering </w:t>
      </w:r>
      <w:r w:rsidR="00DE58E0" w:rsidRPr="00025C41">
        <w:rPr>
          <w:szCs w:val="28"/>
        </w:rPr>
        <w:t>på området</w:t>
      </w:r>
      <w:r w:rsidR="006B035B" w:rsidRPr="00025C41">
        <w:rPr>
          <w:szCs w:val="28"/>
        </w:rPr>
        <w:t xml:space="preserve"> och e</w:t>
      </w:r>
      <w:r w:rsidR="00E0250F" w:rsidRPr="00025C41">
        <w:rPr>
          <w:szCs w:val="28"/>
        </w:rPr>
        <w:t xml:space="preserve">tt exempel </w:t>
      </w:r>
      <w:r w:rsidR="006B035B" w:rsidRPr="00025C41">
        <w:rPr>
          <w:szCs w:val="28"/>
        </w:rPr>
        <w:t xml:space="preserve">på det </w:t>
      </w:r>
      <w:r w:rsidR="00E0250F" w:rsidRPr="00025C41">
        <w:rPr>
          <w:szCs w:val="28"/>
        </w:rPr>
        <w:t xml:space="preserve">är den svenska </w:t>
      </w:r>
      <w:r w:rsidR="00007DDC" w:rsidRPr="00025C41">
        <w:rPr>
          <w:szCs w:val="28"/>
        </w:rPr>
        <w:t>regleringen av special</w:t>
      </w:r>
      <w:r w:rsidR="006B035B" w:rsidRPr="00025C41">
        <w:rPr>
          <w:szCs w:val="28"/>
        </w:rPr>
        <w:softHyphen/>
      </w:r>
      <w:r w:rsidR="00007DDC" w:rsidRPr="00025C41">
        <w:rPr>
          <w:szCs w:val="28"/>
        </w:rPr>
        <w:t>fonder i lagen (2004:46) om investeringsfonder.</w:t>
      </w:r>
    </w:p>
    <w:p w:rsidR="0005258E" w:rsidRPr="00025C41" w:rsidRDefault="0005258E" w:rsidP="001C45E6">
      <w:pPr>
        <w:pStyle w:val="RKnormal"/>
        <w:rPr>
          <w:szCs w:val="28"/>
        </w:rPr>
      </w:pPr>
    </w:p>
    <w:p w:rsidR="00613CDB" w:rsidRPr="00025C41" w:rsidRDefault="003047D0" w:rsidP="001C45E6">
      <w:pPr>
        <w:pStyle w:val="RKnormal"/>
        <w:rPr>
          <w:szCs w:val="28"/>
        </w:rPr>
      </w:pPr>
      <w:r w:rsidRPr="00025C41">
        <w:rPr>
          <w:szCs w:val="28"/>
        </w:rPr>
        <w:t>Kommissionen tog fram d</w:t>
      </w:r>
      <w:r w:rsidR="00613CDB" w:rsidRPr="00025C41">
        <w:rPr>
          <w:szCs w:val="28"/>
        </w:rPr>
        <w:t xml:space="preserve">irektivförslaget på mycket kort tid </w:t>
      </w:r>
      <w:r w:rsidR="00313B44" w:rsidRPr="00025C41">
        <w:rPr>
          <w:szCs w:val="28"/>
        </w:rPr>
        <w:t>och det skedde</w:t>
      </w:r>
      <w:r w:rsidR="00613CDB" w:rsidRPr="00025C41">
        <w:rPr>
          <w:szCs w:val="28"/>
        </w:rPr>
        <w:t xml:space="preserve"> utan sedvanliga konsultationer och konsekvensanalyser. Under behandlingen i rådet har det gjorts omfattande ändringar i förslaget</w:t>
      </w:r>
      <w:r w:rsidR="00D27543" w:rsidRPr="00025C41">
        <w:rPr>
          <w:szCs w:val="28"/>
        </w:rPr>
        <w:t>.</w:t>
      </w:r>
    </w:p>
    <w:p w:rsidR="007665C3" w:rsidRPr="00025C41" w:rsidRDefault="007665C3" w:rsidP="001C45E6">
      <w:pPr>
        <w:pStyle w:val="RKnormal"/>
        <w:rPr>
          <w:szCs w:val="28"/>
        </w:rPr>
      </w:pPr>
    </w:p>
    <w:p w:rsidR="0085358D" w:rsidRPr="00025C41" w:rsidRDefault="00613CDB" w:rsidP="001C45E6">
      <w:pPr>
        <w:pStyle w:val="RKnormal"/>
      </w:pPr>
      <w:r w:rsidRPr="00025C41">
        <w:rPr>
          <w:szCs w:val="28"/>
        </w:rPr>
        <w:lastRenderedPageBreak/>
        <w:t>Förhandlingarna i rådet har varit intensiva och har främst skett under det svenska ordförandeskapet</w:t>
      </w:r>
      <w:r w:rsidR="00014674" w:rsidRPr="00025C41">
        <w:rPr>
          <w:szCs w:val="28"/>
        </w:rPr>
        <w:t xml:space="preserve">. I förhandlingarna lyckades ordförandeskapet finna lösningar på många frågor och flera kompromissförslag lades fram. </w:t>
      </w:r>
      <w:r w:rsidRPr="00025C41">
        <w:rPr>
          <w:szCs w:val="28"/>
        </w:rPr>
        <w:t xml:space="preserve">I anslutning till att det svenska ordförandeskapet lämnade sitt sista kompromissförslag den 15 december </w:t>
      </w:r>
      <w:r w:rsidR="001C45E6" w:rsidRPr="00025C41">
        <w:rPr>
          <w:szCs w:val="28"/>
        </w:rPr>
        <w:t xml:space="preserve">2009 </w:t>
      </w:r>
      <w:r w:rsidRPr="00025C41">
        <w:rPr>
          <w:szCs w:val="28"/>
        </w:rPr>
        <w:t xml:space="preserve">gjordes bedömningen att det fanns </w:t>
      </w:r>
      <w:r w:rsidR="00014674" w:rsidRPr="00025C41">
        <w:rPr>
          <w:szCs w:val="28"/>
        </w:rPr>
        <w:t xml:space="preserve">endast </w:t>
      </w:r>
      <w:r w:rsidRPr="00025C41">
        <w:rPr>
          <w:szCs w:val="28"/>
        </w:rPr>
        <w:t>fyra centrala utestående frågor: 1) värdering, 2) förva</w:t>
      </w:r>
      <w:r w:rsidR="00012899" w:rsidRPr="00025C41">
        <w:rPr>
          <w:szCs w:val="28"/>
        </w:rPr>
        <w:softHyphen/>
      </w:r>
      <w:r w:rsidRPr="00025C41">
        <w:rPr>
          <w:szCs w:val="28"/>
        </w:rPr>
        <w:t>ringsinstitut, 3) tredjeland</w:t>
      </w:r>
      <w:r w:rsidR="00FD28AA" w:rsidRPr="00025C41">
        <w:rPr>
          <w:szCs w:val="28"/>
        </w:rPr>
        <w:t>,</w:t>
      </w:r>
      <w:r w:rsidRPr="00025C41">
        <w:rPr>
          <w:szCs w:val="28"/>
        </w:rPr>
        <w:t xml:space="preserve"> och 4)</w:t>
      </w:r>
      <w:r w:rsidR="00D844E6" w:rsidRPr="00025C41">
        <w:rPr>
          <w:szCs w:val="28"/>
        </w:rPr>
        <w:t xml:space="preserve"> </w:t>
      </w:r>
      <w:r w:rsidR="001C45E6" w:rsidRPr="00025C41">
        <w:rPr>
          <w:szCs w:val="28"/>
        </w:rPr>
        <w:t>ersättningar</w:t>
      </w:r>
      <w:r w:rsidR="0037054C" w:rsidRPr="00025C41">
        <w:rPr>
          <w:szCs w:val="28"/>
        </w:rPr>
        <w:t>.</w:t>
      </w:r>
      <w:r w:rsidR="00F10457" w:rsidRPr="00025C41">
        <w:rPr>
          <w:szCs w:val="28"/>
        </w:rPr>
        <w:t xml:space="preserve"> </w:t>
      </w:r>
      <w:r w:rsidR="0085358D" w:rsidRPr="00025C41">
        <w:rPr>
          <w:szCs w:val="28"/>
        </w:rPr>
        <w:t>Det spanska ordförande</w:t>
      </w:r>
      <w:r w:rsidR="00F10457" w:rsidRPr="00025C41">
        <w:rPr>
          <w:szCs w:val="28"/>
        </w:rPr>
        <w:softHyphen/>
      </w:r>
      <w:r w:rsidR="0085358D" w:rsidRPr="00025C41">
        <w:rPr>
          <w:szCs w:val="28"/>
        </w:rPr>
        <w:t xml:space="preserve">skapet har arbetat vidare med utgångspunkt i det </w:t>
      </w:r>
      <w:r w:rsidR="00A12605" w:rsidRPr="00025C41">
        <w:rPr>
          <w:szCs w:val="28"/>
        </w:rPr>
        <w:t>svenska ordförande</w:t>
      </w:r>
      <w:r w:rsidR="00A12605" w:rsidRPr="00025C41">
        <w:rPr>
          <w:szCs w:val="28"/>
        </w:rPr>
        <w:softHyphen/>
        <w:t xml:space="preserve">skapets </w:t>
      </w:r>
      <w:r w:rsidR="0085358D" w:rsidRPr="00025C41">
        <w:rPr>
          <w:szCs w:val="28"/>
        </w:rPr>
        <w:t xml:space="preserve">sista kompromissförslag </w:t>
      </w:r>
      <w:r w:rsidR="006C6C1A" w:rsidRPr="00025C41">
        <w:rPr>
          <w:szCs w:val="28"/>
        </w:rPr>
        <w:t xml:space="preserve">och har under våren lämnat </w:t>
      </w:r>
      <w:r w:rsidR="00003F8D" w:rsidRPr="00025C41">
        <w:rPr>
          <w:szCs w:val="28"/>
        </w:rPr>
        <w:t xml:space="preserve">några egna </w:t>
      </w:r>
      <w:r w:rsidR="006C6C1A" w:rsidRPr="00025C41">
        <w:rPr>
          <w:szCs w:val="28"/>
        </w:rPr>
        <w:t>kompromissförslag</w:t>
      </w:r>
      <w:r w:rsidR="008B287B" w:rsidRPr="00025C41">
        <w:rPr>
          <w:szCs w:val="28"/>
        </w:rPr>
        <w:t>.</w:t>
      </w:r>
      <w:r w:rsidR="00CA42A0" w:rsidRPr="00025C41">
        <w:rPr>
          <w:szCs w:val="28"/>
        </w:rPr>
        <w:t xml:space="preserve"> Behandlingen av förslaget är ännu inte avslutad </w:t>
      </w:r>
      <w:r w:rsidR="004C39FE" w:rsidRPr="00025C41">
        <w:rPr>
          <w:szCs w:val="28"/>
        </w:rPr>
        <w:t xml:space="preserve">i rådet </w:t>
      </w:r>
      <w:r w:rsidR="00CA42A0" w:rsidRPr="00025C41">
        <w:rPr>
          <w:szCs w:val="28"/>
        </w:rPr>
        <w:t>(</w:t>
      </w:r>
      <w:r w:rsidR="00CA42A0" w:rsidRPr="00025C41">
        <w:t xml:space="preserve">möte i Coreper den 4 </w:t>
      </w:r>
      <w:r w:rsidR="0005321F" w:rsidRPr="00025C41">
        <w:t xml:space="preserve">och 10 </w:t>
      </w:r>
      <w:r w:rsidR="00CA42A0" w:rsidRPr="00025C41">
        <w:t>mars).</w:t>
      </w:r>
    </w:p>
    <w:p w:rsidR="00D27543" w:rsidRPr="00025C41" w:rsidRDefault="00D27543" w:rsidP="001C45E6">
      <w:pPr>
        <w:pStyle w:val="RKnormal"/>
        <w:rPr>
          <w:szCs w:val="28"/>
        </w:rPr>
      </w:pPr>
    </w:p>
    <w:p w:rsidR="00D27543" w:rsidRPr="00025C41" w:rsidRDefault="00D27543" w:rsidP="00D27543">
      <w:pPr>
        <w:pStyle w:val="RKnormal"/>
        <w:rPr>
          <w:szCs w:val="28"/>
        </w:rPr>
      </w:pPr>
      <w:r w:rsidRPr="00025C41">
        <w:t>I Europaparlamentet pågår för närvarande också behandling av direktiv</w:t>
      </w:r>
      <w:r w:rsidRPr="00025C41">
        <w:softHyphen/>
        <w:t xml:space="preserve">förslaget och utskottet för ekonomi och valutafrågor (ECON) planerar att rösta om ett förslag till betänkande den 12 april, varefter omröstning i plenum preliminärt kommer att ske i juni eller juli. I utskottet behandlas för närvarande ett stort antal ändringsförslag </w:t>
      </w:r>
      <w:r w:rsidRPr="00025C41">
        <w:rPr>
          <w:szCs w:val="28"/>
        </w:rPr>
        <w:t>(1 669 stycken).</w:t>
      </w:r>
    </w:p>
    <w:p w:rsidR="001C45E6" w:rsidRPr="00025C41" w:rsidRDefault="009528E7" w:rsidP="001C45E6">
      <w:pPr>
        <w:pStyle w:val="RKrubrik"/>
      </w:pPr>
      <w:r w:rsidRPr="00025C41">
        <w:t>Kompromissf</w:t>
      </w:r>
      <w:r w:rsidR="001C45E6" w:rsidRPr="00025C41">
        <w:t>örslaget som Ekofinrådet ska ta ställning till den 16 mars</w:t>
      </w:r>
    </w:p>
    <w:p w:rsidR="00613CDB" w:rsidRPr="00025C41" w:rsidRDefault="00613CDB" w:rsidP="001C45E6">
      <w:pPr>
        <w:pStyle w:val="RKnormal"/>
      </w:pPr>
      <w:r w:rsidRPr="00025C41">
        <w:t>Förslaget</w:t>
      </w:r>
      <w:r w:rsidR="000863EF" w:rsidRPr="00025C41">
        <w:t>,</w:t>
      </w:r>
      <w:r w:rsidRPr="00025C41">
        <w:t xml:space="preserve"> som det föreligger i</w:t>
      </w:r>
      <w:r w:rsidR="002E5532" w:rsidRPr="00025C41">
        <w:t>nför mötet i Coreper den 4 mars</w:t>
      </w:r>
      <w:r w:rsidR="000863EF" w:rsidRPr="00025C41">
        <w:t>,</w:t>
      </w:r>
      <w:r w:rsidR="002E5532" w:rsidRPr="00025C41">
        <w:t xml:space="preserve"> </w:t>
      </w:r>
      <w:r w:rsidRPr="00025C41">
        <w:t>innebär i korthet följande:</w:t>
      </w:r>
    </w:p>
    <w:p w:rsidR="00613CDB" w:rsidRPr="00025C41" w:rsidRDefault="00613CDB" w:rsidP="001C45E6">
      <w:pPr>
        <w:pStyle w:val="RKnormal"/>
      </w:pPr>
    </w:p>
    <w:p w:rsidR="00613CDB" w:rsidRPr="00025C41" w:rsidRDefault="00613CDB" w:rsidP="001C45E6">
      <w:pPr>
        <w:pStyle w:val="RKnormal"/>
      </w:pPr>
      <w:r w:rsidRPr="00025C41">
        <w:t xml:space="preserve">Krav på tillstånd ska gälla för förvaltare av alternativa investeringsfonder och de ska stå under </w:t>
      </w:r>
      <w:r w:rsidR="00752343" w:rsidRPr="00025C41">
        <w:t xml:space="preserve">finansiell </w:t>
      </w:r>
      <w:r w:rsidRPr="00025C41">
        <w:t>tillsyn. Medlemsstaterna får dock undanta förvaltare av små fonder</w:t>
      </w:r>
      <w:r w:rsidR="00D927A9" w:rsidRPr="00025C41">
        <w:t xml:space="preserve"> (förvaltare där tillgångarna i deras fonder inte överstiger tröskelvärdena 100 miljoner [om hävstång – </w:t>
      </w:r>
      <w:r w:rsidR="00D927A9" w:rsidRPr="00025C41">
        <w:rPr>
          <w:i/>
        </w:rPr>
        <w:t>leverage</w:t>
      </w:r>
      <w:r w:rsidR="00D927A9" w:rsidRPr="00025C41">
        <w:t xml:space="preserve"> – används] respektive 500 miljoner euro [om hävstång inte används och fonderna är slutna i minst fem år</w:t>
      </w:r>
      <w:r w:rsidR="00A26D2F" w:rsidRPr="00025C41">
        <w:t>]</w:t>
      </w:r>
      <w:r w:rsidR="00D927A9" w:rsidRPr="00025C41">
        <w:t>). Sådana förvaltare måste dock vara registrerade och lämna information till tillsynsmyndigheten i den medlemsstat där de hör hemma.</w:t>
      </w:r>
    </w:p>
    <w:p w:rsidR="0085358D" w:rsidRPr="00025C41" w:rsidRDefault="0085358D" w:rsidP="001C45E6">
      <w:pPr>
        <w:pStyle w:val="RKnormal"/>
      </w:pPr>
    </w:p>
    <w:p w:rsidR="00752343" w:rsidRPr="00025C41" w:rsidRDefault="00613CDB" w:rsidP="001C45E6">
      <w:pPr>
        <w:pStyle w:val="RKnormal"/>
      </w:pPr>
      <w:r w:rsidRPr="00025C41">
        <w:t>Förvaltarna måste uppfylla krav beträffande lämpligheten hos ledning och större ägare, kapital, hantering av intressekonflikter och risker samt värdering av fondtillgångarna. De måste även utse ett förvaringsinstitut för varje fond. De ska också lämna information och rapportera både till investerarna och tillsynsmyndigheterna.</w:t>
      </w:r>
      <w:r w:rsidR="00435080" w:rsidRPr="00025C41">
        <w:t xml:space="preserve"> </w:t>
      </w:r>
      <w:r w:rsidR="00752343" w:rsidRPr="00025C41">
        <w:t xml:space="preserve">Särskilda krav på </w:t>
      </w:r>
      <w:r w:rsidR="00435080" w:rsidRPr="00025C41">
        <w:t xml:space="preserve">information och </w:t>
      </w:r>
      <w:r w:rsidR="00752343" w:rsidRPr="00025C41">
        <w:t>rapportering gäller om en förvaltar</w:t>
      </w:r>
      <w:r w:rsidR="00435080" w:rsidRPr="00025C41">
        <w:t>e</w:t>
      </w:r>
      <w:r w:rsidR="00752343" w:rsidRPr="00025C41">
        <w:t xml:space="preserve"> genom aktieinnehaven i de förvaltade fonderna </w:t>
      </w:r>
      <w:r w:rsidR="00435080" w:rsidRPr="00025C41">
        <w:t>förfogar</w:t>
      </w:r>
      <w:r w:rsidR="00752343" w:rsidRPr="00025C41">
        <w:t xml:space="preserve"> över mer än 50 procent av rösterna i </w:t>
      </w:r>
      <w:r w:rsidR="00435080" w:rsidRPr="00025C41">
        <w:t>ett bolag.</w:t>
      </w:r>
    </w:p>
    <w:p w:rsidR="00190F26" w:rsidRPr="00025C41" w:rsidRDefault="00190F26" w:rsidP="001C45E6">
      <w:pPr>
        <w:pStyle w:val="RKnormal"/>
      </w:pPr>
    </w:p>
    <w:p w:rsidR="00EF06EB" w:rsidRPr="00025C41" w:rsidRDefault="00613CDB" w:rsidP="001C45E6">
      <w:pPr>
        <w:pStyle w:val="RKnormal"/>
      </w:pPr>
      <w:r w:rsidRPr="00025C41">
        <w:t xml:space="preserve">Förvaltarna får rätt att marknadsföra de fonder som de förvaltar inom EU till professionella investerare i hela EU. Medlemsstaterna får tillåta marknadsföring på det egna territoriet även till </w:t>
      </w:r>
      <w:r w:rsidR="00D53E0B" w:rsidRPr="00025C41">
        <w:t>konsumenter och andra som inte är professionella investerare, och i så fall får medlemsstaterna ställa upp högre krav än dem som gäller för marknadsföring till profes</w:t>
      </w:r>
      <w:r w:rsidR="00EF1F4C" w:rsidRPr="00025C41">
        <w:softHyphen/>
      </w:r>
      <w:r w:rsidR="00D53E0B" w:rsidRPr="00025C41">
        <w:t>sionella investerare</w:t>
      </w:r>
      <w:r w:rsidRPr="00025C41">
        <w:t>. Medlemsstaterna får även tillåta att förvaltare får förvalta fonder i tredjeland och marknadsföra dem på det egna territo</w:t>
      </w:r>
      <w:r w:rsidR="00EF1F4C" w:rsidRPr="00025C41">
        <w:softHyphen/>
      </w:r>
      <w:r w:rsidRPr="00025C41">
        <w:t>riet</w:t>
      </w:r>
      <w:r w:rsidR="00EF06EB" w:rsidRPr="00025C41">
        <w:t>. I sådana fall måste i stort sett samma krav vara uppfyllda som i fråga om fonder som hör hemma inom EU. Dessutom måste det finnas till</w:t>
      </w:r>
      <w:r w:rsidR="00EF1F4C" w:rsidRPr="00025C41">
        <w:softHyphen/>
      </w:r>
      <w:r w:rsidR="00EF06EB" w:rsidRPr="00025C41">
        <w:t>synssamarbete på plats mellan tillsynsmyndigheterna i berörd medlems</w:t>
      </w:r>
      <w:r w:rsidR="00EF1F4C" w:rsidRPr="00025C41">
        <w:softHyphen/>
      </w:r>
      <w:r w:rsidR="00EF06EB" w:rsidRPr="00025C41">
        <w:t xml:space="preserve">stat och tredjeland. Medlemsstaterna får också tillåta att förvaltare från tredjeland får marknadsföra och sälja andelar i fonder på medlemsstatens territorium. Även i sådana fall krävs att tillsynsmyndigheterna i berörd medlemsstat och tredjeland har ett samarbete på plats. Dessutom måste förvaltare från tredjeland </w:t>
      </w:r>
      <w:r w:rsidR="00190F26" w:rsidRPr="00025C41">
        <w:t xml:space="preserve">i så fall </w:t>
      </w:r>
      <w:r w:rsidR="00EF06EB" w:rsidRPr="00025C41">
        <w:t xml:space="preserve">följa samma regler om bl.a. information till tillsynsmyndigheter och investerare som förvaltare från EU måste följa. </w:t>
      </w:r>
    </w:p>
    <w:p w:rsidR="00EF06EB" w:rsidRPr="00025C41" w:rsidRDefault="00EF06EB" w:rsidP="001C45E6">
      <w:pPr>
        <w:pStyle w:val="RKnormal"/>
      </w:pPr>
    </w:p>
    <w:p w:rsidR="00613CDB" w:rsidRPr="00025C41" w:rsidRDefault="00613CDB" w:rsidP="001C45E6">
      <w:pPr>
        <w:pStyle w:val="RKnormal"/>
      </w:pPr>
      <w:r w:rsidRPr="00025C41">
        <w:t>Tillsynsmyndigheternas ansvar, befogenheter och skyldighet att sam</w:t>
      </w:r>
      <w:r w:rsidR="008661F7" w:rsidRPr="00025C41">
        <w:softHyphen/>
      </w:r>
      <w:r w:rsidRPr="00025C41">
        <w:t xml:space="preserve">arbeta med varandra regleras. De är t.ex. skyldiga att göra en bedömning av den risk som skuldsättning </w:t>
      </w:r>
      <w:r w:rsidR="007E7E8F" w:rsidRPr="00025C41">
        <w:t>(</w:t>
      </w:r>
      <w:r w:rsidR="007E7E8F" w:rsidRPr="00025C41">
        <w:rPr>
          <w:i/>
        </w:rPr>
        <w:t>leverage</w:t>
      </w:r>
      <w:r w:rsidR="007E7E8F" w:rsidRPr="00025C41">
        <w:t xml:space="preserve">) </w:t>
      </w:r>
      <w:r w:rsidRPr="00025C41">
        <w:t>i fonderna kan innebära och d</w:t>
      </w:r>
      <w:r w:rsidR="00190F26" w:rsidRPr="00025C41">
        <w:t>e ska</w:t>
      </w:r>
      <w:r w:rsidRPr="00025C41">
        <w:t xml:space="preserve"> besluta om gränser för skuldsättning som en enskild förvaltare får använda sig av</w:t>
      </w:r>
      <w:r w:rsidR="00190F26" w:rsidRPr="00025C41">
        <w:t>, om det är nödvändigt med hänsyn till den finansiella stabiliteten</w:t>
      </w:r>
      <w:r w:rsidRPr="00025C41">
        <w:t>.</w:t>
      </w:r>
    </w:p>
    <w:p w:rsidR="00613CDB" w:rsidRPr="00025C41" w:rsidRDefault="00613CDB" w:rsidP="001C45E6">
      <w:pPr>
        <w:pStyle w:val="RKnormal"/>
      </w:pPr>
    </w:p>
    <w:p w:rsidR="00613CDB" w:rsidRPr="00025C41" w:rsidRDefault="00613CDB" w:rsidP="001C45E6">
      <w:pPr>
        <w:pStyle w:val="RKnormal"/>
      </w:pPr>
      <w:r w:rsidRPr="00025C41">
        <w:t>Under behandlingen i råd</w:t>
      </w:r>
      <w:r w:rsidR="00752343" w:rsidRPr="00025C41">
        <w:t>et</w:t>
      </w:r>
      <w:r w:rsidRPr="00025C41">
        <w:t xml:space="preserve"> har det i förslaget tagits in principer</w:t>
      </w:r>
      <w:r w:rsidR="00EF46EF" w:rsidRPr="00025C41">
        <w:t xml:space="preserve"> </w:t>
      </w:r>
      <w:r w:rsidRPr="00025C41">
        <w:t>för ersättningar</w:t>
      </w:r>
      <w:r w:rsidR="00F97142" w:rsidRPr="00025C41">
        <w:t xml:space="preserve"> –</w:t>
      </w:r>
      <w:r w:rsidR="00EF46EF" w:rsidRPr="00025C41">
        <w:t xml:space="preserve"> motsvarande de</w:t>
      </w:r>
      <w:r w:rsidR="005335B4" w:rsidRPr="00025C41">
        <w:t xml:space="preserve"> principer</w:t>
      </w:r>
      <w:r w:rsidR="00EF46EF" w:rsidRPr="00025C41">
        <w:t xml:space="preserve"> på bankområdet som antogs av Ekofinrådet hösten 2009</w:t>
      </w:r>
      <w:r w:rsidR="00F97142" w:rsidRPr="00025C41">
        <w:t xml:space="preserve"> –</w:t>
      </w:r>
      <w:r w:rsidR="00EF46EF" w:rsidRPr="00025C41">
        <w:t xml:space="preserve"> </w:t>
      </w:r>
      <w:r w:rsidRPr="00025C41">
        <w:t xml:space="preserve">till </w:t>
      </w:r>
      <w:r w:rsidR="0096571F" w:rsidRPr="00025C41">
        <w:t>personer i förvaltarnas personalstyrka som har en betydande inverkan på riskprofilen i de förvaltade fonderna</w:t>
      </w:r>
      <w:r w:rsidRPr="00025C41">
        <w:t>.</w:t>
      </w:r>
    </w:p>
    <w:p w:rsidR="007D0B62" w:rsidRPr="00025C41" w:rsidRDefault="007D0B62" w:rsidP="007D0B62">
      <w:pPr>
        <w:pStyle w:val="RKrubrik"/>
      </w:pPr>
      <w:r w:rsidRPr="00025C41">
        <w:t>Svensk ståndpunkt</w:t>
      </w:r>
    </w:p>
    <w:p w:rsidR="00E43064" w:rsidRPr="00025C41" w:rsidRDefault="001749C9" w:rsidP="007D0B62">
      <w:pPr>
        <w:pStyle w:val="RKnormal"/>
      </w:pPr>
      <w:r w:rsidRPr="00025C41">
        <w:t xml:space="preserve">Sverige </w:t>
      </w:r>
      <w:r w:rsidR="008342F5" w:rsidRPr="00025C41">
        <w:t>är positivt inställ</w:t>
      </w:r>
      <w:r w:rsidR="008661F7" w:rsidRPr="00025C41">
        <w:t>t</w:t>
      </w:r>
      <w:r w:rsidR="008342F5" w:rsidRPr="00025C41">
        <w:t xml:space="preserve"> till att det införs </w:t>
      </w:r>
      <w:r w:rsidRPr="00025C41">
        <w:t>en harmoniserad reglering av förvaltare av alternativa investeringsfonder</w:t>
      </w:r>
      <w:r w:rsidR="00697469" w:rsidRPr="00025C41">
        <w:t xml:space="preserve"> eftersom d</w:t>
      </w:r>
      <w:r w:rsidR="008342F5" w:rsidRPr="00025C41">
        <w:t>e</w:t>
      </w:r>
      <w:r w:rsidR="00F01DCE" w:rsidRPr="00025C41">
        <w:t>n verksamhet som de</w:t>
      </w:r>
      <w:r w:rsidR="008342F5" w:rsidRPr="00025C41">
        <w:t xml:space="preserve">ssa förvaltare driver </w:t>
      </w:r>
      <w:r w:rsidRPr="00025C41">
        <w:t>ofta</w:t>
      </w:r>
      <w:r w:rsidR="00F01DCE" w:rsidRPr="00025C41">
        <w:t xml:space="preserve"> </w:t>
      </w:r>
      <w:r w:rsidR="00697469" w:rsidRPr="00025C41">
        <w:t xml:space="preserve">är </w:t>
      </w:r>
      <w:r w:rsidR="00F01DCE" w:rsidRPr="00025C41">
        <w:t>global</w:t>
      </w:r>
      <w:r w:rsidRPr="00025C41">
        <w:t xml:space="preserve">. </w:t>
      </w:r>
    </w:p>
    <w:p w:rsidR="00E43064" w:rsidRPr="00025C41" w:rsidRDefault="00E43064" w:rsidP="007D0B62">
      <w:pPr>
        <w:pStyle w:val="RKnormal"/>
      </w:pPr>
    </w:p>
    <w:p w:rsidR="001749C9" w:rsidRPr="00025C41" w:rsidRDefault="001749C9" w:rsidP="007D0B62">
      <w:pPr>
        <w:pStyle w:val="RKnormal"/>
      </w:pPr>
      <w:r w:rsidRPr="00025C41">
        <w:t>I rådet har Sverige verkat för en balanserad, principbaserad och ända</w:t>
      </w:r>
      <w:r w:rsidR="00E43064" w:rsidRPr="00025C41">
        <w:softHyphen/>
      </w:r>
      <w:r w:rsidRPr="00025C41">
        <w:t xml:space="preserve">målsenlig reglering. </w:t>
      </w:r>
      <w:r w:rsidR="00AC5CAA" w:rsidRPr="00025C41">
        <w:t xml:space="preserve">Utgångspunkter för det arbetet har </w:t>
      </w:r>
      <w:r w:rsidR="003A3658" w:rsidRPr="00025C41">
        <w:t xml:space="preserve">bl.a. </w:t>
      </w:r>
      <w:r w:rsidR="00AC5CAA" w:rsidRPr="00025C41">
        <w:t>varit att d</w:t>
      </w:r>
      <w:r w:rsidRPr="00025C41">
        <w:t xml:space="preserve">et är viktigt att reglerna så långt möjligt anpassas till de olika </w:t>
      </w:r>
      <w:r w:rsidR="003A3658" w:rsidRPr="00025C41">
        <w:t>slags</w:t>
      </w:r>
      <w:r w:rsidRPr="00025C41">
        <w:t xml:space="preserve"> fonder som berörs och att reglerna inte begränsar kapitalförsörjningen till nya företag inom Sverige och övriga EU eller </w:t>
      </w:r>
      <w:r w:rsidR="00AB5991" w:rsidRPr="00025C41">
        <w:t xml:space="preserve">möjligheten för </w:t>
      </w:r>
      <w:r w:rsidRPr="00025C41">
        <w:t>professionella inv</w:t>
      </w:r>
      <w:r w:rsidR="00AB5991" w:rsidRPr="00025C41">
        <w:t>esterare</w:t>
      </w:r>
      <w:r w:rsidRPr="00025C41">
        <w:t xml:space="preserve"> att investera globalt. Det är också viktigt att en reglering av förvaltare av alternativa investeringsfonder inte snedvrider konkurrensen på marknaden genom att det ställs upp krav på </w:t>
      </w:r>
      <w:r w:rsidR="00531AF0" w:rsidRPr="00025C41">
        <w:t>f</w:t>
      </w:r>
      <w:r w:rsidRPr="00025C41">
        <w:t>örvaltar</w:t>
      </w:r>
      <w:r w:rsidR="00531AF0" w:rsidRPr="00025C41">
        <w:t>na</w:t>
      </w:r>
      <w:r w:rsidRPr="00025C41">
        <w:t xml:space="preserve"> som inte ställs upp på andra marknadsaktörer som d</w:t>
      </w:r>
      <w:r w:rsidR="00522B30" w:rsidRPr="00025C41">
        <w:t>river liknande verksamhet</w:t>
      </w:r>
      <w:r w:rsidRPr="00025C41">
        <w:t xml:space="preserve"> eller att </w:t>
      </w:r>
      <w:r w:rsidR="001E07F1" w:rsidRPr="00025C41">
        <w:t>regleringen</w:t>
      </w:r>
      <w:r w:rsidRPr="00025C41">
        <w:t xml:space="preserve"> innehåller omotiverade avvikelser från annan lagstiftning som har antagits av EU på finansmarknadsområdet.</w:t>
      </w:r>
    </w:p>
    <w:p w:rsidR="007D39FD" w:rsidRPr="00025C41" w:rsidRDefault="007D39FD" w:rsidP="007D0B62">
      <w:pPr>
        <w:pStyle w:val="RKnormal"/>
      </w:pPr>
    </w:p>
    <w:p w:rsidR="007D0B62" w:rsidRPr="00025C41" w:rsidRDefault="00E43064" w:rsidP="007D0B62">
      <w:pPr>
        <w:pStyle w:val="RKnormal"/>
      </w:pPr>
      <w:r w:rsidRPr="00025C41">
        <w:t xml:space="preserve">Ekofinrådet ska den 16 mars ta ställning till </w:t>
      </w:r>
      <w:r w:rsidR="00DB7491" w:rsidRPr="00025C41">
        <w:t xml:space="preserve">om </w:t>
      </w:r>
      <w:r w:rsidRPr="00025C41">
        <w:t xml:space="preserve">ett </w:t>
      </w:r>
      <w:r w:rsidR="008B287B" w:rsidRPr="00025C41">
        <w:t>kompromissförslag från det spanska ordförandeskapet</w:t>
      </w:r>
      <w:r w:rsidR="00DB7491" w:rsidRPr="00025C41">
        <w:t xml:space="preserve"> ska kunna antas som en allmän inrikt</w:t>
      </w:r>
      <w:r w:rsidR="00DB7491" w:rsidRPr="00025C41">
        <w:softHyphen/>
        <w:t>ning</w:t>
      </w:r>
      <w:r w:rsidRPr="00025C41">
        <w:t>.</w:t>
      </w:r>
      <w:r w:rsidR="008B287B" w:rsidRPr="00025C41">
        <w:t xml:space="preserve"> </w:t>
      </w:r>
      <w:r w:rsidR="00865D33" w:rsidRPr="00025C41">
        <w:t>Det spanska kompromissförslaget, som det föreligger inför mötet i Coreper den 4 mars, ligger – sett i dess helhet –</w:t>
      </w:r>
      <w:r w:rsidR="004C5868" w:rsidRPr="00025C41">
        <w:t xml:space="preserve"> </w:t>
      </w:r>
      <w:r w:rsidR="00865D33" w:rsidRPr="00025C41">
        <w:t>nära det sista kompro</w:t>
      </w:r>
      <w:r w:rsidR="004C5868" w:rsidRPr="00025C41">
        <w:softHyphen/>
      </w:r>
      <w:r w:rsidR="00865D33" w:rsidRPr="00025C41">
        <w:t xml:space="preserve">missförslag som det svenska ordförandeskapet lämnade. </w:t>
      </w:r>
      <w:r w:rsidRPr="00025C41">
        <w:t xml:space="preserve">För att det ska vara möjligt att nå en kompromiss om en reglering av förvaltare av alternativa investeringsfonder </w:t>
      </w:r>
      <w:r w:rsidR="00DB7491" w:rsidRPr="00025C41">
        <w:t>är</w:t>
      </w:r>
      <w:r w:rsidRPr="00025C41">
        <w:t xml:space="preserve"> alla medlemsstater tvungna att vara konstruktiva och försök</w:t>
      </w:r>
      <w:r w:rsidR="00DB7491" w:rsidRPr="00025C41">
        <w:t>a</w:t>
      </w:r>
      <w:r w:rsidRPr="00025C41">
        <w:t xml:space="preserve"> finna lösningar som de flesta kan acceptera i de stora frågor där det finns olika ståndpunkter. </w:t>
      </w:r>
      <w:r w:rsidR="00B1739F" w:rsidRPr="00025C41">
        <w:t xml:space="preserve">Sverige skulle i och för sig helst se en reglering som i än högre grad är anpassad till de olika slags fonder som berörs och som ger större utrymme för förvaltare och fonder från tredjeland att verka inom EU. </w:t>
      </w:r>
      <w:r w:rsidR="004A7CC3" w:rsidRPr="00025C41">
        <w:t xml:space="preserve">Om det i de återstående diskussionerna i rådet inte görs några avgörande ändringar </w:t>
      </w:r>
      <w:r w:rsidR="00B1739F" w:rsidRPr="00025C41">
        <w:t xml:space="preserve">i förslaget </w:t>
      </w:r>
      <w:r w:rsidR="004A7CC3" w:rsidRPr="00025C41">
        <w:t>till det sämre bör Sverige vara berett att ge sitt stöd till att anta kompromiss</w:t>
      </w:r>
      <w:r w:rsidR="00865D33" w:rsidRPr="00025C41">
        <w:softHyphen/>
      </w:r>
      <w:r w:rsidR="004A7CC3" w:rsidRPr="00025C41">
        <w:t>förslaget som allmän inriktning</w:t>
      </w:r>
      <w:r w:rsidR="008A4F0B" w:rsidRPr="00025C41">
        <w:t>.</w:t>
      </w:r>
    </w:p>
    <w:sectPr w:rsidR="007D0B62" w:rsidRPr="00025C41" w:rsidSect="0008547D">
      <w:headerReference w:type="even" r:id="rId8"/>
      <w:headerReference w:type="default" r:id="rId9"/>
      <w:headerReference w:type="first" r:id="rId10"/>
      <w:type w:val="continuous"/>
      <w:pgSz w:w="11907" w:h="16840" w:code="9"/>
      <w:pgMar w:top="567" w:right="1701" w:bottom="993"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7A26" w:rsidRPr="00025C41" w:rsidRDefault="000C7A26">
      <w:r w:rsidRPr="00025C41">
        <w:separator/>
      </w:r>
    </w:p>
  </w:endnote>
  <w:endnote w:type="continuationSeparator" w:id="0">
    <w:p w:rsidR="000C7A26" w:rsidRPr="00025C41" w:rsidRDefault="000C7A26">
      <w:r w:rsidRPr="00025C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7A26" w:rsidRPr="00025C41" w:rsidRDefault="000C7A26">
      <w:r w:rsidRPr="00025C41">
        <w:separator/>
      </w:r>
    </w:p>
  </w:footnote>
  <w:footnote w:type="continuationSeparator" w:id="0">
    <w:p w:rsidR="000C7A26" w:rsidRPr="00025C41" w:rsidRDefault="000C7A26">
      <w:r w:rsidRPr="00025C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A09" w:rsidRPr="00025C41" w:rsidRDefault="006D6A09">
    <w:pPr>
      <w:pStyle w:val="Sidhuvud"/>
      <w:framePr w:wrap="around" w:vAnchor="text" w:hAnchor="margin" w:xAlign="right" w:y="1"/>
      <w:rPr>
        <w:rStyle w:val="Sidnummer"/>
      </w:rPr>
    </w:pPr>
    <w:r w:rsidRPr="00025C41">
      <w:rPr>
        <w:rStyle w:val="Sidnummer"/>
      </w:rPr>
      <w:fldChar w:fldCharType="begin" w:fldLock="1"/>
    </w:r>
    <w:r w:rsidRPr="00025C41">
      <w:rPr>
        <w:rStyle w:val="Sidnummer"/>
      </w:rPr>
      <w:instrText xml:space="preserve">PAGE  </w:instrText>
    </w:r>
    <w:r w:rsidRPr="00025C41">
      <w:rPr>
        <w:rStyle w:val="Sidnummer"/>
      </w:rPr>
      <w:fldChar w:fldCharType="separate"/>
    </w:r>
    <w:r w:rsidR="00700476" w:rsidRPr="00025C41">
      <w:rPr>
        <w:rStyle w:val="Sidnummer"/>
      </w:rPr>
      <w:t>4</w:t>
    </w:r>
    <w:r w:rsidRPr="00025C4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D6A09" w:rsidRPr="00025C41">
      <w:tblPrEx>
        <w:tblCellMar>
          <w:top w:w="0" w:type="dxa"/>
          <w:bottom w:w="0" w:type="dxa"/>
        </w:tblCellMar>
      </w:tblPrEx>
      <w:trPr>
        <w:cantSplit/>
      </w:trPr>
      <w:tc>
        <w:tcPr>
          <w:tcW w:w="3119" w:type="dxa"/>
        </w:tcPr>
        <w:p w:rsidR="006D6A09" w:rsidRPr="00025C41" w:rsidRDefault="006D6A09">
          <w:pPr>
            <w:pStyle w:val="Sidhuvud"/>
            <w:spacing w:line="200" w:lineRule="atLeast"/>
            <w:ind w:right="357"/>
            <w:rPr>
              <w:rFonts w:ascii="TradeGothic" w:hAnsi="TradeGothic"/>
              <w:b/>
              <w:bCs/>
              <w:sz w:val="16"/>
            </w:rPr>
          </w:pPr>
        </w:p>
      </w:tc>
      <w:tc>
        <w:tcPr>
          <w:tcW w:w="4111" w:type="dxa"/>
          <w:tcMar>
            <w:left w:w="567" w:type="dxa"/>
          </w:tcMar>
        </w:tcPr>
        <w:p w:rsidR="006D6A09" w:rsidRPr="00025C41" w:rsidRDefault="006D6A09">
          <w:pPr>
            <w:pStyle w:val="Sidhuvud"/>
            <w:ind w:right="360"/>
          </w:pPr>
        </w:p>
      </w:tc>
      <w:tc>
        <w:tcPr>
          <w:tcW w:w="1525" w:type="dxa"/>
        </w:tcPr>
        <w:p w:rsidR="006D6A09" w:rsidRPr="00025C41" w:rsidRDefault="006D6A09">
          <w:pPr>
            <w:pStyle w:val="Sidhuvud"/>
            <w:ind w:right="360"/>
          </w:pPr>
        </w:p>
      </w:tc>
    </w:tr>
  </w:tbl>
  <w:p w:rsidR="006D6A09" w:rsidRPr="00025C41" w:rsidRDefault="006D6A0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A09" w:rsidRPr="00025C41" w:rsidRDefault="006D6A09">
    <w:pPr>
      <w:pStyle w:val="Sidhuvud"/>
      <w:framePr w:wrap="around" w:vAnchor="text" w:hAnchor="margin" w:xAlign="right" w:y="1"/>
      <w:rPr>
        <w:rStyle w:val="Sidnummer"/>
      </w:rPr>
    </w:pPr>
    <w:r w:rsidRPr="00025C41">
      <w:rPr>
        <w:rStyle w:val="Sidnummer"/>
      </w:rPr>
      <w:fldChar w:fldCharType="begin" w:fldLock="1"/>
    </w:r>
    <w:r w:rsidRPr="00025C41">
      <w:rPr>
        <w:rStyle w:val="Sidnummer"/>
      </w:rPr>
      <w:instrText xml:space="preserve">PAGE  </w:instrText>
    </w:r>
    <w:r w:rsidRPr="00025C41">
      <w:rPr>
        <w:rStyle w:val="Sidnummer"/>
      </w:rPr>
      <w:fldChar w:fldCharType="separate"/>
    </w:r>
    <w:r w:rsidR="00700476" w:rsidRPr="00025C41">
      <w:rPr>
        <w:rStyle w:val="Sidnummer"/>
      </w:rPr>
      <w:t>3</w:t>
    </w:r>
    <w:r w:rsidRPr="00025C4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D6A09" w:rsidRPr="00025C41">
      <w:tblPrEx>
        <w:tblCellMar>
          <w:top w:w="0" w:type="dxa"/>
          <w:bottom w:w="0" w:type="dxa"/>
        </w:tblCellMar>
      </w:tblPrEx>
      <w:trPr>
        <w:cantSplit/>
      </w:trPr>
      <w:tc>
        <w:tcPr>
          <w:tcW w:w="3119" w:type="dxa"/>
        </w:tcPr>
        <w:p w:rsidR="006D6A09" w:rsidRPr="00025C41" w:rsidRDefault="006D6A09">
          <w:pPr>
            <w:pStyle w:val="Sidhuvud"/>
            <w:spacing w:line="200" w:lineRule="atLeast"/>
            <w:ind w:right="357"/>
            <w:rPr>
              <w:rFonts w:ascii="TradeGothic" w:hAnsi="TradeGothic"/>
              <w:b/>
              <w:bCs/>
              <w:sz w:val="16"/>
            </w:rPr>
          </w:pPr>
        </w:p>
      </w:tc>
      <w:tc>
        <w:tcPr>
          <w:tcW w:w="4111" w:type="dxa"/>
          <w:tcMar>
            <w:left w:w="567" w:type="dxa"/>
          </w:tcMar>
        </w:tcPr>
        <w:p w:rsidR="006D6A09" w:rsidRPr="00025C41" w:rsidRDefault="006D6A09">
          <w:pPr>
            <w:pStyle w:val="Sidhuvud"/>
            <w:ind w:right="360"/>
          </w:pPr>
        </w:p>
      </w:tc>
      <w:tc>
        <w:tcPr>
          <w:tcW w:w="1525" w:type="dxa"/>
        </w:tcPr>
        <w:p w:rsidR="006D6A09" w:rsidRPr="00025C41" w:rsidRDefault="006D6A09">
          <w:pPr>
            <w:pStyle w:val="Sidhuvud"/>
            <w:ind w:right="360"/>
          </w:pPr>
        </w:p>
      </w:tc>
    </w:tr>
  </w:tbl>
  <w:p w:rsidR="006D6A09" w:rsidRPr="00025C41" w:rsidRDefault="006D6A0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A09" w:rsidRPr="00025C41" w:rsidRDefault="00025C41">
    <w:pPr>
      <w:framePr w:w="2948" w:h="1321" w:hRule="exact" w:wrap="notBeside" w:vAnchor="page" w:hAnchor="page" w:x="1362" w:y="653"/>
    </w:pPr>
    <w:r w:rsidRPr="00025C41">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6D6A09" w:rsidRPr="00025C41" w:rsidRDefault="006D6A09">
    <w:pPr>
      <w:pStyle w:val="RKrubrik"/>
      <w:keepNext w:val="0"/>
      <w:tabs>
        <w:tab w:val="clear" w:pos="1134"/>
        <w:tab w:val="clear" w:pos="2835"/>
      </w:tabs>
      <w:spacing w:before="0" w:after="0" w:line="320" w:lineRule="atLeast"/>
      <w:rPr>
        <w:bCs/>
      </w:rPr>
    </w:pPr>
  </w:p>
  <w:p w:rsidR="006D6A09" w:rsidRPr="00025C41" w:rsidRDefault="006D6A09">
    <w:pPr>
      <w:rPr>
        <w:rFonts w:ascii="TradeGothic" w:hAnsi="TradeGothic"/>
        <w:b/>
        <w:bCs/>
        <w:spacing w:val="12"/>
        <w:sz w:val="22"/>
      </w:rPr>
    </w:pPr>
  </w:p>
  <w:p w:rsidR="006D6A09" w:rsidRPr="00025C41" w:rsidRDefault="006D6A09">
    <w:pPr>
      <w:pStyle w:val="RKrubrik"/>
      <w:keepNext w:val="0"/>
      <w:tabs>
        <w:tab w:val="clear" w:pos="1134"/>
        <w:tab w:val="clear" w:pos="2835"/>
      </w:tabs>
      <w:spacing w:before="0" w:after="0" w:line="320" w:lineRule="atLeast"/>
      <w:rPr>
        <w:bCs/>
      </w:rPr>
    </w:pPr>
  </w:p>
  <w:p w:rsidR="006D6A09" w:rsidRPr="00025C41" w:rsidRDefault="006D6A0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30386"/>
    <w:multiLevelType w:val="hybridMultilevel"/>
    <w:tmpl w:val="0A5CE65A"/>
    <w:lvl w:ilvl="0" w:tplc="DF8EC7EC">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0D93151"/>
    <w:multiLevelType w:val="hybridMultilevel"/>
    <w:tmpl w:val="F95E2A3E"/>
    <w:lvl w:ilvl="0" w:tplc="24C04E60">
      <w:start w:val="1"/>
      <w:numFmt w:val="bullet"/>
      <w:lvlRestart w:val="0"/>
      <w:pStyle w:val="Punktlista"/>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831561984">
    <w:abstractNumId w:val="1"/>
  </w:num>
  <w:num w:numId="2" w16cid:durableId="460154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1656BA"/>
    <w:rsid w:val="00003F8D"/>
    <w:rsid w:val="00007DDC"/>
    <w:rsid w:val="00012899"/>
    <w:rsid w:val="00014674"/>
    <w:rsid w:val="00025C41"/>
    <w:rsid w:val="00031355"/>
    <w:rsid w:val="00043456"/>
    <w:rsid w:val="0005258E"/>
    <w:rsid w:val="0005321F"/>
    <w:rsid w:val="00053CC4"/>
    <w:rsid w:val="000553D1"/>
    <w:rsid w:val="0008547D"/>
    <w:rsid w:val="000863EF"/>
    <w:rsid w:val="000C7A26"/>
    <w:rsid w:val="000E495C"/>
    <w:rsid w:val="000F3AC6"/>
    <w:rsid w:val="000F4059"/>
    <w:rsid w:val="00111186"/>
    <w:rsid w:val="001529EE"/>
    <w:rsid w:val="001656BA"/>
    <w:rsid w:val="001749C9"/>
    <w:rsid w:val="00190F26"/>
    <w:rsid w:val="001A4695"/>
    <w:rsid w:val="001C2049"/>
    <w:rsid w:val="001C3265"/>
    <w:rsid w:val="001C45E6"/>
    <w:rsid w:val="001C6328"/>
    <w:rsid w:val="001E07F1"/>
    <w:rsid w:val="001F2CF6"/>
    <w:rsid w:val="00210525"/>
    <w:rsid w:val="002357E8"/>
    <w:rsid w:val="00280EB8"/>
    <w:rsid w:val="002D4F8A"/>
    <w:rsid w:val="002D5C86"/>
    <w:rsid w:val="002D6BA8"/>
    <w:rsid w:val="002E29CE"/>
    <w:rsid w:val="002E5532"/>
    <w:rsid w:val="002E7BB8"/>
    <w:rsid w:val="00301F12"/>
    <w:rsid w:val="003047D0"/>
    <w:rsid w:val="00313B44"/>
    <w:rsid w:val="00321FB3"/>
    <w:rsid w:val="00343759"/>
    <w:rsid w:val="00353BF8"/>
    <w:rsid w:val="00357DE9"/>
    <w:rsid w:val="0037054C"/>
    <w:rsid w:val="003926FF"/>
    <w:rsid w:val="0039355A"/>
    <w:rsid w:val="003A3658"/>
    <w:rsid w:val="003C06A7"/>
    <w:rsid w:val="003D3408"/>
    <w:rsid w:val="003F7307"/>
    <w:rsid w:val="00435080"/>
    <w:rsid w:val="00464474"/>
    <w:rsid w:val="004A57F3"/>
    <w:rsid w:val="004A7CC3"/>
    <w:rsid w:val="004C39FE"/>
    <w:rsid w:val="004C5868"/>
    <w:rsid w:val="004D45D0"/>
    <w:rsid w:val="004F0540"/>
    <w:rsid w:val="004F7AF4"/>
    <w:rsid w:val="00505CDE"/>
    <w:rsid w:val="00514A20"/>
    <w:rsid w:val="00522B30"/>
    <w:rsid w:val="00531AF0"/>
    <w:rsid w:val="005335B4"/>
    <w:rsid w:val="005A79C2"/>
    <w:rsid w:val="005C0C5D"/>
    <w:rsid w:val="00612A72"/>
    <w:rsid w:val="00613CDB"/>
    <w:rsid w:val="00632903"/>
    <w:rsid w:val="0067222D"/>
    <w:rsid w:val="00697469"/>
    <w:rsid w:val="006B035B"/>
    <w:rsid w:val="006C4A33"/>
    <w:rsid w:val="006C6C1A"/>
    <w:rsid w:val="006D6A09"/>
    <w:rsid w:val="006F5147"/>
    <w:rsid w:val="00700476"/>
    <w:rsid w:val="007512BF"/>
    <w:rsid w:val="00752343"/>
    <w:rsid w:val="00764E71"/>
    <w:rsid w:val="007665C3"/>
    <w:rsid w:val="007676B9"/>
    <w:rsid w:val="007A0AF9"/>
    <w:rsid w:val="007B42E0"/>
    <w:rsid w:val="007D0B62"/>
    <w:rsid w:val="007D39FD"/>
    <w:rsid w:val="007E4E22"/>
    <w:rsid w:val="007E7E8F"/>
    <w:rsid w:val="007F67EC"/>
    <w:rsid w:val="007F6DDD"/>
    <w:rsid w:val="00807DED"/>
    <w:rsid w:val="0081192B"/>
    <w:rsid w:val="008342F5"/>
    <w:rsid w:val="00841E98"/>
    <w:rsid w:val="0085358D"/>
    <w:rsid w:val="00864425"/>
    <w:rsid w:val="00865D33"/>
    <w:rsid w:val="008661F7"/>
    <w:rsid w:val="00883DB9"/>
    <w:rsid w:val="00887F7B"/>
    <w:rsid w:val="008A4B43"/>
    <w:rsid w:val="008A4F0B"/>
    <w:rsid w:val="008B287B"/>
    <w:rsid w:val="008C2F1E"/>
    <w:rsid w:val="008E0802"/>
    <w:rsid w:val="00901342"/>
    <w:rsid w:val="009126BB"/>
    <w:rsid w:val="009528E7"/>
    <w:rsid w:val="0096571F"/>
    <w:rsid w:val="009B6F9D"/>
    <w:rsid w:val="009F35FA"/>
    <w:rsid w:val="00A12605"/>
    <w:rsid w:val="00A21263"/>
    <w:rsid w:val="00A26D2F"/>
    <w:rsid w:val="00A470A5"/>
    <w:rsid w:val="00A70244"/>
    <w:rsid w:val="00A72361"/>
    <w:rsid w:val="00A86C32"/>
    <w:rsid w:val="00AA7F5C"/>
    <w:rsid w:val="00AB5991"/>
    <w:rsid w:val="00AC0B44"/>
    <w:rsid w:val="00AC5CAA"/>
    <w:rsid w:val="00AF5654"/>
    <w:rsid w:val="00B1739F"/>
    <w:rsid w:val="00B926BB"/>
    <w:rsid w:val="00BE4B2A"/>
    <w:rsid w:val="00C57E32"/>
    <w:rsid w:val="00C677C0"/>
    <w:rsid w:val="00C67CF2"/>
    <w:rsid w:val="00C825E3"/>
    <w:rsid w:val="00C869BC"/>
    <w:rsid w:val="00CA42A0"/>
    <w:rsid w:val="00CB732E"/>
    <w:rsid w:val="00CC6830"/>
    <w:rsid w:val="00D27543"/>
    <w:rsid w:val="00D425B9"/>
    <w:rsid w:val="00D53E0B"/>
    <w:rsid w:val="00D63D73"/>
    <w:rsid w:val="00D8127F"/>
    <w:rsid w:val="00D844E6"/>
    <w:rsid w:val="00D927A9"/>
    <w:rsid w:val="00DB432A"/>
    <w:rsid w:val="00DB451D"/>
    <w:rsid w:val="00DB7491"/>
    <w:rsid w:val="00DE58E0"/>
    <w:rsid w:val="00DF403F"/>
    <w:rsid w:val="00E0250F"/>
    <w:rsid w:val="00E3728C"/>
    <w:rsid w:val="00E43064"/>
    <w:rsid w:val="00E878CE"/>
    <w:rsid w:val="00EA7EE2"/>
    <w:rsid w:val="00EB05FF"/>
    <w:rsid w:val="00EF06EB"/>
    <w:rsid w:val="00EF1F4C"/>
    <w:rsid w:val="00EF46EF"/>
    <w:rsid w:val="00F01DCE"/>
    <w:rsid w:val="00F02AAE"/>
    <w:rsid w:val="00F10457"/>
    <w:rsid w:val="00F4387C"/>
    <w:rsid w:val="00F43EC1"/>
    <w:rsid w:val="00F45036"/>
    <w:rsid w:val="00F77910"/>
    <w:rsid w:val="00F81104"/>
    <w:rsid w:val="00F95898"/>
    <w:rsid w:val="00F97142"/>
    <w:rsid w:val="00FD28AA"/>
    <w:rsid w:val="00FD7F8B"/>
    <w:rsid w:val="00FF30F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4D0714F-8486-4B7D-B2F9-883C7C23E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5C0C5D"/>
    <w:rPr>
      <w:color w:val="0000FF"/>
      <w:u w:val="single"/>
    </w:rPr>
  </w:style>
  <w:style w:type="paragraph" w:styleId="Punktlista">
    <w:name w:val="List Bullet"/>
    <w:basedOn w:val="Normal"/>
    <w:rsid w:val="0085358D"/>
    <w:pPr>
      <w:numPr>
        <w:numId w:val="1"/>
      </w:numPr>
    </w:pPr>
    <w:rPr>
      <w:lang w:eastAsia="sv-SE"/>
    </w:rPr>
  </w:style>
  <w:style w:type="character" w:customStyle="1" w:styleId="RKnormalChar">
    <w:name w:val="RKnormal Char"/>
    <w:basedOn w:val="Standardstycketeckensnitt"/>
    <w:link w:val="RKnormal"/>
    <w:rsid w:val="007D0B62"/>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enrik.lennefeldt@finance.ministry.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1180</Words>
  <Characters>7191</Characters>
  <Application>Microsoft Office Word</Application>
  <DocSecurity>4</DocSecurity>
  <Lines>163</Lines>
  <Paragraphs>31</Paragraphs>
  <ScaleCrop>false</ScaleCrop>
  <HeadingPairs>
    <vt:vector size="2" baseType="variant">
      <vt:variant>
        <vt:lpstr>Rubrik</vt:lpstr>
      </vt:variant>
      <vt:variant>
        <vt:i4>1</vt:i4>
      </vt:variant>
    </vt:vector>
  </HeadingPairs>
  <TitlesOfParts>
    <vt:vector size="1" baseType="lpstr">
      <vt:lpstr>Rubrik på dagordningsärenden (samma som för Mötes-PM och likaledes på svenska och onumrerad)</vt:lpstr>
    </vt:vector>
  </TitlesOfParts>
  <Company>Regeringskansliet</Company>
  <LinksUpToDate>false</LinksUpToDate>
  <CharactersWithSpaces>8340</CharactersWithSpaces>
  <SharedDoc>false</SharedDoc>
  <HLinks>
    <vt:vector size="6" baseType="variant">
      <vt:variant>
        <vt:i4>1835051</vt:i4>
      </vt:variant>
      <vt:variant>
        <vt:i4>0</vt:i4>
      </vt:variant>
      <vt:variant>
        <vt:i4>0</vt:i4>
      </vt:variant>
      <vt:variant>
        <vt:i4>5</vt:i4>
      </vt:variant>
      <vt:variant>
        <vt:lpwstr>mailto:henrik.lennefeldt@finance.ministry.se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Rubrik på dagordningsärenden (samma som för Mötes-PM och likaledes på svenska och onumrerad)</dc:title>
  <dc:subject>Rubrik på dagordningsärenden (samma som för Mötes-PM och likaledes på svenska och onumrerad)</dc:subject>
  <dc:creator>Riksdagen</dc:creator>
  <cp:keywords>Riksdagen</cp:keywords>
  <dc:description/>
  <cp:lastModifiedBy>Lars Brink</cp:lastModifiedBy>
  <cp:revision>2</cp:revision>
  <cp:lastPrinted>2010-03-04T08:54:00Z</cp:lastPrinted>
  <dcterms:created xsi:type="dcterms:W3CDTF">2025-12-18T00:01:00Z</dcterms:created>
  <dcterms:modified xsi:type="dcterms:W3CDTF">2025-12-18T00:01:00Z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