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4E57490A18634C3C8283452E5AEFC978"/>
        </w:placeholder>
        <w:text/>
      </w:sdtPr>
      <w:sdtEndPr/>
      <w:sdtContent>
        <w:p w:rsidRPr="009B062B" w:rsidR="00AF30DD" w:rsidP="00570496" w:rsidRDefault="00AF30DD" w14:paraId="1EFE66A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fa00970-2fc9-4c98-b0b2-586288f6bf1b"/>
        <w:id w:val="849063158"/>
        <w:lock w:val="sdtLocked"/>
      </w:sdtPr>
      <w:sdtEndPr/>
      <w:sdtContent>
        <w:p w:rsidR="006F4A1E" w:rsidRDefault="00074E2F" w14:paraId="1EFE66A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etablering av vindkraft i skärgårdar och känsliga marina miljöer ska undvikas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7DB0F05AEAE4690A980DFE89AE8B33C"/>
        </w:placeholder>
        <w:text/>
      </w:sdtPr>
      <w:sdtEndPr/>
      <w:sdtContent>
        <w:p w:rsidRPr="009B062B" w:rsidR="006D79C9" w:rsidP="00333E95" w:rsidRDefault="006D79C9" w14:paraId="1EFE66A2" w14:textId="77777777">
          <w:pPr>
            <w:pStyle w:val="Rubrik1"/>
          </w:pPr>
          <w:r>
            <w:t>Motivering</w:t>
          </w:r>
        </w:p>
      </w:sdtContent>
    </w:sdt>
    <w:p w:rsidR="00043E5C" w:rsidP="00043E5C" w:rsidRDefault="005D1D4B" w14:paraId="65BDE513" w14:textId="1F1C7623">
      <w:pPr>
        <w:pStyle w:val="Normalutanindragellerluft"/>
      </w:pPr>
      <w:r>
        <w:t>I Sverige sker i</w:t>
      </w:r>
      <w:r w:rsidR="00A91C6D">
        <w:t xml:space="preserve"> </w:t>
      </w:r>
      <w:r>
        <w:t>dag en massiv utbyggnad av storskalig vindkraft</w:t>
      </w:r>
      <w:r w:rsidR="00A91C6D">
        <w:t xml:space="preserve"> –</w:t>
      </w:r>
      <w:r>
        <w:t xml:space="preserve"> </w:t>
      </w:r>
      <w:r w:rsidR="00A91C6D">
        <w:t>e</w:t>
      </w:r>
      <w:r>
        <w:t>n utbyggnad som varken ger stabil och långsiktig energiförsörjning eller är skonsam mot miljön. Vind</w:t>
      </w:r>
      <w:r w:rsidR="00043E5C">
        <w:softHyphen/>
      </w:r>
      <w:r>
        <w:t>kraftsexploateringen hotar tvärtom tysta miljöer, natur- och kulturvärden och inte minst fågel- och djurlivet. Därtill ger det upphov till en bullernivå som inte sällan hämmar såväl närboendes livskvalitet som fastighetspriser i området som exploateras.</w:t>
      </w:r>
    </w:p>
    <w:p w:rsidR="00043E5C" w:rsidP="00043E5C" w:rsidRDefault="005D1D4B" w14:paraId="377D9324" w14:textId="20A5A28C">
      <w:r>
        <w:t>Ett antal o</w:t>
      </w:r>
      <w:r w:rsidRPr="001154C7" w:rsidR="001154C7">
        <w:t>mråden av intresse för vindkraft</w:t>
      </w:r>
      <w:r>
        <w:t>s</w:t>
      </w:r>
      <w:r w:rsidRPr="001154C7" w:rsidR="001154C7">
        <w:t>parker kan även vara viktiga för fiske</w:t>
      </w:r>
      <w:r w:rsidR="00043E5C">
        <w:softHyphen/>
      </w:r>
      <w:r w:rsidRPr="001154C7" w:rsidR="001154C7">
        <w:t>näringen</w:t>
      </w:r>
      <w:r>
        <w:t xml:space="preserve"> och</w:t>
      </w:r>
      <w:r w:rsidRPr="001154C7" w:rsidR="001154C7">
        <w:t xml:space="preserve"> värdefulla ur biologisk synpunkt eller utgöra betydande naturmaterial</w:t>
      </w:r>
      <w:r w:rsidR="00043E5C">
        <w:softHyphen/>
      </w:r>
      <w:r w:rsidRPr="001154C7" w:rsidR="001154C7">
        <w:t xml:space="preserve">resurser. En </w:t>
      </w:r>
      <w:r>
        <w:t xml:space="preserve">form av </w:t>
      </w:r>
      <w:r w:rsidRPr="001154C7" w:rsidR="001154C7">
        <w:t>samhällsekonomisk avvägning mellan nyttan av vindkraft</w:t>
      </w:r>
      <w:r>
        <w:t>s</w:t>
      </w:r>
      <w:r w:rsidRPr="001154C7" w:rsidR="001154C7">
        <w:t>parken och olika motstående intressen ingår i tillståndsprocessen</w:t>
      </w:r>
      <w:r>
        <w:t>, men det saknas i</w:t>
      </w:r>
      <w:r w:rsidR="00A91C6D">
        <w:t xml:space="preserve"> </w:t>
      </w:r>
      <w:r>
        <w:t>dag en genomtänkt och förvaltarskapsorienterad avvägning gentemot landskapsbildens för</w:t>
      </w:r>
      <w:r w:rsidR="00043E5C">
        <w:softHyphen/>
      </w:r>
      <w:r>
        <w:t>ändring och kostnaden för natur- och kulturvärden som blir mycket kostsamma och komplicerade att återställa, om det ens är fullt möjligt.</w:t>
      </w:r>
    </w:p>
    <w:p w:rsidR="00043E5C" w:rsidP="00043E5C" w:rsidRDefault="00C775CB" w14:paraId="1635E74F" w14:textId="701B060F">
      <w:r w:rsidRPr="00C775CB">
        <w:t>Vid arbeten som medför buller</w:t>
      </w:r>
      <w:r w:rsidR="005D1D4B">
        <w:t>, såsom vid storskalig vindkraftsutbyggnad,</w:t>
      </w:r>
      <w:r w:rsidRPr="00C775CB">
        <w:t xml:space="preserve"> kan </w:t>
      </w:r>
      <w:r w:rsidRPr="00043E5C">
        <w:rPr>
          <w:spacing w:val="-1"/>
        </w:rPr>
        <w:t>flykt</w:t>
      </w:r>
      <w:r w:rsidRPr="00043E5C" w:rsidR="00043E5C">
        <w:rPr>
          <w:spacing w:val="-1"/>
        </w:rPr>
        <w:softHyphen/>
      </w:r>
      <w:r w:rsidRPr="00043E5C">
        <w:rPr>
          <w:spacing w:val="-1"/>
        </w:rPr>
        <w:t xml:space="preserve">reaktioner hos fisk förväntas inom avstånd på någon kilometer från källan. </w:t>
      </w:r>
      <w:r w:rsidRPr="00043E5C" w:rsidR="00FB0286">
        <w:rPr>
          <w:spacing w:val="-1"/>
        </w:rPr>
        <w:t>En betydande</w:t>
      </w:r>
      <w:r w:rsidRPr="00C775CB">
        <w:t xml:space="preserve"> risk för skador på fiskpopulationer föreligger om anläggningen överlappar med viktiga rekryteringsmiljöer för hotade eller svaga populationer.</w:t>
      </w:r>
      <w:r w:rsidR="00A91C6D">
        <w:t xml:space="preserve"> </w:t>
      </w:r>
      <w:r w:rsidRPr="00C775CB">
        <w:t xml:space="preserve">Bland de marina däggdjuren har det påvisats att tumlare kan få både sämre hörsel och stört beteende av ljud i samband med pålning. </w:t>
      </w:r>
      <w:r w:rsidR="00FB0286">
        <w:t>Det har framförts att e</w:t>
      </w:r>
      <w:r w:rsidRPr="00C775CB">
        <w:t>ffekter av pålningsljud kan minimeras genom att till exempel successivt öka kraften och ljudet vid pålning, så att större djur som fisk, säl och tumlare skräms och hinner lämna området.</w:t>
      </w:r>
      <w:r w:rsidR="00A91C6D">
        <w:t xml:space="preserve"> </w:t>
      </w:r>
      <w:r w:rsidR="00FB0286">
        <w:t xml:space="preserve">Samtidigt saknas evidens kring långsiktiga </w:t>
      </w:r>
      <w:r w:rsidR="00FB0286">
        <w:lastRenderedPageBreak/>
        <w:t>konsekvenser för det marina livet</w:t>
      </w:r>
      <w:r w:rsidR="00A91C6D">
        <w:t>,</w:t>
      </w:r>
      <w:r w:rsidR="00FB0286">
        <w:t xml:space="preserve"> och rotorbladens farlighet för rovfåglar återstår. Det har i studier också framkommit att m</w:t>
      </w:r>
      <w:r w:rsidRPr="00C775CB">
        <w:t xml:space="preserve">uddringsarbeten vid anläggning av fundament kan medföra spridning av sediment som </w:t>
      </w:r>
      <w:r w:rsidR="00FB0286">
        <w:t>också</w:t>
      </w:r>
      <w:r w:rsidRPr="00C775CB">
        <w:t xml:space="preserve"> påverka</w:t>
      </w:r>
      <w:r w:rsidR="00FB0286">
        <w:t>r</w:t>
      </w:r>
      <w:r w:rsidRPr="00C775CB">
        <w:t xml:space="preserve"> fiskyngel och larvstadier negativt.</w:t>
      </w:r>
    </w:p>
    <w:p w:rsidR="00043E5C" w:rsidP="00043E5C" w:rsidRDefault="00FB0286" w14:paraId="2FB56A39" w14:textId="1424B0F7">
      <w:r>
        <w:t>Mot bakgrund av ovanstående bör riksdagen anamma försiktighetsprincipen, för</w:t>
      </w:r>
      <w:r w:rsidR="00043E5C">
        <w:softHyphen/>
      </w:r>
      <w:r>
        <w:t>valtarskapstanken och lyhördheten för djur, natur och människa och därför som sin mening tillkännage för regeringen att etablering av vindkraft i skärgårdar och känsliga marina miljöer ska undvikas.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BE9F00E390040D48451D8FB8829F768"/>
        </w:placeholder>
      </w:sdtPr>
      <w:sdtEndPr>
        <w:rPr>
          <w:i w:val="0"/>
          <w:noProof w:val="0"/>
        </w:rPr>
      </w:sdtEndPr>
      <w:sdtContent>
        <w:p w:rsidR="00570496" w:rsidP="00570496" w:rsidRDefault="00570496" w14:paraId="1EFE66AE" w14:textId="2CF78BA8"/>
        <w:p w:rsidRPr="008E0FE2" w:rsidR="004801AC" w:rsidP="00570496" w:rsidRDefault="00043E5C" w14:paraId="1EFE66AF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21EC4" w14:paraId="5013A656" w14:textId="77777777">
        <w:trPr>
          <w:cantSplit/>
        </w:trPr>
        <w:tc>
          <w:tcPr>
            <w:tcW w:w="50" w:type="pct"/>
            <w:vAlign w:val="bottom"/>
          </w:tcPr>
          <w:p w:rsidR="00621EC4" w:rsidRDefault="00A91C6D" w14:paraId="6A1C4D67" w14:textId="77777777">
            <w:pPr>
              <w:pStyle w:val="Underskrifter"/>
            </w:pPr>
            <w:r>
              <w:t>Aron Emilsson (SD)</w:t>
            </w:r>
          </w:p>
        </w:tc>
        <w:tc>
          <w:tcPr>
            <w:tcW w:w="50" w:type="pct"/>
            <w:vAlign w:val="bottom"/>
          </w:tcPr>
          <w:p w:rsidR="00621EC4" w:rsidRDefault="00621EC4" w14:paraId="5AD247A7" w14:textId="77777777">
            <w:pPr>
              <w:pStyle w:val="Underskrifter"/>
            </w:pPr>
          </w:p>
        </w:tc>
      </w:tr>
    </w:tbl>
    <w:p w:rsidR="001035C3" w:rsidRDefault="001035C3" w14:paraId="1EFE66B3" w14:textId="77777777"/>
    <w:sectPr w:rsidR="001035C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E66B5" w14:textId="77777777" w:rsidR="001154C7" w:rsidRDefault="001154C7" w:rsidP="000C1CAD">
      <w:pPr>
        <w:spacing w:line="240" w:lineRule="auto"/>
      </w:pPr>
      <w:r>
        <w:separator/>
      </w:r>
    </w:p>
  </w:endnote>
  <w:endnote w:type="continuationSeparator" w:id="0">
    <w:p w14:paraId="1EFE66B6" w14:textId="77777777" w:rsidR="001154C7" w:rsidRDefault="001154C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E66B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E66B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E66C4" w14:textId="77777777" w:rsidR="00262EA3" w:rsidRPr="00570496" w:rsidRDefault="00262EA3" w:rsidP="005704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E66B3" w14:textId="77777777" w:rsidR="001154C7" w:rsidRDefault="001154C7" w:rsidP="000C1CAD">
      <w:pPr>
        <w:spacing w:line="240" w:lineRule="auto"/>
      </w:pPr>
      <w:r>
        <w:separator/>
      </w:r>
    </w:p>
  </w:footnote>
  <w:footnote w:type="continuationSeparator" w:id="0">
    <w:p w14:paraId="1EFE66B4" w14:textId="77777777" w:rsidR="001154C7" w:rsidRDefault="001154C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E66B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FE66C5" wp14:editId="1EFE66C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E66C9" w14:textId="77777777" w:rsidR="00262EA3" w:rsidRDefault="00043E5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348A3E434844F1A83BBD20DFA615CA8"/>
                              </w:placeholder>
                              <w:text/>
                            </w:sdtPr>
                            <w:sdtEndPr/>
                            <w:sdtContent>
                              <w:r w:rsidR="001154C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D0A19E3080747C29FFCDDE5A0C4883B"/>
                              </w:placeholder>
                              <w:text/>
                            </w:sdtPr>
                            <w:sdtEndPr/>
                            <w:sdtContent>
                              <w:r w:rsidR="00570496">
                                <w:t>722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FE66C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EFE66C9" w14:textId="77777777" w:rsidR="00262EA3" w:rsidRDefault="00043E5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348A3E434844F1A83BBD20DFA615CA8"/>
                        </w:placeholder>
                        <w:text/>
                      </w:sdtPr>
                      <w:sdtEndPr/>
                      <w:sdtContent>
                        <w:r w:rsidR="001154C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D0A19E3080747C29FFCDDE5A0C4883B"/>
                        </w:placeholder>
                        <w:text/>
                      </w:sdtPr>
                      <w:sdtEndPr/>
                      <w:sdtContent>
                        <w:r w:rsidR="00570496">
                          <w:t>722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EFE66B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E66B9" w14:textId="77777777" w:rsidR="00262EA3" w:rsidRDefault="00262EA3" w:rsidP="008563AC">
    <w:pPr>
      <w:jc w:val="right"/>
    </w:pPr>
  </w:p>
  <w:p w14:paraId="1EFE66B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E66BD" w14:textId="77777777" w:rsidR="00262EA3" w:rsidRDefault="008369F0" w:rsidP="008563AC">
    <w:pPr>
      <w:jc w:val="right"/>
    </w:pPr>
    <w:r>
      <w:t>V</w:t>
    </w: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EFE66C7" wp14:editId="1EFE66C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EFE66BE" w14:textId="77777777" w:rsidR="00262EA3" w:rsidRDefault="00043E5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7209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154C7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70496">
          <w:t>722</w:t>
        </w:r>
      </w:sdtContent>
    </w:sdt>
  </w:p>
  <w:p w14:paraId="1EFE66BF" w14:textId="77777777" w:rsidR="00262EA3" w:rsidRPr="008227B3" w:rsidRDefault="00043E5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EFE66C0" w14:textId="77777777" w:rsidR="00262EA3" w:rsidRPr="008227B3" w:rsidRDefault="00043E5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7209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72095">
          <w:t>:3019</w:t>
        </w:r>
      </w:sdtContent>
    </w:sdt>
  </w:p>
  <w:p w14:paraId="1EFE66C1" w14:textId="77777777" w:rsidR="00262EA3" w:rsidRDefault="00043E5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72095">
          <w:t>av Aron Emilsson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EFE66C2" w14:textId="77777777" w:rsidR="00262EA3" w:rsidRDefault="008369F0" w:rsidP="00283E0F">
        <w:pPr>
          <w:pStyle w:val="FSHRub2"/>
        </w:pPr>
        <w:r>
          <w:t>Undvik etablering av vindkraft i skärgårdsmiljö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EFE66C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1154C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E5C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4E2F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5C3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4C7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11F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648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496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D4B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1EC4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A1E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9F0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85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C6D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5CB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095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286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FE669F"/>
  <w15:chartTrackingRefBased/>
  <w15:docId w15:val="{3CF70AA8-C147-4BE3-A298-8715F67A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58"/>
    <w:semiHidden/>
    <w:locked/>
    <w:rsid w:val="001154C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154C7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58"/>
    <w:semiHidden/>
    <w:locked/>
    <w:rsid w:val="005D1D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57490A18634C3C8283452E5AEFC9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058D78-5132-4CC7-ADC9-97D571182651}"/>
      </w:docPartPr>
      <w:docPartBody>
        <w:p w:rsidR="006C3B05" w:rsidRDefault="006C3B05">
          <w:pPr>
            <w:pStyle w:val="4E57490A18634C3C8283452E5AEFC97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7DB0F05AEAE4690A980DFE89AE8B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947700-B3C5-4805-94B4-DF62F07D390D}"/>
      </w:docPartPr>
      <w:docPartBody>
        <w:p w:rsidR="006C3B05" w:rsidRDefault="006C3B05">
          <w:pPr>
            <w:pStyle w:val="27DB0F05AEAE4690A980DFE89AE8B33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348A3E434844F1A83BBD20DFA615C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261D32-750E-4FF7-BFF5-379A98A71104}"/>
      </w:docPartPr>
      <w:docPartBody>
        <w:p w:rsidR="006C3B05" w:rsidRDefault="006C3B05">
          <w:pPr>
            <w:pStyle w:val="4348A3E434844F1A83BBD20DFA615C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0A19E3080747C29FFCDDE5A0C48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D96FAE-79E3-41C8-8847-7A25C66942BC}"/>
      </w:docPartPr>
      <w:docPartBody>
        <w:p w:rsidR="006C3B05" w:rsidRDefault="006C3B05">
          <w:pPr>
            <w:pStyle w:val="FD0A19E3080747C29FFCDDE5A0C4883B"/>
          </w:pPr>
          <w:r>
            <w:t xml:space="preserve"> </w:t>
          </w:r>
        </w:p>
      </w:docPartBody>
    </w:docPart>
    <w:docPart>
      <w:docPartPr>
        <w:name w:val="1BE9F00E390040D48451D8FB8829F7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F91EDF-4606-4188-9E16-C213DAE7566F}"/>
      </w:docPartPr>
      <w:docPartBody>
        <w:p w:rsidR="00A12FDD" w:rsidRDefault="00A12F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5"/>
    <w:rsid w:val="006C3B05"/>
    <w:rsid w:val="00A1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E57490A18634C3C8283452E5AEFC978">
    <w:name w:val="4E57490A18634C3C8283452E5AEFC978"/>
  </w:style>
  <w:style w:type="paragraph" w:customStyle="1" w:styleId="27DB0F05AEAE4690A980DFE89AE8B33C">
    <w:name w:val="27DB0F05AEAE4690A980DFE89AE8B33C"/>
  </w:style>
  <w:style w:type="paragraph" w:customStyle="1" w:styleId="4348A3E434844F1A83BBD20DFA615CA8">
    <w:name w:val="4348A3E434844F1A83BBD20DFA615CA8"/>
  </w:style>
  <w:style w:type="paragraph" w:customStyle="1" w:styleId="FD0A19E3080747C29FFCDDE5A0C4883B">
    <w:name w:val="FD0A19E3080747C29FFCDDE5A0C48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B4F7E5-0182-4751-9958-09603C7DB8D3}"/>
</file>

<file path=customXml/itemProps2.xml><?xml version="1.0" encoding="utf-8"?>
<ds:datastoreItem xmlns:ds="http://schemas.openxmlformats.org/officeDocument/2006/customXml" ds:itemID="{FFE82FE0-40A5-44E4-A85A-D55B429A2A64}"/>
</file>

<file path=customXml/itemProps3.xml><?xml version="1.0" encoding="utf-8"?>
<ds:datastoreItem xmlns:ds="http://schemas.openxmlformats.org/officeDocument/2006/customXml" ds:itemID="{6E3E4C50-0F58-40AB-A118-B0FBAE3D56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340</Words>
  <Characters>2115</Characters>
  <Application>Microsoft Office Word</Application>
  <DocSecurity>0</DocSecurity>
  <Lines>44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Undvik etablering av vindkraft i skärgårdsmiljö</vt:lpstr>
      <vt:lpstr>
      </vt:lpstr>
    </vt:vector>
  </TitlesOfParts>
  <Company>Sveriges riksdag</Company>
  <LinksUpToDate>false</LinksUpToDate>
  <CharactersWithSpaces>2446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