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878AC15E70F4BF8BDD7679781C2088B"/>
        </w:placeholder>
        <w:text/>
      </w:sdtPr>
      <w:sdtEndPr/>
      <w:sdtContent>
        <w:p w:rsidRPr="009B062B" w:rsidR="00AF30DD" w:rsidP="00FF2721" w:rsidRDefault="002727A9" w14:paraId="6C369F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d6a29d-bb5d-458e-9908-75ce888600ce"/>
        <w:id w:val="1384144181"/>
        <w:lock w:val="sdtLocked"/>
      </w:sdtPr>
      <w:sdtEndPr/>
      <w:sdtContent>
        <w:p w:rsidR="000611AB" w:rsidRDefault="00900C3D" w14:paraId="78211C1E" w14:textId="77777777">
          <w:pPr>
            <w:pStyle w:val="Frslagstext"/>
          </w:pPr>
          <w:r>
            <w:t>Riksdagen ställer sig bakom det som anförs i motionen om att överväga att ge Kustbevakningen uppdraget att utöva tillsyn över svavelbestämmelserna och tillkännager detta för regeringen.</w:t>
          </w:r>
        </w:p>
      </w:sdtContent>
    </w:sdt>
    <w:sdt>
      <w:sdtPr>
        <w:alias w:val="Yrkande 2"/>
        <w:tag w:val="a7a3924e-359f-4157-92ef-1df57705a6d4"/>
        <w:id w:val="-2133697342"/>
        <w:lock w:val="sdtLocked"/>
      </w:sdtPr>
      <w:sdtEndPr/>
      <w:sdtContent>
        <w:p w:rsidR="000611AB" w:rsidRDefault="00900C3D" w14:paraId="1C9F4E43" w14:textId="77777777">
          <w:pPr>
            <w:pStyle w:val="Frslagstext"/>
          </w:pPr>
          <w:r>
            <w:t>Riksdagen ställer sig bakom det som anförs i motionen om att ge Kustbevakningen möjlighet att använda drönare i all sin 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9C57BFEB7B4ED98333F982D94E85FE"/>
        </w:placeholder>
        <w:text/>
      </w:sdtPr>
      <w:sdtEndPr/>
      <w:sdtContent>
        <w:p w:rsidRPr="009B062B" w:rsidR="006D79C9" w:rsidP="00333E95" w:rsidRDefault="006D79C9" w14:paraId="6AA853A3" w14:textId="77777777">
          <w:pPr>
            <w:pStyle w:val="Rubrik1"/>
          </w:pPr>
          <w:r>
            <w:t>Motivering</w:t>
          </w:r>
        </w:p>
      </w:sdtContent>
    </w:sdt>
    <w:p w:rsidR="00471BEE" w:rsidP="00471BEE" w:rsidRDefault="00471BEE" w14:paraId="36802D89" w14:textId="49F62260">
      <w:pPr>
        <w:pStyle w:val="Normalutanindragellerluft"/>
      </w:pPr>
      <w:r>
        <w:t>Idag är det Transportstyrelsen som har uppdraget att se till att svavelbestämmelserna</w:t>
      </w:r>
      <w:r w:rsidR="006C577A">
        <w:t xml:space="preserve"> </w:t>
      </w:r>
      <w:r>
        <w:t>efterlevs. Transportstyrelsen bedömer att det finns starka ekonomiska drivkrafter att</w:t>
      </w:r>
      <w:r w:rsidR="006C577A">
        <w:t xml:space="preserve"> </w:t>
      </w:r>
      <w:r>
        <w:t>bryta mot de skärpta svavelreglerna. Lågsvavligt bränsle är betydligt dyrare än hög</w:t>
      </w:r>
      <w:r w:rsidR="00E53FD5">
        <w:softHyphen/>
      </w:r>
      <w:r>
        <w:t>svavligt bränsle.</w:t>
      </w:r>
    </w:p>
    <w:p w:rsidR="00471BEE" w:rsidP="006C577A" w:rsidRDefault="00471BEE" w14:paraId="41259AA1" w14:textId="12FED44D">
      <w:r w:rsidRPr="00471BEE">
        <w:t>Den svenska sjöfarten har god efterlevnad av svavelbestämmelserna men när fartyg</w:t>
      </w:r>
      <w:r w:rsidR="006C577A">
        <w:t xml:space="preserve"> </w:t>
      </w:r>
      <w:r>
        <w:t>med utländska flaggor på aktern inte har samma efterlevnad blir konkurrensen mycket</w:t>
      </w:r>
      <w:r w:rsidR="006C577A">
        <w:t xml:space="preserve"> </w:t>
      </w:r>
      <w:r>
        <w:t>skev. Det riskerar att decimera vår svenska fartygsflotta.</w:t>
      </w:r>
    </w:p>
    <w:p w:rsidR="00471BEE" w:rsidP="00471BEE" w:rsidRDefault="00471BEE" w14:paraId="5AA9E80E" w14:textId="7FBFEBB7">
      <w:r w:rsidRPr="00471BEE">
        <w:t>Men det är också ur miljösynpunkt ett viktigt arbete att svavelbestämmelserna efterlevs. Alltför ofta ser vi vackra, starkt gulskimrande och orangeblänkande solned</w:t>
      </w:r>
      <w:r w:rsidR="00E53FD5">
        <w:softHyphen/>
      </w:r>
      <w:r w:rsidRPr="00471BEE">
        <w:t>gångar</w:t>
      </w:r>
      <w:r>
        <w:t xml:space="preserve"> över västerhavet. Det är dessvärre en alltför hög svavelhalt i luften som orsakar det spektakulära himlafenomenet.</w:t>
      </w:r>
    </w:p>
    <w:p w:rsidR="00471BEE" w:rsidP="006C577A" w:rsidRDefault="00471BEE" w14:paraId="595E9DAF" w14:textId="1562256E">
      <w:r>
        <w:lastRenderedPageBreak/>
        <w:t>För att säkerställa efterlevnaden och konkurrensneutraliteten inom</w:t>
      </w:r>
      <w:r w:rsidR="006C577A">
        <w:t xml:space="preserve"> </w:t>
      </w:r>
      <w:r>
        <w:t>svavelkontrollområdena är det vitalt med en verkningsfull och effektiv tillsyn och ett</w:t>
      </w:r>
      <w:r w:rsidR="006C577A">
        <w:t xml:space="preserve"> </w:t>
      </w:r>
      <w:r>
        <w:t>fungerande sanktionssystem.</w:t>
      </w:r>
    </w:p>
    <w:p w:rsidR="00471BEE" w:rsidP="006C577A" w:rsidRDefault="00471BEE" w14:paraId="2150FBAF" w14:textId="1AB04DBE">
      <w:r w:rsidRPr="00471BEE">
        <w:t>Trafikverket har satt ut stationära kontrollstationer på strategiskt viktiga platser</w:t>
      </w:r>
      <w:r w:rsidR="006C577A">
        <w:t xml:space="preserve"> </w:t>
      </w:r>
      <w:r>
        <w:t>längs våra kuster där man mäter halten i luften från passerande fartyg. Mätstationernas</w:t>
      </w:r>
      <w:r w:rsidR="006C577A">
        <w:t xml:space="preserve"> </w:t>
      </w:r>
      <w:r>
        <w:t>positioner är kända och de kan inte urskilja i mätningen av luften vilket av fartygen som</w:t>
      </w:r>
      <w:r w:rsidR="006C577A">
        <w:t xml:space="preserve"> </w:t>
      </w:r>
      <w:r>
        <w:t>passerar som har för mycket svavel i sina utsläpp, bara konstatera att så är fallet.</w:t>
      </w:r>
    </w:p>
    <w:p w:rsidR="00471BEE" w:rsidP="00471BEE" w:rsidRDefault="00471BEE" w14:paraId="34E19C68" w14:textId="02919C7D">
      <w:pPr>
        <w:pStyle w:val="Normalutanindragellerluft"/>
      </w:pPr>
      <w:r>
        <w:t>Eftersom det är olika regler om vilket bränsle man får använda i olika farvatten har</w:t>
      </w:r>
      <w:r w:rsidR="006C577A">
        <w:t xml:space="preserve"> </w:t>
      </w:r>
      <w:r>
        <w:t>far</w:t>
      </w:r>
      <w:r w:rsidR="00E53FD5">
        <w:softHyphen/>
      </w:r>
      <w:r>
        <w:t>tygen flera olika tankar ombord för att kunna använda det bränsle man får, men också</w:t>
      </w:r>
      <w:r w:rsidR="006C577A">
        <w:t xml:space="preserve"> </w:t>
      </w:r>
      <w:r>
        <w:t>för att kunna använda det bränsle som är mest ekonomiskt. Det är fullt möjligt att byta</w:t>
      </w:r>
      <w:r w:rsidR="006C577A">
        <w:t xml:space="preserve"> </w:t>
      </w:r>
      <w:r>
        <w:t>bränsle precis innan man når hamn med mätstation.</w:t>
      </w:r>
    </w:p>
    <w:p w:rsidR="00471BEE" w:rsidP="006C577A" w:rsidRDefault="00471BEE" w14:paraId="71FAFCC7" w14:textId="0D5D5A81">
      <w:r w:rsidRPr="00471BEE">
        <w:t>Det finns därmed stora problem med dagens system att få överträdelser att leda till</w:t>
      </w:r>
      <w:r w:rsidR="006C577A">
        <w:t xml:space="preserve"> </w:t>
      </w:r>
      <w:r>
        <w:t>åtal och fällande dom, särskilt när det gäller fartyg med utländsk flagg, och detta gynnar</w:t>
      </w:r>
      <w:r w:rsidR="006C577A">
        <w:t xml:space="preserve"> </w:t>
      </w:r>
      <w:r>
        <w:t>inte konkurrensneutraliteten för svensk sjöfart.</w:t>
      </w:r>
    </w:p>
    <w:p w:rsidR="00471BEE" w:rsidP="006C577A" w:rsidRDefault="00471BEE" w14:paraId="62746DD9" w14:textId="10E7D68C">
      <w:r w:rsidRPr="00471BEE">
        <w:t>Kustbevakningen borde istället ges uppdraget att se till att svavelbestämmelserna</w:t>
      </w:r>
      <w:r w:rsidR="006C577A">
        <w:t xml:space="preserve"> </w:t>
      </w:r>
      <w:r>
        <w:t>efterlevs i våra svenska farvatten. Kustbevakningen har mobiliteten att kunna ta sig till</w:t>
      </w:r>
      <w:r w:rsidR="006C577A">
        <w:t xml:space="preserve"> </w:t>
      </w:r>
      <w:r>
        <w:t>fartyg utanför kustlinjen och de har befogenheter att kunna bötfälla på plats.</w:t>
      </w:r>
    </w:p>
    <w:p w:rsidR="00471BEE" w:rsidP="00471BEE" w:rsidRDefault="00471BEE" w14:paraId="27A6FA38" w14:textId="167266F3">
      <w:pPr>
        <w:pStyle w:val="Normalutanindragellerluft"/>
      </w:pPr>
      <w:r>
        <w:t>Kustbevakningen skulle ha stor nytta att få använda drönare i denna miljötillsynsverk</w:t>
      </w:r>
      <w:r w:rsidR="00E53FD5">
        <w:softHyphen/>
      </w:r>
      <w:r>
        <w:t>samhet. Med en drönare som är utrustad med mätinstrument skulle svavelnivåerna kunna mätas direkt i fartygens avgasplym under färd.</w:t>
      </w:r>
    </w:p>
    <w:p w:rsidRPr="00471BEE" w:rsidR="00471BEE" w:rsidP="00471BEE" w:rsidRDefault="00471BEE" w14:paraId="4BDA0EC2" w14:textId="77777777">
      <w:r w:rsidRPr="00471BEE">
        <w:t>Kustbevakningen skulle även ha stor nytta av att få använda drönare även i annan del av sin verksamhet. Med den ökade drogsmugglingen även in till mindre hamnar skulle en spaningsdrönare kunna minska risken för att farliga situationer ska uppstå.</w:t>
      </w:r>
    </w:p>
    <w:p w:rsidRPr="00422B9E" w:rsidR="00422B9E" w:rsidP="00471BEE" w:rsidRDefault="00471BEE" w14:paraId="07750F35" w14:textId="77777777">
      <w:pPr>
        <w:pStyle w:val="Normalutanindragellerluft"/>
      </w:pPr>
      <w:r>
        <w:t>Med ovanstående som grund bör därför Kustbevakningen få möjlighet att använda drönare i sina verksamheter samt ges uppdraget att utöva tillsyn att svavelbestämmelserna efterlevs i svenska farvatten.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7FAC1649FB4F3CA3374AEFDE5B790F"/>
        </w:placeholder>
      </w:sdtPr>
      <w:sdtEndPr>
        <w:rPr>
          <w:i w:val="0"/>
          <w:noProof w:val="0"/>
        </w:rPr>
      </w:sdtEndPr>
      <w:sdtContent>
        <w:p w:rsidR="00FF2721" w:rsidP="00FF2721" w:rsidRDefault="00FF2721" w14:paraId="20F4EFA2" w14:textId="77777777"/>
        <w:p w:rsidRPr="008E0FE2" w:rsidR="004801AC" w:rsidP="00FF2721" w:rsidRDefault="00634C7D" w14:paraId="6A282CB8" w14:textId="070041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40A7" w14:paraId="1DA55E9A" w14:textId="77777777">
        <w:trPr>
          <w:cantSplit/>
        </w:trPr>
        <w:tc>
          <w:tcPr>
            <w:tcW w:w="50" w:type="pct"/>
            <w:vAlign w:val="bottom"/>
          </w:tcPr>
          <w:p w:rsidR="00EB40A7" w:rsidRDefault="006C577A" w14:paraId="79999A42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EB40A7" w:rsidRDefault="00EB40A7" w14:paraId="646C7FEE" w14:textId="77777777">
            <w:pPr>
              <w:pStyle w:val="Underskrifter"/>
            </w:pPr>
          </w:p>
        </w:tc>
      </w:tr>
    </w:tbl>
    <w:p w:rsidR="000F5438" w:rsidRDefault="000F5438" w14:paraId="1D92D5FE" w14:textId="77777777"/>
    <w:sectPr w:rsidR="000F54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39024" w14:textId="77777777" w:rsidR="00CE5DB3" w:rsidRDefault="00CE5DB3" w:rsidP="000C1CAD">
      <w:pPr>
        <w:spacing w:line="240" w:lineRule="auto"/>
      </w:pPr>
      <w:r>
        <w:separator/>
      </w:r>
    </w:p>
  </w:endnote>
  <w:endnote w:type="continuationSeparator" w:id="0">
    <w:p w14:paraId="172D7F09" w14:textId="77777777" w:rsidR="00CE5DB3" w:rsidRDefault="00CE5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CC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7B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548" w14:textId="1062D08D" w:rsidR="00262EA3" w:rsidRPr="00FF2721" w:rsidRDefault="00262EA3" w:rsidP="00FF27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BBD0" w14:textId="77777777" w:rsidR="00CE5DB3" w:rsidRDefault="00CE5DB3" w:rsidP="000C1CAD">
      <w:pPr>
        <w:spacing w:line="240" w:lineRule="auto"/>
      </w:pPr>
      <w:r>
        <w:separator/>
      </w:r>
    </w:p>
  </w:footnote>
  <w:footnote w:type="continuationSeparator" w:id="0">
    <w:p w14:paraId="763A0089" w14:textId="77777777" w:rsidR="00CE5DB3" w:rsidRDefault="00CE5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BD6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6390B" w14:textId="77777777" w:rsidR="00262EA3" w:rsidRDefault="00634C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906CC0EE9A4AADA34ECEA99C6DA230"/>
                              </w:placeholder>
                              <w:text/>
                            </w:sdtPr>
                            <w:sdtEndPr/>
                            <w:sdtContent>
                              <w:r w:rsidR="002727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63A53F49BD4A7A93F4914550EB7956"/>
                              </w:placeholder>
                              <w:text/>
                            </w:sdtPr>
                            <w:sdtEndPr/>
                            <w:sdtContent>
                              <w:r w:rsidR="00471BEE">
                                <w:t>2453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6390B" w14:textId="77777777" w:rsidR="00262EA3" w:rsidRDefault="00634C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906CC0EE9A4AADA34ECEA99C6DA230"/>
                        </w:placeholder>
                        <w:text/>
                      </w:sdtPr>
                      <w:sdtEndPr/>
                      <w:sdtContent>
                        <w:r w:rsidR="002727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63A53F49BD4A7A93F4914550EB7956"/>
                        </w:placeholder>
                        <w:text/>
                      </w:sdtPr>
                      <w:sdtEndPr/>
                      <w:sdtContent>
                        <w:r w:rsidR="00471BEE">
                          <w:t>2453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F739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2776" w14:textId="77777777" w:rsidR="00262EA3" w:rsidRDefault="00262EA3" w:rsidP="008563AC">
    <w:pPr>
      <w:jc w:val="right"/>
    </w:pPr>
  </w:p>
  <w:p w14:paraId="38EFC1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8180" w14:textId="77777777" w:rsidR="00262EA3" w:rsidRDefault="00634C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E2BD08" w14:textId="77777777" w:rsidR="00262EA3" w:rsidRDefault="00634C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42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27A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71BEE">
          <w:t>2453</w:t>
        </w:r>
      </w:sdtContent>
    </w:sdt>
  </w:p>
  <w:p w14:paraId="7C7A91DA" w14:textId="77777777" w:rsidR="00262EA3" w:rsidRPr="008227B3" w:rsidRDefault="00634C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3A5002" w14:textId="77777777" w:rsidR="00262EA3" w:rsidRPr="008227B3" w:rsidRDefault="00634C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2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2E2">
          <w:t>:2961</w:t>
        </w:r>
      </w:sdtContent>
    </w:sdt>
  </w:p>
  <w:p w14:paraId="291C214A" w14:textId="77777777" w:rsidR="00262EA3" w:rsidRDefault="00634C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42E2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35CF14" w14:textId="77777777" w:rsidR="00262EA3" w:rsidRDefault="00471BEE" w:rsidP="00283E0F">
        <w:pPr>
          <w:pStyle w:val="FSHRub2"/>
        </w:pPr>
        <w:r>
          <w:t>Tryggare bevakning av kust och klimat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55F8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727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1AB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438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7C6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7FD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7A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BEE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6D48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BBD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7D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77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C3D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D58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84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2E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DB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FD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0A7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721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48537A"/>
  <w15:chartTrackingRefBased/>
  <w15:docId w15:val="{366EFCF7-E0F5-442B-822C-EF20D16E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78AC15E70F4BF8BDD7679781C20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57697-9576-4051-B580-239CC99726B5}"/>
      </w:docPartPr>
      <w:docPartBody>
        <w:p w:rsidR="0041627C" w:rsidRDefault="00DE6CFF">
          <w:pPr>
            <w:pStyle w:val="4878AC15E70F4BF8BDD7679781C208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9C57BFEB7B4ED98333F982D94E8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5D70A-E928-4D8F-B5AC-ACC27F140C9B}"/>
      </w:docPartPr>
      <w:docPartBody>
        <w:p w:rsidR="0041627C" w:rsidRDefault="00DE6CFF">
          <w:pPr>
            <w:pStyle w:val="A39C57BFEB7B4ED98333F982D94E85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906CC0EE9A4AADA34ECEA99C6DA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667AB-1BF3-49B6-8728-2537BBD619AE}"/>
      </w:docPartPr>
      <w:docPartBody>
        <w:p w:rsidR="0041627C" w:rsidRDefault="00DE6CFF">
          <w:pPr>
            <w:pStyle w:val="34906CC0EE9A4AADA34ECEA99C6DA2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63A53F49BD4A7A93F4914550EB7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F7B34-CEDD-4348-B557-6131F914A5AB}"/>
      </w:docPartPr>
      <w:docPartBody>
        <w:p w:rsidR="0041627C" w:rsidRDefault="00DE6CFF">
          <w:pPr>
            <w:pStyle w:val="7063A53F49BD4A7A93F4914550EB7956"/>
          </w:pPr>
          <w:r>
            <w:t xml:space="preserve"> </w:t>
          </w:r>
        </w:p>
      </w:docPartBody>
    </w:docPart>
    <w:docPart>
      <w:docPartPr>
        <w:name w:val="E67FAC1649FB4F3CA3374AEFDE5B7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871F4-388E-423A-A28A-BFE29505A5DB}"/>
      </w:docPartPr>
      <w:docPartBody>
        <w:p w:rsidR="00AE7DEB" w:rsidRDefault="00AE7D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F"/>
    <w:rsid w:val="0041627C"/>
    <w:rsid w:val="00AE7DEB"/>
    <w:rsid w:val="00D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627C"/>
    <w:rPr>
      <w:color w:val="F4B083" w:themeColor="accent2" w:themeTint="99"/>
    </w:rPr>
  </w:style>
  <w:style w:type="paragraph" w:customStyle="1" w:styleId="4878AC15E70F4BF8BDD7679781C2088B">
    <w:name w:val="4878AC15E70F4BF8BDD7679781C2088B"/>
  </w:style>
  <w:style w:type="paragraph" w:customStyle="1" w:styleId="8AA8F83A668E4453A8D7D8A98457B3FA">
    <w:name w:val="8AA8F83A668E4453A8D7D8A98457B3F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5548066D3145F7814FEFD64E5278B9">
    <w:name w:val="1C5548066D3145F7814FEFD64E5278B9"/>
  </w:style>
  <w:style w:type="paragraph" w:customStyle="1" w:styleId="A39C57BFEB7B4ED98333F982D94E85FE">
    <w:name w:val="A39C57BFEB7B4ED98333F982D94E85FE"/>
  </w:style>
  <w:style w:type="paragraph" w:customStyle="1" w:styleId="56976072AF2C4A0F9D31A122526ABE4E">
    <w:name w:val="56976072AF2C4A0F9D31A122526ABE4E"/>
  </w:style>
  <w:style w:type="paragraph" w:customStyle="1" w:styleId="9ED0B5F2A1FC46A28B93954E53E404A7">
    <w:name w:val="9ED0B5F2A1FC46A28B93954E53E404A7"/>
  </w:style>
  <w:style w:type="paragraph" w:customStyle="1" w:styleId="34906CC0EE9A4AADA34ECEA99C6DA230">
    <w:name w:val="34906CC0EE9A4AADA34ECEA99C6DA230"/>
  </w:style>
  <w:style w:type="paragraph" w:customStyle="1" w:styleId="7063A53F49BD4A7A93F4914550EB7956">
    <w:name w:val="7063A53F49BD4A7A93F4914550EB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F3F51-D2A7-4B4D-B17C-7C862840686F}"/>
</file>

<file path=customXml/itemProps2.xml><?xml version="1.0" encoding="utf-8"?>
<ds:datastoreItem xmlns:ds="http://schemas.openxmlformats.org/officeDocument/2006/customXml" ds:itemID="{75E5DEB8-CA15-4CF5-A386-D9E832670E49}"/>
</file>

<file path=customXml/itemProps3.xml><?xml version="1.0" encoding="utf-8"?>
<ds:datastoreItem xmlns:ds="http://schemas.openxmlformats.org/officeDocument/2006/customXml" ds:itemID="{8E8691B4-CE0B-4D08-83B8-7958BB569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2732</Characters>
  <Application>Microsoft Office Word</Application>
  <DocSecurity>0</DocSecurity>
  <Lines>51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M2453 Tryggare bevakning av kust och klimat</vt:lpstr>
      <vt:lpstr>
      </vt:lpstr>
    </vt:vector>
  </TitlesOfParts>
  <Company>Sveriges riksdag</Company>
  <LinksUpToDate>false</LinksUpToDate>
  <CharactersWithSpaces>3175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