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269C649A134CA0BCE98FC1FAEC8D9A"/>
        </w:placeholder>
        <w:text/>
      </w:sdtPr>
      <w:sdtEndPr/>
      <w:sdtContent>
        <w:p w:rsidRPr="009B062B" w:rsidR="00AF30DD" w:rsidP="00DA28CE" w:rsidRDefault="00AF30DD" w14:paraId="535ED500" w14:textId="77777777">
          <w:pPr>
            <w:pStyle w:val="Rubrik1"/>
            <w:spacing w:after="300"/>
          </w:pPr>
          <w:r w:rsidRPr="009B062B">
            <w:t>Förslag till riksdagsbeslut</w:t>
          </w:r>
        </w:p>
      </w:sdtContent>
    </w:sdt>
    <w:sdt>
      <w:sdtPr>
        <w:alias w:val="Yrkande 1"/>
        <w:tag w:val="5d5e5ca6-461f-4c1b-989e-af0c0ba4b7e2"/>
        <w:id w:val="2098510500"/>
        <w:lock w:val="sdtLocked"/>
      </w:sdtPr>
      <w:sdtEndPr/>
      <w:sdtContent>
        <w:p w:rsidR="008F41BA" w:rsidRDefault="002D533D" w14:paraId="535ED501" w14:textId="77777777">
          <w:pPr>
            <w:pStyle w:val="Frslagstext"/>
            <w:numPr>
              <w:ilvl w:val="0"/>
              <w:numId w:val="0"/>
            </w:numPr>
          </w:pPr>
          <w:r>
            <w:t>Riksdagen ställer sig bakom det som anförs i motionen om att penningtvättslagen bör utvidgas till att även omfatta sakförsäkringar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2C8054F1264700BD10A9F8FBEFDD3D"/>
        </w:placeholder>
        <w:text/>
      </w:sdtPr>
      <w:sdtEndPr/>
      <w:sdtContent>
        <w:p w:rsidRPr="009B062B" w:rsidR="006D79C9" w:rsidP="00333E95" w:rsidRDefault="006D79C9" w14:paraId="535ED502" w14:textId="77777777">
          <w:pPr>
            <w:pStyle w:val="Rubrik1"/>
          </w:pPr>
          <w:r>
            <w:t>Motivering</w:t>
          </w:r>
        </w:p>
      </w:sdtContent>
    </w:sdt>
    <w:p w:rsidR="00F5306D" w:rsidP="008D2A5A" w:rsidRDefault="00F5306D" w14:paraId="535ED503" w14:textId="0C62980D">
      <w:pPr>
        <w:pStyle w:val="Normalutanindragellerluft"/>
      </w:pPr>
      <w:r>
        <w:t xml:space="preserve">Kriminella verksamheter är alltid i behov </w:t>
      </w:r>
      <w:r w:rsidR="00644489">
        <w:t xml:space="preserve">av </w:t>
      </w:r>
      <w:r>
        <w:t>att göra sina svarta inkomster vita. Sätten att göra detta på är många och stundom mycket uppfinningsrika. Det kan vara allt från att de kriminella nätverken köper butiker och falskeligen uppger intäkter från verksamheten till att spela på kasino och göra vinster.</w:t>
      </w:r>
      <w:bookmarkStart w:name="_GoBack" w:id="1"/>
      <w:bookmarkEnd w:id="1"/>
    </w:p>
    <w:p w:rsidR="00F5306D" w:rsidP="00F5306D" w:rsidRDefault="00F5306D" w14:paraId="535ED504" w14:textId="77777777">
      <w:r>
        <w:t>Ett ytterligare tillvägagångssätt är att köpa egendom t.ex. en dyr båt eller bil som sedan stjäls eller förstörs. Försäkringsersättningen som betalas ut blir därigenom s.k. vita pengar. Kan man sedan sälja den stulna bilen i ett annat land kan dubbel profit göras på de svarta pengarna. Detta systematiska utnyttjande av försäkringssystemet kostar stora summor för försäkringsbolagen och medför att kriminella nätverk kan fortsätta att tvätta sina pengar.</w:t>
      </w:r>
    </w:p>
    <w:p w:rsidR="00F5306D" w:rsidRDefault="00F5306D" w14:paraId="535ED505" w14:textId="77777777">
      <w:r>
        <w:t>För att motverka denna möjlighet till penningtvätt bör även sakförsäkringar ingå som en del av lagen (2017:630) om åtgärder mot penningtvätt och finansiering av terrorism (penningtvättslagen). Denna möjlighet kan med fördel begränsas till utbetalning av större belopp eller till fall där åtskilliga försäkringskrav begärts av samma person eller företag.</w:t>
      </w:r>
    </w:p>
    <w:sdt>
      <w:sdtPr>
        <w:alias w:val="CC_Underskrifter"/>
        <w:tag w:val="CC_Underskrifter"/>
        <w:id w:val="583496634"/>
        <w:lock w:val="sdtContentLocked"/>
        <w:placeholder>
          <w:docPart w:val="81545274C18D4B8CB7211EE6D5F12F8B"/>
        </w:placeholder>
      </w:sdtPr>
      <w:sdtEndPr/>
      <w:sdtContent>
        <w:p w:rsidR="00E04EBA" w:rsidRDefault="00E04EBA" w14:paraId="535ED506" w14:textId="77777777"/>
        <w:p w:rsidRPr="008E0FE2" w:rsidR="004801AC" w:rsidP="00E04EBA" w:rsidRDefault="008D2A5A" w14:paraId="535ED5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3523FF" w:rsidRDefault="003523FF" w14:paraId="535ED50B" w14:textId="77777777"/>
    <w:sectPr w:rsidR="003523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D50D" w14:textId="77777777" w:rsidR="00F5306D" w:rsidRDefault="00F5306D" w:rsidP="000C1CAD">
      <w:pPr>
        <w:spacing w:line="240" w:lineRule="auto"/>
      </w:pPr>
      <w:r>
        <w:separator/>
      </w:r>
    </w:p>
  </w:endnote>
  <w:endnote w:type="continuationSeparator" w:id="0">
    <w:p w14:paraId="535ED50E" w14:textId="77777777" w:rsidR="00F5306D" w:rsidRDefault="00F53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D5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D514" w14:textId="5B8DEA7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A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D50B" w14:textId="77777777" w:rsidR="00F5306D" w:rsidRDefault="00F5306D" w:rsidP="000C1CAD">
      <w:pPr>
        <w:spacing w:line="240" w:lineRule="auto"/>
      </w:pPr>
      <w:r>
        <w:separator/>
      </w:r>
    </w:p>
  </w:footnote>
  <w:footnote w:type="continuationSeparator" w:id="0">
    <w:p w14:paraId="535ED50C" w14:textId="77777777" w:rsidR="00F5306D" w:rsidRDefault="00F530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5ED5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ED51E" wp14:anchorId="535ED5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A5A" w14:paraId="535ED521" w14:textId="77777777">
                          <w:pPr>
                            <w:jc w:val="right"/>
                          </w:pPr>
                          <w:sdt>
                            <w:sdtPr>
                              <w:alias w:val="CC_Noformat_Partikod"/>
                              <w:tag w:val="CC_Noformat_Partikod"/>
                              <w:id w:val="-53464382"/>
                              <w:placeholder>
                                <w:docPart w:val="4D7BF3DA4A86492682CACB9444046CDA"/>
                              </w:placeholder>
                              <w:text/>
                            </w:sdtPr>
                            <w:sdtEndPr/>
                            <w:sdtContent>
                              <w:r w:rsidR="00F5306D">
                                <w:t>M</w:t>
                              </w:r>
                            </w:sdtContent>
                          </w:sdt>
                          <w:sdt>
                            <w:sdtPr>
                              <w:alias w:val="CC_Noformat_Partinummer"/>
                              <w:tag w:val="CC_Noformat_Partinummer"/>
                              <w:id w:val="-1709555926"/>
                              <w:placeholder>
                                <w:docPart w:val="7FE6F116A6DA49DE9331F2582F505E74"/>
                              </w:placeholder>
                              <w:text/>
                            </w:sdtPr>
                            <w:sdtEndPr/>
                            <w:sdtContent>
                              <w:r w:rsidR="00F5306D">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ED5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A5A" w14:paraId="535ED521" w14:textId="77777777">
                    <w:pPr>
                      <w:jc w:val="right"/>
                    </w:pPr>
                    <w:sdt>
                      <w:sdtPr>
                        <w:alias w:val="CC_Noformat_Partikod"/>
                        <w:tag w:val="CC_Noformat_Partikod"/>
                        <w:id w:val="-53464382"/>
                        <w:placeholder>
                          <w:docPart w:val="4D7BF3DA4A86492682CACB9444046CDA"/>
                        </w:placeholder>
                        <w:text/>
                      </w:sdtPr>
                      <w:sdtEndPr/>
                      <w:sdtContent>
                        <w:r w:rsidR="00F5306D">
                          <w:t>M</w:t>
                        </w:r>
                      </w:sdtContent>
                    </w:sdt>
                    <w:sdt>
                      <w:sdtPr>
                        <w:alias w:val="CC_Noformat_Partinummer"/>
                        <w:tag w:val="CC_Noformat_Partinummer"/>
                        <w:id w:val="-1709555926"/>
                        <w:placeholder>
                          <w:docPart w:val="7FE6F116A6DA49DE9331F2582F505E74"/>
                        </w:placeholder>
                        <w:text/>
                      </w:sdtPr>
                      <w:sdtEndPr/>
                      <w:sdtContent>
                        <w:r w:rsidR="00F5306D">
                          <w:t>1517</w:t>
                        </w:r>
                      </w:sdtContent>
                    </w:sdt>
                  </w:p>
                </w:txbxContent>
              </v:textbox>
              <w10:wrap anchorx="page"/>
            </v:shape>
          </w:pict>
        </mc:Fallback>
      </mc:AlternateContent>
    </w:r>
  </w:p>
  <w:p w:rsidRPr="00293C4F" w:rsidR="00262EA3" w:rsidP="00776B74" w:rsidRDefault="00262EA3" w14:paraId="535ED5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35ED511" w14:textId="77777777">
    <w:pPr>
      <w:jc w:val="right"/>
    </w:pPr>
  </w:p>
  <w:p w:rsidR="00262EA3" w:rsidP="00776B74" w:rsidRDefault="00262EA3" w14:paraId="535ED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2A5A" w14:paraId="535ED5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5ED520" wp14:anchorId="535ED5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A5A" w14:paraId="535ED5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306D">
          <w:t>M</w:t>
        </w:r>
      </w:sdtContent>
    </w:sdt>
    <w:sdt>
      <w:sdtPr>
        <w:alias w:val="CC_Noformat_Partinummer"/>
        <w:tag w:val="CC_Noformat_Partinummer"/>
        <w:id w:val="-2014525982"/>
        <w:text/>
      </w:sdtPr>
      <w:sdtEndPr/>
      <w:sdtContent>
        <w:r w:rsidR="00F5306D">
          <w:t>1517</w:t>
        </w:r>
      </w:sdtContent>
    </w:sdt>
  </w:p>
  <w:p w:rsidRPr="008227B3" w:rsidR="00262EA3" w:rsidP="008227B3" w:rsidRDefault="008D2A5A" w14:paraId="535ED5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A5A" w14:paraId="535ED5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:920</w:t>
        </w:r>
      </w:sdtContent>
    </w:sdt>
  </w:p>
  <w:p w:rsidR="00262EA3" w:rsidP="00E03A3D" w:rsidRDefault="008D2A5A" w14:paraId="535ED519"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346E9F" w14:paraId="535ED51A" w14:textId="77777777">
        <w:pPr>
          <w:pStyle w:val="FSHRub2"/>
        </w:pPr>
        <w:r>
          <w:t>Utvidgning av penningtvättslagen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5ED5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3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996"/>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33D"/>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9F"/>
    <w:rsid w:val="00347453"/>
    <w:rsid w:val="00347F27"/>
    <w:rsid w:val="003504DC"/>
    <w:rsid w:val="00350FCC"/>
    <w:rsid w:val="00351240"/>
    <w:rsid w:val="0035132E"/>
    <w:rsid w:val="0035148D"/>
    <w:rsid w:val="00351B38"/>
    <w:rsid w:val="003523FF"/>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0E"/>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60"/>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8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17B"/>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5A"/>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BA"/>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EC"/>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A61"/>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B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6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5ED4FF"/>
  <w15:chartTrackingRefBased/>
  <w15:docId w15:val="{02E60837-75E5-492D-BE2D-EC98F8C8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269C649A134CA0BCE98FC1FAEC8D9A"/>
        <w:category>
          <w:name w:val="Allmänt"/>
          <w:gallery w:val="placeholder"/>
        </w:category>
        <w:types>
          <w:type w:val="bbPlcHdr"/>
        </w:types>
        <w:behaviors>
          <w:behavior w:val="content"/>
        </w:behaviors>
        <w:guid w:val="{D9E12393-04FE-4E4D-8035-05BCC54361AE}"/>
      </w:docPartPr>
      <w:docPartBody>
        <w:p w:rsidR="00471F69" w:rsidRDefault="00471F69">
          <w:pPr>
            <w:pStyle w:val="53269C649A134CA0BCE98FC1FAEC8D9A"/>
          </w:pPr>
          <w:r w:rsidRPr="005A0A93">
            <w:rPr>
              <w:rStyle w:val="Platshllartext"/>
            </w:rPr>
            <w:t>Förslag till riksdagsbeslut</w:t>
          </w:r>
        </w:p>
      </w:docPartBody>
    </w:docPart>
    <w:docPart>
      <w:docPartPr>
        <w:name w:val="EA2C8054F1264700BD10A9F8FBEFDD3D"/>
        <w:category>
          <w:name w:val="Allmänt"/>
          <w:gallery w:val="placeholder"/>
        </w:category>
        <w:types>
          <w:type w:val="bbPlcHdr"/>
        </w:types>
        <w:behaviors>
          <w:behavior w:val="content"/>
        </w:behaviors>
        <w:guid w:val="{F4190ECD-CF57-4CBA-8C64-2520997AA27D}"/>
      </w:docPartPr>
      <w:docPartBody>
        <w:p w:rsidR="00471F69" w:rsidRDefault="00471F69">
          <w:pPr>
            <w:pStyle w:val="EA2C8054F1264700BD10A9F8FBEFDD3D"/>
          </w:pPr>
          <w:r w:rsidRPr="005A0A93">
            <w:rPr>
              <w:rStyle w:val="Platshllartext"/>
            </w:rPr>
            <w:t>Motivering</w:t>
          </w:r>
        </w:p>
      </w:docPartBody>
    </w:docPart>
    <w:docPart>
      <w:docPartPr>
        <w:name w:val="4D7BF3DA4A86492682CACB9444046CDA"/>
        <w:category>
          <w:name w:val="Allmänt"/>
          <w:gallery w:val="placeholder"/>
        </w:category>
        <w:types>
          <w:type w:val="bbPlcHdr"/>
        </w:types>
        <w:behaviors>
          <w:behavior w:val="content"/>
        </w:behaviors>
        <w:guid w:val="{74AFCB89-164D-43E0-9CA6-7D064F474C78}"/>
      </w:docPartPr>
      <w:docPartBody>
        <w:p w:rsidR="00471F69" w:rsidRDefault="00471F69">
          <w:pPr>
            <w:pStyle w:val="4D7BF3DA4A86492682CACB9444046CDA"/>
          </w:pPr>
          <w:r>
            <w:rPr>
              <w:rStyle w:val="Platshllartext"/>
            </w:rPr>
            <w:t xml:space="preserve"> </w:t>
          </w:r>
        </w:p>
      </w:docPartBody>
    </w:docPart>
    <w:docPart>
      <w:docPartPr>
        <w:name w:val="7FE6F116A6DA49DE9331F2582F505E74"/>
        <w:category>
          <w:name w:val="Allmänt"/>
          <w:gallery w:val="placeholder"/>
        </w:category>
        <w:types>
          <w:type w:val="bbPlcHdr"/>
        </w:types>
        <w:behaviors>
          <w:behavior w:val="content"/>
        </w:behaviors>
        <w:guid w:val="{E09554EF-67C8-47D7-9A3E-418812B966B8}"/>
      </w:docPartPr>
      <w:docPartBody>
        <w:p w:rsidR="00471F69" w:rsidRDefault="00471F69">
          <w:pPr>
            <w:pStyle w:val="7FE6F116A6DA49DE9331F2582F505E74"/>
          </w:pPr>
          <w:r>
            <w:t xml:space="preserve"> </w:t>
          </w:r>
        </w:p>
      </w:docPartBody>
    </w:docPart>
    <w:docPart>
      <w:docPartPr>
        <w:name w:val="81545274C18D4B8CB7211EE6D5F12F8B"/>
        <w:category>
          <w:name w:val="Allmänt"/>
          <w:gallery w:val="placeholder"/>
        </w:category>
        <w:types>
          <w:type w:val="bbPlcHdr"/>
        </w:types>
        <w:behaviors>
          <w:behavior w:val="content"/>
        </w:behaviors>
        <w:guid w:val="{82525664-4B6A-4880-9234-CB3D5F7DCEA0}"/>
      </w:docPartPr>
      <w:docPartBody>
        <w:p w:rsidR="00BA6F09" w:rsidRDefault="00BA6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69"/>
    <w:rsid w:val="00471F69"/>
    <w:rsid w:val="00BA6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269C649A134CA0BCE98FC1FAEC8D9A">
    <w:name w:val="53269C649A134CA0BCE98FC1FAEC8D9A"/>
  </w:style>
  <w:style w:type="paragraph" w:customStyle="1" w:styleId="55F401378C724BBA885F1C5ED1B6C374">
    <w:name w:val="55F401378C724BBA885F1C5ED1B6C3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D7CC5F92240C6A3BF769B80DB9225">
    <w:name w:val="53CD7CC5F92240C6A3BF769B80DB9225"/>
  </w:style>
  <w:style w:type="paragraph" w:customStyle="1" w:styleId="EA2C8054F1264700BD10A9F8FBEFDD3D">
    <w:name w:val="EA2C8054F1264700BD10A9F8FBEFDD3D"/>
  </w:style>
  <w:style w:type="paragraph" w:customStyle="1" w:styleId="05BB18621B124139AB939A1BAF764FD1">
    <w:name w:val="05BB18621B124139AB939A1BAF764FD1"/>
  </w:style>
  <w:style w:type="paragraph" w:customStyle="1" w:styleId="5F12C60C948E4B70A2381B54C95E93F1">
    <w:name w:val="5F12C60C948E4B70A2381B54C95E93F1"/>
  </w:style>
  <w:style w:type="paragraph" w:customStyle="1" w:styleId="4D7BF3DA4A86492682CACB9444046CDA">
    <w:name w:val="4D7BF3DA4A86492682CACB9444046CDA"/>
  </w:style>
  <w:style w:type="paragraph" w:customStyle="1" w:styleId="7FE6F116A6DA49DE9331F2582F505E74">
    <w:name w:val="7FE6F116A6DA49DE9331F2582F505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0D3DF-71CC-4454-9E67-E469B366F40B}"/>
</file>

<file path=customXml/itemProps2.xml><?xml version="1.0" encoding="utf-8"?>
<ds:datastoreItem xmlns:ds="http://schemas.openxmlformats.org/officeDocument/2006/customXml" ds:itemID="{F086B5B0-09CB-47FB-9660-C6ED0C2759EF}"/>
</file>

<file path=customXml/itemProps3.xml><?xml version="1.0" encoding="utf-8"?>
<ds:datastoreItem xmlns:ds="http://schemas.openxmlformats.org/officeDocument/2006/customXml" ds:itemID="{62AC663D-4ADB-47E8-86E3-642497CEB0A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1163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M1517 Utvidgning av penningtvättslagen</vt:lpstr>
      <vt:lpstr>
      </vt:lpstr>
    </vt:vector>
  </TitlesOfParts>
  <Company>Sveriges riksdag</Company>
  <LinksUpToDate>false</LinksUpToDate>
  <CharactersWithSpaces>1353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