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6BA15EE97BD44FAA04F3FCED925CA2F"/>
        </w:placeholder>
        <w:text/>
      </w:sdtPr>
      <w:sdtEndPr/>
      <w:sdtContent>
        <w:p w:rsidRPr="009B062B" w:rsidR="00AF30DD" w:rsidP="00E6085E" w:rsidRDefault="00AF30DD" w14:paraId="3B045E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91716c-c602-4b2e-b1c8-fd45ed383dd4"/>
        <w:id w:val="-1650894008"/>
        <w:lock w:val="sdtLocked"/>
      </w:sdtPr>
      <w:sdtEndPr/>
      <w:sdtContent>
        <w:p w:rsidR="00BC2191" w:rsidRDefault="00F07C1B" w14:paraId="78B5EE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uppdrag till Ivo att ytterligare fokusera på och följa upp förhållandena på särskilda boenden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0A6F7534D549FEA10AE7F696BB4BD1"/>
        </w:placeholder>
        <w:text/>
      </w:sdtPr>
      <w:sdtEndPr/>
      <w:sdtContent>
        <w:p w:rsidR="009F2661" w:rsidP="00EA2D2D" w:rsidRDefault="006D79C9" w14:paraId="182FF047" w14:textId="3944691D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F2661" w:rsidP="000E4B72" w:rsidRDefault="009F2661" w14:paraId="5ADF18C8" w14:textId="7CF648ED">
      <w:pPr>
        <w:pStyle w:val="Normalutanindragellerluft"/>
      </w:pPr>
      <w:r>
        <w:t>Ett antal människor i Sverige tillbringar stora delar av sin tid på särskilda boenden som tillhandahålls av kommunerna. Ibland kallas de LSS-boenden, ibland service- eller grupp</w:t>
      </w:r>
      <w:r w:rsidR="000E4B72">
        <w:softHyphen/>
      </w:r>
      <w:r>
        <w:t>bostäder. Skillnaderna avser oftast nivån på bemanning. I princip är boendena att betrakta som egna lägenheter, men med tillgång till gemensamma utrymmen och stöd</w:t>
      </w:r>
      <w:r w:rsidR="000E4B72">
        <w:softHyphen/>
      </w:r>
      <w:r>
        <w:t>personal.</w:t>
      </w:r>
    </w:p>
    <w:p w:rsidR="009F2661" w:rsidP="000E4B72" w:rsidRDefault="009F2661" w14:paraId="4BC1A70B" w14:textId="7B2FC8B3">
      <w:r>
        <w:t>Lagen o</w:t>
      </w:r>
      <w:r w:rsidR="008A7925">
        <w:t>m</w:t>
      </w:r>
      <w:r>
        <w:t xml:space="preserve"> </w:t>
      </w:r>
      <w:r w:rsidR="008A7925">
        <w:t>s</w:t>
      </w:r>
      <w:r>
        <w:t xml:space="preserve">töd och </w:t>
      </w:r>
      <w:r w:rsidR="008A7925">
        <w:t>s</w:t>
      </w:r>
      <w:r>
        <w:t>ervice</w:t>
      </w:r>
      <w:r w:rsidR="008A7925">
        <w:t xml:space="preserve"> </w:t>
      </w:r>
      <w:r w:rsidRPr="008A7925" w:rsidR="008A7925">
        <w:t>till vissa funktionshindrade</w:t>
      </w:r>
      <w:r w:rsidR="008A7925">
        <w:t xml:space="preserve"> (LSS)</w:t>
      </w:r>
      <w:r>
        <w:t>, ger ganska tydliga instruktioner om hur dessa boenden ska vara beskaffade. Det är till exempel viktigt att de som regel ska vara integrerade i samma miljöer som andra invånare bor i. De enskilda boende ska vidare ”genom insatserna tillförsäkras goda levnadsförhållanden”. Dessa insatser ska vara ”varaktiga och samordnade” och ”anpassas till mottagarens individuella behov”.</w:t>
      </w:r>
      <w:r w:rsidR="000E4B72">
        <w:rPr>
          <w:rStyle w:val="Fotnotsreferens"/>
        </w:rPr>
        <w:footnoteReference w:id="1"/>
      </w:r>
    </w:p>
    <w:p w:rsidR="009F2661" w:rsidP="000E4B72" w:rsidRDefault="009F2661" w14:paraId="227FA6F8" w14:textId="327CBFDA">
      <w:r>
        <w:t xml:space="preserve">Dessvärre förekommer åtskilliga vittnesmål om att förhållandena på många platser inte alls når upp till riktlinjerna från Socialstyrelsen. Detta har uppmärksammats i media, gång på gång. En enkel sökning på ”brukare boende brister” ger länkar till artiklar från Katrineholm, Halmstad, Göteborg, Uppsala med flera städer runt om i Sverige. </w:t>
      </w:r>
    </w:p>
    <w:p w:rsidR="009F2661" w:rsidP="000E4B72" w:rsidRDefault="009F2661" w14:paraId="126D7F5A" w14:textId="0F58B7FE">
      <w:r>
        <w:t xml:space="preserve">Det är Inspektionen för </w:t>
      </w:r>
      <w:r w:rsidR="008A7925">
        <w:t>v</w:t>
      </w:r>
      <w:r>
        <w:t xml:space="preserve">ård och </w:t>
      </w:r>
      <w:r w:rsidR="008A7925">
        <w:t>o</w:t>
      </w:r>
      <w:r>
        <w:t>msorg</w:t>
      </w:r>
      <w:r w:rsidR="008A7925">
        <w:t xml:space="preserve"> (IVO)</w:t>
      </w:r>
      <w:r>
        <w:t xml:space="preserve"> som svarar för den statliga tillsynen av situationen på boendena. I augusti 2022 presenterade IVO delresultat av en gransk</w:t>
      </w:r>
      <w:r w:rsidR="000E4B72">
        <w:softHyphen/>
      </w:r>
      <w:r>
        <w:t>ning av särskilda boenden. Inte en enda av de kommuner som granskades lever upp till de krav som ställs på vården.</w:t>
      </w:r>
    </w:p>
    <w:p w:rsidR="009F2661" w:rsidP="000E4B72" w:rsidRDefault="009F2661" w14:paraId="64EBA23E" w14:textId="5997438B">
      <w:r>
        <w:lastRenderedPageBreak/>
        <w:t>IVO granskar verksamheter som bedrivs enligt LSS, liksom kommunernas hand</w:t>
      </w:r>
      <w:r w:rsidR="000E4B72">
        <w:softHyphen/>
      </w:r>
      <w:r>
        <w:t xml:space="preserve">läggning av sådana ärenden. IVO får kontinuerligt uppgifter från brukare, allmänhet och media, liksom rapporter och anmälningar enligt </w:t>
      </w:r>
      <w:r w:rsidR="00F07C1B">
        <w:t>l</w:t>
      </w:r>
      <w:r>
        <w:t xml:space="preserve">ex Sarah och </w:t>
      </w:r>
      <w:r w:rsidR="00F07C1B">
        <w:t>l</w:t>
      </w:r>
      <w:r>
        <w:t xml:space="preserve">ex Maria. </w:t>
      </w:r>
    </w:p>
    <w:p w:rsidR="009F2661" w:rsidP="000E4B72" w:rsidRDefault="009F2661" w14:paraId="50899FE2" w14:textId="1B071526">
      <w:r>
        <w:t xml:space="preserve">År 2020 fick IVO ett regeringsuppdrag om uppföljning av LSS-boenden. Uppdraget redovisades i december 2021. Under 2021, skriver IVO i sin rapport, </w:t>
      </w:r>
      <w:r w:rsidR="00F07C1B">
        <w:t>inledde</w:t>
      </w:r>
      <w:r>
        <w:t xml:space="preserve"> myndig</w:t>
      </w:r>
      <w:r w:rsidR="000E4B72">
        <w:softHyphen/>
      </w:r>
      <w:r>
        <w:t>heten betydligt fler tillsynsärenden som rör</w:t>
      </w:r>
      <w:r w:rsidR="00F07C1B">
        <w:t>de</w:t>
      </w:r>
      <w:r>
        <w:t xml:space="preserve"> tvångs- och begränsningsåtgärder. IVO </w:t>
      </w:r>
      <w:r w:rsidRPr="000E4B72">
        <w:rPr>
          <w:spacing w:val="-1"/>
        </w:rPr>
        <w:t>har också följt upp ett antal boenden och konstaterar att upprepad tillsyn och uppföljning ”</w:t>
      </w:r>
      <w:r>
        <w:t>haft en positiv effekt på verksamheterna som kommer brukarna till gagn</w:t>
      </w:r>
      <w:r w:rsidR="00F07C1B">
        <w:t>.</w:t>
      </w:r>
      <w:r>
        <w:t>”</w:t>
      </w:r>
    </w:p>
    <w:p w:rsidR="009F2661" w:rsidP="000E4B72" w:rsidRDefault="009F2661" w14:paraId="6270B976" w14:textId="2CAA08F6">
      <w:r>
        <w:t xml:space="preserve">Icke desto mindre är det fortfarande en lång rad brister som behöver tas om hand, </w:t>
      </w:r>
      <w:r w:rsidRPr="000E4B72">
        <w:rPr>
          <w:spacing w:val="-2"/>
        </w:rPr>
        <w:t>som bland annat påpekats i media med jämna mellanrum. Det saknas ledning/föreståndare</w:t>
      </w:r>
      <w:r>
        <w:t xml:space="preserve"> på boendena med relevant bakgrund och utbildning. Det saknas kunnig och engagerad personal; brukarna möts ständigt av nya och oerfarna stödpersoner, som inte har fått rimliga förutsättningar att göra ett gott arbete. Det saknas dokumentation. Arbetspassen är ofta långa</w:t>
      </w:r>
      <w:r w:rsidR="00F07C1B">
        <w:t xml:space="preserve"> och</w:t>
      </w:r>
      <w:r>
        <w:t xml:space="preserve"> oregelbundna och planeras med kort varsel. </w:t>
      </w:r>
    </w:p>
    <w:p w:rsidR="009F2661" w:rsidP="000E4B72" w:rsidRDefault="009F2661" w14:paraId="276A5FDF" w14:textId="2072B587">
      <w:r>
        <w:t>Det är angeläget att IVO fortsätter att följa upp förhållandena på de särskilda boendena, i samarbete med kommuner, arbetstagare och deras organisationer, skydds</w:t>
      </w:r>
      <w:r w:rsidR="000E4B72">
        <w:softHyphen/>
      </w:r>
      <w:r>
        <w:t>ombud, anhöriga och brukare liksom andra samhällsaktörer. Det kan handla om utbild</w:t>
      </w:r>
      <w:r w:rsidR="000E4B72">
        <w:softHyphen/>
      </w:r>
      <w:r>
        <w:t>nings</w:t>
      </w:r>
      <w:r w:rsidR="000E4B72">
        <w:softHyphen/>
      </w:r>
      <w:r>
        <w:t>anordnare som skulle kunna bidra till språkträning för flyktingar och nyanlända i kombination med relevant utbildning för att kunna arbeta inom denna lite undanskymda sektor inom vården och omsorg</w:t>
      </w:r>
      <w:r w:rsidR="00F07C1B">
        <w:t>.</w:t>
      </w:r>
    </w:p>
    <w:p w:rsidR="009F2661" w:rsidP="000E4B72" w:rsidRDefault="009F2661" w14:paraId="0AA4B67A" w14:textId="095FCE33">
      <w:r>
        <w:t>Även formuleringarna i lagstiftningen om levnadsvillkor bör ses över för att skapa större klarhet om förväntningar och skyldigheter.</w:t>
      </w:r>
    </w:p>
    <w:p w:rsidR="009F2661" w:rsidP="000E4B72" w:rsidRDefault="009F2661" w14:paraId="6BF91E97" w14:textId="77777777">
      <w:r>
        <w:t>IVO:s uppdrag utgår från ett tydligt brukarperspektiv och lagstiftningen är glasklar: de boende ska tillförsäkras goda levnadsförhållanden. Brukarna har samma rätt till möjligheterna att skapa ett gott liv som alla andra.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EF2A4EC7904853893CDFB9EA9F9D71"/>
        </w:placeholder>
      </w:sdtPr>
      <w:sdtEndPr>
        <w:rPr>
          <w:i w:val="0"/>
          <w:noProof w:val="0"/>
        </w:rPr>
      </w:sdtEndPr>
      <w:sdtContent>
        <w:p w:rsidR="00E6085E" w:rsidP="009526EA" w:rsidRDefault="00E6085E" w14:paraId="7DBBC56E" w14:textId="77777777"/>
        <w:p w:rsidRPr="008E0FE2" w:rsidR="004801AC" w:rsidP="009526EA" w:rsidRDefault="000E4B72" w14:paraId="5DF53CD4" w14:textId="26A902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2191" w14:paraId="07C8B361" w14:textId="77777777">
        <w:trPr>
          <w:cantSplit/>
        </w:trPr>
        <w:tc>
          <w:tcPr>
            <w:tcW w:w="50" w:type="pct"/>
            <w:vAlign w:val="bottom"/>
          </w:tcPr>
          <w:p w:rsidR="00BC2191" w:rsidRDefault="00F07C1B" w14:paraId="1B38A84A" w14:textId="77777777">
            <w:pPr>
              <w:pStyle w:val="Underskrifter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BC2191" w:rsidRDefault="00BC2191" w14:paraId="679CDC9F" w14:textId="77777777">
            <w:pPr>
              <w:pStyle w:val="Underskrifter"/>
            </w:pPr>
          </w:p>
        </w:tc>
      </w:tr>
    </w:tbl>
    <w:p w:rsidR="00984C62" w:rsidRDefault="00984C62" w14:paraId="32BF3048" w14:textId="77777777"/>
    <w:sectPr w:rsidR="00984C6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15D7" w14:textId="77777777" w:rsidR="009F2661" w:rsidRDefault="009F2661" w:rsidP="000C1CAD">
      <w:pPr>
        <w:spacing w:line="240" w:lineRule="auto"/>
      </w:pPr>
      <w:r>
        <w:separator/>
      </w:r>
    </w:p>
  </w:endnote>
  <w:endnote w:type="continuationSeparator" w:id="0">
    <w:p w14:paraId="0AF43BE9" w14:textId="77777777" w:rsidR="009F2661" w:rsidRDefault="009F26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78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35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61F5" w14:textId="1A609755" w:rsidR="00262EA3" w:rsidRPr="009526EA" w:rsidRDefault="00262EA3" w:rsidP="009526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4980" w14:textId="757BA442" w:rsidR="009F2661" w:rsidRPr="000E4B72" w:rsidRDefault="009F2661" w:rsidP="000E4B72">
      <w:pPr>
        <w:pStyle w:val="Sidfot"/>
      </w:pPr>
    </w:p>
  </w:footnote>
  <w:footnote w:type="continuationSeparator" w:id="0">
    <w:p w14:paraId="602C132F" w14:textId="77777777" w:rsidR="009F2661" w:rsidRDefault="009F2661" w:rsidP="000C1CAD">
      <w:pPr>
        <w:spacing w:line="240" w:lineRule="auto"/>
      </w:pPr>
      <w:r>
        <w:continuationSeparator/>
      </w:r>
    </w:p>
  </w:footnote>
  <w:footnote w:id="1">
    <w:p w14:paraId="73336EF0" w14:textId="79A48327" w:rsidR="000E4B72" w:rsidRDefault="000E4B7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E4B72">
        <w:t>”Bostad med särskild service för vuxna enligt LSS”, Socialstyrelsen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2D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45442B" wp14:editId="1754FF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ED7E4" w14:textId="72FA1A13" w:rsidR="00262EA3" w:rsidRDefault="000E4B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F2661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411BF">
                                <w:t>2304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5442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2ED7E4" w14:textId="72FA1A13" w:rsidR="00262EA3" w:rsidRDefault="000E4B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F2661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411BF">
                          <w:t>2304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4986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C00E" w14:textId="77777777" w:rsidR="00262EA3" w:rsidRDefault="00262EA3" w:rsidP="008563AC">
    <w:pPr>
      <w:jc w:val="right"/>
    </w:pPr>
  </w:p>
  <w:p w14:paraId="627A9B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6045" w14:textId="77777777" w:rsidR="00262EA3" w:rsidRDefault="000E4B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CAC430" wp14:editId="27D52D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3F305F" w14:textId="18D03CA2" w:rsidR="00262EA3" w:rsidRDefault="000E4B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526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2661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11BF">
          <w:t>2304</w:t>
        </w:r>
      </w:sdtContent>
    </w:sdt>
  </w:p>
  <w:p w14:paraId="082FAFA4" w14:textId="77777777" w:rsidR="00262EA3" w:rsidRPr="008227B3" w:rsidRDefault="000E4B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71D543" w14:textId="69806D52" w:rsidR="00262EA3" w:rsidRPr="008227B3" w:rsidRDefault="000E4B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26E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26EA">
          <w:t>:757</w:t>
        </w:r>
      </w:sdtContent>
    </w:sdt>
  </w:p>
  <w:p w14:paraId="320F2509" w14:textId="02BA7446" w:rsidR="00262EA3" w:rsidRDefault="000E4B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526EA">
          <w:t>av Jan Riise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0C9EDE" w14:textId="64B7FB9A" w:rsidR="00262EA3" w:rsidRDefault="009F2661" w:rsidP="00283E0F">
        <w:pPr>
          <w:pStyle w:val="FSHRub2"/>
        </w:pPr>
        <w:r>
          <w:t>Verksamheter som bedrivs enligt LSS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3760E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080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0AE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429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0EB5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54C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ACC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8C4A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B0CA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F26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B72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620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CE2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925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6EA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C62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661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191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1BF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85E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D2D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C1B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730B58"/>
  <w15:chartTrackingRefBased/>
  <w15:docId w15:val="{8697848E-D8B6-41F2-992B-5C766D3C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unhideWhenUsed/>
    <w:locked/>
    <w:rsid w:val="000E4B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BA15EE97BD44FAA04F3FCED925C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A980C-8404-4003-910C-520B17ABDFB3}"/>
      </w:docPartPr>
      <w:docPartBody>
        <w:p w:rsidR="00EB6FD9" w:rsidRDefault="00EB6FD9">
          <w:pPr>
            <w:pStyle w:val="D6BA15EE97BD44FAA04F3FCED925CA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0A6F7534D549FEA10AE7F696BB4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E68BA-125E-4418-81AC-5A341E1DF984}"/>
      </w:docPartPr>
      <w:docPartBody>
        <w:p w:rsidR="00EB6FD9" w:rsidRDefault="00EB6FD9">
          <w:pPr>
            <w:pStyle w:val="430A6F7534D549FEA10AE7F696BB4B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EF2A4EC7904853893CDFB9EA9F9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EE3BC-E797-40F5-9398-D742DBDA42F3}"/>
      </w:docPartPr>
      <w:docPartBody>
        <w:p w:rsidR="008211E4" w:rsidRDefault="008211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D9"/>
    <w:rsid w:val="008211E4"/>
    <w:rsid w:val="00AD5C75"/>
    <w:rsid w:val="00E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BA15EE97BD44FAA04F3FCED925CA2F">
    <w:name w:val="D6BA15EE97BD44FAA04F3FCED925CA2F"/>
  </w:style>
  <w:style w:type="paragraph" w:customStyle="1" w:styleId="430A6F7534D549FEA10AE7F696BB4BD1">
    <w:name w:val="430A6F7534D549FEA10AE7F696BB4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8A3FD-F8AF-4A25-A4E2-9F0B4EFF542F}"/>
</file>

<file path=customXml/itemProps2.xml><?xml version="1.0" encoding="utf-8"?>
<ds:datastoreItem xmlns:ds="http://schemas.openxmlformats.org/officeDocument/2006/customXml" ds:itemID="{1A23EABB-E77D-40EA-9D03-9F8F0657A5FC}"/>
</file>

<file path=customXml/itemProps3.xml><?xml version="1.0" encoding="utf-8"?>
<ds:datastoreItem xmlns:ds="http://schemas.openxmlformats.org/officeDocument/2006/customXml" ds:itemID="{184F881D-DE83-4A9C-A506-DF98DD61B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523</Words>
  <Characters>3088</Characters>
  <Application>Microsoft Office Word</Application>
  <DocSecurity>0</DocSecurity>
  <Lines>63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