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74B21" w:rsidRDefault="00B03C5A" w14:paraId="1B206AA0" w14:textId="77777777">
      <w:pPr>
        <w:pStyle w:val="RubrikFrslagTIllRiksdagsbeslut"/>
      </w:pPr>
      <w:sdt>
        <w:sdtPr>
          <w:alias w:val="CC_Boilerplate_4"/>
          <w:tag w:val="CC_Boilerplate_4"/>
          <w:id w:val="-1644581176"/>
          <w:lock w:val="sdtContentLocked"/>
          <w:placeholder>
            <w:docPart w:val="B6CBAFD600AF480B96E7546D8C17BEDF"/>
          </w:placeholder>
          <w:text/>
        </w:sdtPr>
        <w:sdtEndPr/>
        <w:sdtContent>
          <w:r w:rsidRPr="009B062B" w:rsidR="00AF30DD">
            <w:t>Förslag till riksdagsbeslut</w:t>
          </w:r>
        </w:sdtContent>
      </w:sdt>
      <w:bookmarkEnd w:id="0"/>
      <w:bookmarkEnd w:id="1"/>
    </w:p>
    <w:sdt>
      <w:sdtPr>
        <w:alias w:val="Yrkande 1"/>
        <w:tag w:val="5327bcd7-19f7-4a67-b4ce-18b2d2dcecb4"/>
        <w:id w:val="657579996"/>
        <w:lock w:val="sdtLocked"/>
      </w:sdtPr>
      <w:sdtEndPr/>
      <w:sdtContent>
        <w:p w:rsidR="00902124" w:rsidRDefault="001D32AE" w14:paraId="1CB282DA" w14:textId="77777777">
          <w:pPr>
            <w:pStyle w:val="Frslagstext"/>
            <w:numPr>
              <w:ilvl w:val="0"/>
              <w:numId w:val="0"/>
            </w:numPr>
          </w:pPr>
          <w:r>
            <w:t>Riksdagen ställer sig bakom det som anförs i motionen om att överväga ett förbud mot omvändelseterapi riktad mot hbtqi-personer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544154270D4EC7A15032DE923561E5"/>
        </w:placeholder>
        <w:text/>
      </w:sdtPr>
      <w:sdtEndPr/>
      <w:sdtContent>
        <w:p w:rsidRPr="009B062B" w:rsidR="006D79C9" w:rsidP="00333E95" w:rsidRDefault="006D79C9" w14:paraId="3BB72326" w14:textId="77777777">
          <w:pPr>
            <w:pStyle w:val="Rubrik1"/>
          </w:pPr>
          <w:r>
            <w:t>Motivering</w:t>
          </w:r>
        </w:p>
      </w:sdtContent>
    </w:sdt>
    <w:bookmarkEnd w:displacedByCustomXml="prev" w:id="3"/>
    <w:bookmarkEnd w:displacedByCustomXml="prev" w:id="4"/>
    <w:p w:rsidR="00A437C0" w:rsidP="00B03C5A" w:rsidRDefault="00A437C0" w14:paraId="5D466BA0" w14:textId="77777777">
      <w:pPr>
        <w:pStyle w:val="Normalutanindragellerluft"/>
      </w:pPr>
      <w:r>
        <w:t xml:space="preserve">Den förra regeringen tillsatte en utredning som bland annat skulle se på frågan om det i Sverige ska införas ett förbud mot eller en kriminalisering av omvändelseterapi riktat mot hbtqi-personer. Dessvärre valde den utredningen att komma tillbaka med ett icke-svar på frågan. Med hänvisning till att det nog ändå inte är något man kan göra givet annan lagstiftning och såg inte utredaren behovet. Det var beklagligt och det löser inte problemet. Många andra länder har redan insett att det faktiskt krävs specifika förbud för att skicka de övertydliga signaler som behöver sändas i sådana här frågor. Att utsätta någon för att bota denne från att vara gay, bi eller trans är ett övergrepp och måste tydligt vara förbjudet. </w:t>
      </w:r>
    </w:p>
    <w:p w:rsidR="00A437C0" w:rsidP="00051300" w:rsidRDefault="00A437C0" w14:paraId="156F1198" w14:textId="7E4F3A26">
      <w:pPr>
        <w:tabs>
          <w:tab w:val="clear" w:pos="284"/>
        </w:tabs>
      </w:pPr>
      <w:r>
        <w:t xml:space="preserve">Noterbart är också att EU-kommissionens ordförande i </w:t>
      </w:r>
      <w:proofErr w:type="gramStart"/>
      <w:r>
        <w:t>sitt mission</w:t>
      </w:r>
      <w:proofErr w:type="gramEnd"/>
      <w:r>
        <w:t xml:space="preserve"> letter till den nya kommissionären med ansvar för jämlikhet inklusive EU:s LGBTIQ </w:t>
      </w:r>
      <w:proofErr w:type="spellStart"/>
      <w:r>
        <w:t>Equality</w:t>
      </w:r>
      <w:proofErr w:type="spellEnd"/>
      <w:r>
        <w:t xml:space="preserve"> </w:t>
      </w:r>
      <w:proofErr w:type="spellStart"/>
      <w:r>
        <w:t>Strategy</w:t>
      </w:r>
      <w:proofErr w:type="spellEnd"/>
      <w:r>
        <w:t xml:space="preserve"> noterat särskilt att en fokusfråga för nästa strategi som ska tas fram 2025 är att förbjuda omvändelseterapi riktat mot hbtqi-personer. Detta är positivt och kan ha stor betydelse som förebild för många länder. </w:t>
      </w:r>
      <w:r w:rsidR="003C6446">
        <w:t xml:space="preserve">Ett förbud mot omvändelseterapi bör därför övervägas. </w:t>
      </w:r>
    </w:p>
    <w:sdt>
      <w:sdtPr>
        <w:rPr>
          <w:i/>
          <w:noProof/>
        </w:rPr>
        <w:alias w:val="CC_Underskrifter"/>
        <w:tag w:val="CC_Underskrifter"/>
        <w:id w:val="583496634"/>
        <w:lock w:val="sdtContentLocked"/>
        <w:placeholder>
          <w:docPart w:val="6084D6D4775546DE80E29D6C9FECF463"/>
        </w:placeholder>
      </w:sdtPr>
      <w:sdtEndPr>
        <w:rPr>
          <w:i w:val="0"/>
          <w:noProof w:val="0"/>
        </w:rPr>
      </w:sdtEndPr>
      <w:sdtContent>
        <w:p w:rsidR="00A74B21" w:rsidP="00722C91" w:rsidRDefault="00A74B21" w14:paraId="5E7E2875" w14:textId="77777777"/>
        <w:p w:rsidRPr="008E0FE2" w:rsidR="004801AC" w:rsidP="00722C91" w:rsidRDefault="00B03C5A" w14:paraId="071940CA" w14:textId="5480018C"/>
      </w:sdtContent>
    </w:sdt>
    <w:tbl>
      <w:tblPr>
        <w:tblW w:w="5000" w:type="pct"/>
        <w:tblLook w:val="04A0" w:firstRow="1" w:lastRow="0" w:firstColumn="1" w:lastColumn="0" w:noHBand="0" w:noVBand="1"/>
        <w:tblCaption w:val="underskrifter"/>
      </w:tblPr>
      <w:tblGrid>
        <w:gridCol w:w="4252"/>
        <w:gridCol w:w="4252"/>
      </w:tblGrid>
      <w:tr w:rsidR="00902124" w14:paraId="2E81E104" w14:textId="77777777">
        <w:trPr>
          <w:cantSplit/>
        </w:trPr>
        <w:tc>
          <w:tcPr>
            <w:tcW w:w="50" w:type="pct"/>
            <w:vAlign w:val="bottom"/>
          </w:tcPr>
          <w:p w:rsidR="00902124" w:rsidRDefault="001D32AE" w14:paraId="38FC19ED" w14:textId="77777777">
            <w:pPr>
              <w:pStyle w:val="Underskrifter"/>
              <w:spacing w:after="0"/>
            </w:pPr>
            <w:r>
              <w:t>Fredrik Saweståhl (M)</w:t>
            </w:r>
          </w:p>
        </w:tc>
        <w:tc>
          <w:tcPr>
            <w:tcW w:w="50" w:type="pct"/>
            <w:vAlign w:val="bottom"/>
          </w:tcPr>
          <w:p w:rsidR="00902124" w:rsidRDefault="00902124" w14:paraId="3A7B7D47" w14:textId="77777777">
            <w:pPr>
              <w:pStyle w:val="Underskrifter"/>
              <w:spacing w:after="0"/>
            </w:pPr>
          </w:p>
        </w:tc>
      </w:tr>
    </w:tbl>
    <w:p w:rsidR="002036B3" w:rsidRDefault="002036B3" w14:paraId="5ACC8432" w14:textId="77777777"/>
    <w:sectPr w:rsidR="002036B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3171F" w14:textId="77777777" w:rsidR="000B4AC5" w:rsidRDefault="000B4AC5" w:rsidP="000C1CAD">
      <w:pPr>
        <w:spacing w:line="240" w:lineRule="auto"/>
      </w:pPr>
      <w:r>
        <w:separator/>
      </w:r>
    </w:p>
  </w:endnote>
  <w:endnote w:type="continuationSeparator" w:id="0">
    <w:p w14:paraId="2A776688" w14:textId="77777777" w:rsidR="000B4AC5" w:rsidRDefault="000B4A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6E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5A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D58A" w14:textId="643CC121" w:rsidR="00262EA3" w:rsidRPr="00722C91" w:rsidRDefault="00262EA3" w:rsidP="00722C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A5CAE" w14:textId="77777777" w:rsidR="000B4AC5" w:rsidRDefault="000B4AC5" w:rsidP="000C1CAD">
      <w:pPr>
        <w:spacing w:line="240" w:lineRule="auto"/>
      </w:pPr>
      <w:r>
        <w:separator/>
      </w:r>
    </w:p>
  </w:footnote>
  <w:footnote w:type="continuationSeparator" w:id="0">
    <w:p w14:paraId="4F751F9A" w14:textId="77777777" w:rsidR="000B4AC5" w:rsidRDefault="000B4A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1D1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B83988" wp14:editId="0383D7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3102CE" w14:textId="0CB4D364" w:rsidR="00262EA3" w:rsidRDefault="00B03C5A" w:rsidP="008103B5">
                          <w:pPr>
                            <w:jc w:val="right"/>
                          </w:pPr>
                          <w:sdt>
                            <w:sdtPr>
                              <w:alias w:val="CC_Noformat_Partikod"/>
                              <w:tag w:val="CC_Noformat_Partikod"/>
                              <w:id w:val="-53464382"/>
                              <w:text/>
                            </w:sdtPr>
                            <w:sdtEndPr/>
                            <w:sdtContent>
                              <w:r w:rsidR="000B4AC5">
                                <w:t>M</w:t>
                              </w:r>
                            </w:sdtContent>
                          </w:sdt>
                          <w:sdt>
                            <w:sdtPr>
                              <w:alias w:val="CC_Noformat_Partinummer"/>
                              <w:tag w:val="CC_Noformat_Partinummer"/>
                              <w:id w:val="-1709555926"/>
                              <w:text/>
                            </w:sdtPr>
                            <w:sdtEndPr/>
                            <w:sdtContent>
                              <w:r w:rsidR="0060633E">
                                <w:t>1114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B839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3102CE" w14:textId="0CB4D364" w:rsidR="00262EA3" w:rsidRDefault="00B03C5A" w:rsidP="008103B5">
                    <w:pPr>
                      <w:jc w:val="right"/>
                    </w:pPr>
                    <w:sdt>
                      <w:sdtPr>
                        <w:alias w:val="CC_Noformat_Partikod"/>
                        <w:tag w:val="CC_Noformat_Partikod"/>
                        <w:id w:val="-53464382"/>
                        <w:text/>
                      </w:sdtPr>
                      <w:sdtEndPr/>
                      <w:sdtContent>
                        <w:r w:rsidR="000B4AC5">
                          <w:t>M</w:t>
                        </w:r>
                      </w:sdtContent>
                    </w:sdt>
                    <w:sdt>
                      <w:sdtPr>
                        <w:alias w:val="CC_Noformat_Partinummer"/>
                        <w:tag w:val="CC_Noformat_Partinummer"/>
                        <w:id w:val="-1709555926"/>
                        <w:text/>
                      </w:sdtPr>
                      <w:sdtEndPr/>
                      <w:sdtContent>
                        <w:r w:rsidR="0060633E">
                          <w:t>1114</w:t>
                        </w:r>
                      </w:sdtContent>
                    </w:sdt>
                  </w:p>
                </w:txbxContent>
              </v:textbox>
              <w10:wrap anchorx="page"/>
            </v:shape>
          </w:pict>
        </mc:Fallback>
      </mc:AlternateContent>
    </w:r>
  </w:p>
  <w:p w14:paraId="52AE7B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D067B" w14:textId="77777777" w:rsidR="00262EA3" w:rsidRDefault="00262EA3" w:rsidP="008563AC">
    <w:pPr>
      <w:jc w:val="right"/>
    </w:pPr>
  </w:p>
  <w:p w14:paraId="1B4E89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A82BF" w14:textId="432BE298" w:rsidR="00262EA3" w:rsidRDefault="00B03C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FB5CB7" wp14:editId="0D20D8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E6969B" w14:textId="7698F2A5" w:rsidR="00262EA3" w:rsidRDefault="00B03C5A" w:rsidP="00A314CF">
    <w:pPr>
      <w:pStyle w:val="FSHNormal"/>
      <w:spacing w:before="40"/>
    </w:pPr>
    <w:sdt>
      <w:sdtPr>
        <w:alias w:val="CC_Noformat_Motionstyp"/>
        <w:tag w:val="CC_Noformat_Motionstyp"/>
        <w:id w:val="1162973129"/>
        <w:lock w:val="sdtContentLocked"/>
        <w15:appearance w15:val="hidden"/>
        <w:text/>
      </w:sdtPr>
      <w:sdtEndPr/>
      <w:sdtContent>
        <w:r w:rsidR="00722C91">
          <w:t>Enskild motion</w:t>
        </w:r>
      </w:sdtContent>
    </w:sdt>
    <w:r w:rsidR="00821B36">
      <w:t xml:space="preserve"> </w:t>
    </w:r>
    <w:sdt>
      <w:sdtPr>
        <w:alias w:val="CC_Noformat_Partikod"/>
        <w:tag w:val="CC_Noformat_Partikod"/>
        <w:id w:val="1471015553"/>
        <w:lock w:val="contentLocked"/>
        <w:text/>
      </w:sdtPr>
      <w:sdtEndPr/>
      <w:sdtContent>
        <w:r w:rsidR="000B4AC5">
          <w:t>M</w:t>
        </w:r>
      </w:sdtContent>
    </w:sdt>
    <w:sdt>
      <w:sdtPr>
        <w:alias w:val="CC_Noformat_Partinummer"/>
        <w:tag w:val="CC_Noformat_Partinummer"/>
        <w:id w:val="-2014525982"/>
        <w:lock w:val="contentLocked"/>
        <w:text/>
      </w:sdtPr>
      <w:sdtEndPr/>
      <w:sdtContent>
        <w:r w:rsidR="0060633E">
          <w:t>1114</w:t>
        </w:r>
      </w:sdtContent>
    </w:sdt>
  </w:p>
  <w:p w14:paraId="1D2C7B26" w14:textId="77777777" w:rsidR="00262EA3" w:rsidRPr="008227B3" w:rsidRDefault="00B03C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7D152E" w14:textId="22710857" w:rsidR="00262EA3" w:rsidRPr="008227B3" w:rsidRDefault="00B03C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2C9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2C91">
          <w:t>:1968</w:t>
        </w:r>
      </w:sdtContent>
    </w:sdt>
  </w:p>
  <w:p w14:paraId="2FA25E47" w14:textId="4BFDC21D" w:rsidR="00262EA3" w:rsidRDefault="00B03C5A" w:rsidP="00E03A3D">
    <w:pPr>
      <w:pStyle w:val="Motionr"/>
    </w:pPr>
    <w:sdt>
      <w:sdtPr>
        <w:alias w:val="CC_Noformat_Avtext"/>
        <w:tag w:val="CC_Noformat_Avtext"/>
        <w:id w:val="-2020768203"/>
        <w:lock w:val="sdtContentLocked"/>
        <w15:appearance w15:val="hidden"/>
        <w:text/>
      </w:sdtPr>
      <w:sdtEndPr/>
      <w:sdtContent>
        <w:r w:rsidR="00722C91">
          <w:t>av Fredrik Saweståhl (M)</w:t>
        </w:r>
      </w:sdtContent>
    </w:sdt>
  </w:p>
  <w:sdt>
    <w:sdtPr>
      <w:alias w:val="CC_Noformat_Rubtext"/>
      <w:tag w:val="CC_Noformat_Rubtext"/>
      <w:id w:val="-218060500"/>
      <w:lock w:val="sdtLocked"/>
      <w:text/>
    </w:sdtPr>
    <w:sdtEndPr/>
    <w:sdtContent>
      <w:p w14:paraId="03079819" w14:textId="2C5FC807" w:rsidR="00262EA3" w:rsidRDefault="00A437C0" w:rsidP="00283E0F">
        <w:pPr>
          <w:pStyle w:val="FSHRub2"/>
        </w:pPr>
        <w:r>
          <w:t>Omvändelseterapi riktad mot hbtqi-personer</w:t>
        </w:r>
      </w:p>
    </w:sdtContent>
  </w:sdt>
  <w:sdt>
    <w:sdtPr>
      <w:alias w:val="CC_Boilerplate_3"/>
      <w:tag w:val="CC_Boilerplate_3"/>
      <w:id w:val="1606463544"/>
      <w:lock w:val="sdtContentLocked"/>
      <w15:appearance w15:val="hidden"/>
      <w:text w:multiLine="1"/>
    </w:sdtPr>
    <w:sdtEndPr/>
    <w:sdtContent>
      <w:p w14:paraId="5562A370" w14:textId="4ED45774"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4A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300"/>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AC5"/>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2AE"/>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6B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446"/>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33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97C"/>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EAD"/>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C9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1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1A9"/>
    <w:rsid w:val="008F746E"/>
    <w:rsid w:val="008F7BEB"/>
    <w:rsid w:val="009007CC"/>
    <w:rsid w:val="00900DFF"/>
    <w:rsid w:val="00900EB8"/>
    <w:rsid w:val="0090172D"/>
    <w:rsid w:val="009018E9"/>
    <w:rsid w:val="0090195A"/>
    <w:rsid w:val="00902124"/>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7C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B21"/>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5A"/>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5C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8F0"/>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A4F"/>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3DA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210F604"/>
  <w15:chartTrackingRefBased/>
  <w15:docId w15:val="{BA69AE41-9A62-48F7-8A4C-A08C2B6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CBAFD600AF480B96E7546D8C17BEDF"/>
        <w:category>
          <w:name w:val="Allmänt"/>
          <w:gallery w:val="placeholder"/>
        </w:category>
        <w:types>
          <w:type w:val="bbPlcHdr"/>
        </w:types>
        <w:behaviors>
          <w:behavior w:val="content"/>
        </w:behaviors>
        <w:guid w:val="{D7B5572A-01AB-44CE-A54C-D112FB022E5E}"/>
      </w:docPartPr>
      <w:docPartBody>
        <w:p w:rsidR="00A50307" w:rsidRDefault="00A50307">
          <w:pPr>
            <w:pStyle w:val="B6CBAFD600AF480B96E7546D8C17BEDF"/>
          </w:pPr>
          <w:r w:rsidRPr="005A0A93">
            <w:rPr>
              <w:rStyle w:val="Platshllartext"/>
            </w:rPr>
            <w:t>Förslag till riksdagsbeslut</w:t>
          </w:r>
        </w:p>
      </w:docPartBody>
    </w:docPart>
    <w:docPart>
      <w:docPartPr>
        <w:name w:val="5F544154270D4EC7A15032DE923561E5"/>
        <w:category>
          <w:name w:val="Allmänt"/>
          <w:gallery w:val="placeholder"/>
        </w:category>
        <w:types>
          <w:type w:val="bbPlcHdr"/>
        </w:types>
        <w:behaviors>
          <w:behavior w:val="content"/>
        </w:behaviors>
        <w:guid w:val="{4D254FE0-084B-45E4-8049-C9B16B69FC5D}"/>
      </w:docPartPr>
      <w:docPartBody>
        <w:p w:rsidR="00A50307" w:rsidRDefault="00A50307">
          <w:pPr>
            <w:pStyle w:val="5F544154270D4EC7A15032DE923561E5"/>
          </w:pPr>
          <w:r w:rsidRPr="005A0A93">
            <w:rPr>
              <w:rStyle w:val="Platshllartext"/>
            </w:rPr>
            <w:t>Motivering</w:t>
          </w:r>
        </w:p>
      </w:docPartBody>
    </w:docPart>
    <w:docPart>
      <w:docPartPr>
        <w:name w:val="6084D6D4775546DE80E29D6C9FECF463"/>
        <w:category>
          <w:name w:val="Allmänt"/>
          <w:gallery w:val="placeholder"/>
        </w:category>
        <w:types>
          <w:type w:val="bbPlcHdr"/>
        </w:types>
        <w:behaviors>
          <w:behavior w:val="content"/>
        </w:behaviors>
        <w:guid w:val="{42DB617F-5663-4D75-A691-441E884C129B}"/>
      </w:docPartPr>
      <w:docPartBody>
        <w:p w:rsidR="00321C03" w:rsidRDefault="00321C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307"/>
    <w:rsid w:val="00321C03"/>
    <w:rsid w:val="00A503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CBAFD600AF480B96E7546D8C17BEDF">
    <w:name w:val="B6CBAFD600AF480B96E7546D8C17BEDF"/>
  </w:style>
  <w:style w:type="paragraph" w:customStyle="1" w:styleId="5F544154270D4EC7A15032DE923561E5">
    <w:name w:val="5F544154270D4EC7A15032DE923561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395757-7050-499F-A908-3553974F6963}"/>
</file>

<file path=customXml/itemProps2.xml><?xml version="1.0" encoding="utf-8"?>
<ds:datastoreItem xmlns:ds="http://schemas.openxmlformats.org/officeDocument/2006/customXml" ds:itemID="{DFCD4874-3C65-4FCC-8113-819993FB7FB0}"/>
</file>

<file path=customXml/itemProps3.xml><?xml version="1.0" encoding="utf-8"?>
<ds:datastoreItem xmlns:ds="http://schemas.openxmlformats.org/officeDocument/2006/customXml" ds:itemID="{2918E07F-ED3A-4775-8F8E-7D08AB22303F}"/>
</file>

<file path=docProps/app.xml><?xml version="1.0" encoding="utf-8"?>
<Properties xmlns="http://schemas.openxmlformats.org/officeDocument/2006/extended-properties" xmlns:vt="http://schemas.openxmlformats.org/officeDocument/2006/docPropsVTypes">
  <Template>Normal</Template>
  <TotalTime>128</TotalTime>
  <Pages>1</Pages>
  <Words>214</Words>
  <Characters>1183</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M1114 Omvändelseterapi riktat mot hbtqi personer</vt:lpstr>
      <vt:lpstr>
      </vt:lpstr>
    </vt:vector>
  </TitlesOfParts>
  <Company>Sveriges riksdag</Company>
  <LinksUpToDate>false</LinksUpToDate>
  <CharactersWithSpaces>1390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