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4B3DFB30C7441B78CAAE707208CDB15"/>
        </w:placeholder>
        <w:text/>
      </w:sdtPr>
      <w:sdtEndPr/>
      <w:sdtContent>
        <w:p w:rsidRPr="009B062B" w:rsidR="00AF30DD" w:rsidP="00DA28CE" w:rsidRDefault="00AF30DD" w14:paraId="405D58C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194986c-9a43-4b2c-b5e6-a8f287b46dff"/>
        <w:id w:val="-672252995"/>
        <w:lock w:val="sdtLocked"/>
      </w:sdtPr>
      <w:sdtEndPr/>
      <w:sdtContent>
        <w:p w:rsidR="00447F11" w:rsidRDefault="00290325" w14:paraId="768874D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grovt bidragsbrott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D5139EA3FB245D7AA4EA3DE7C244998"/>
        </w:placeholder>
        <w:text/>
      </w:sdtPr>
      <w:sdtEndPr/>
      <w:sdtContent>
        <w:p w:rsidRPr="009B062B" w:rsidR="006D79C9" w:rsidP="00333E95" w:rsidRDefault="006D79C9" w14:paraId="58A48A19" w14:textId="77777777">
          <w:pPr>
            <w:pStyle w:val="Rubrik1"/>
          </w:pPr>
          <w:r>
            <w:t>Motivering</w:t>
          </w:r>
        </w:p>
      </w:sdtContent>
    </w:sdt>
    <w:p w:rsidR="00BD3423" w:rsidP="00BD3423" w:rsidRDefault="00D25B7E" w14:paraId="3B52CE1A" w14:textId="0A3A1987">
      <w:pPr>
        <w:pStyle w:val="Normalutanindragellerluft"/>
      </w:pPr>
      <w:r>
        <w:t xml:space="preserve">Regeringen föreslår </w:t>
      </w:r>
      <w:r w:rsidR="00EE5107">
        <w:t>bl.a.</w:t>
      </w:r>
      <w:r>
        <w:t xml:space="preserve"> i propositionen </w:t>
      </w:r>
      <w:r w:rsidR="00935E07">
        <w:t>Ett starkare skydd för välfärds</w:t>
      </w:r>
      <w:r w:rsidR="00EE5107">
        <w:t>systemen</w:t>
      </w:r>
      <w:r w:rsidR="00935E07">
        <w:t xml:space="preserve"> en rad förslag som har </w:t>
      </w:r>
      <w:r w:rsidR="00CE1A3E">
        <w:t>t</w:t>
      </w:r>
      <w:r w:rsidR="00BD3423">
        <w:t>i</w:t>
      </w:r>
      <w:r w:rsidR="00CE1A3E">
        <w:t>ll</w:t>
      </w:r>
      <w:r w:rsidR="00BD3423">
        <w:t xml:space="preserve"> syfte </w:t>
      </w:r>
      <w:r w:rsidR="00935E07">
        <w:t>att stärka</w:t>
      </w:r>
      <w:r w:rsidR="00CE1A3E">
        <w:t xml:space="preserve"> det rättsliga skyddet för det s</w:t>
      </w:r>
      <w:r w:rsidR="00935E07">
        <w:t>venska välfärds</w:t>
      </w:r>
      <w:r w:rsidR="00EE5107">
        <w:softHyphen/>
      </w:r>
      <w:r w:rsidR="00935E07">
        <w:t>systemet</w:t>
      </w:r>
      <w:r>
        <w:t>. Sverigedemokraterna välkomnar regering</w:t>
      </w:r>
      <w:r w:rsidR="00961577">
        <w:t>en</w:t>
      </w:r>
      <w:r>
        <w:t xml:space="preserve">s straffskärpningar och </w:t>
      </w:r>
      <w:r w:rsidR="00BD3423">
        <w:t xml:space="preserve">det </w:t>
      </w:r>
      <w:r>
        <w:t>hårdare ställ</w:t>
      </w:r>
      <w:r w:rsidR="00935E07">
        <w:t>ningstagande</w:t>
      </w:r>
      <w:r w:rsidR="00B70F14">
        <w:t>t</w:t>
      </w:r>
      <w:r w:rsidR="00935E07">
        <w:t xml:space="preserve"> </w:t>
      </w:r>
      <w:r w:rsidR="00CE1A3E">
        <w:t>mot bidragsbrott och menar att</w:t>
      </w:r>
      <w:r>
        <w:t xml:space="preserve"> det är ett steg i rätt riktning. Välfärdssystemet ska just finnas till för att stärka</w:t>
      </w:r>
      <w:r w:rsidR="00935E07">
        <w:t xml:space="preserve"> välfärden och stötta de personer som av olika anledningar berättigas ekonomiska stöd och ekonomiska förmåner. Respekten för välfärdssystemet måste vara hög, och från politiskt håll bör </w:t>
      </w:r>
      <w:r w:rsidR="00BD3423">
        <w:t>det vara allas angelägen</w:t>
      </w:r>
      <w:r w:rsidR="00EE5107">
        <w:softHyphen/>
      </w:r>
      <w:r w:rsidR="00BD3423">
        <w:t>het att de ekonomiska stöden</w:t>
      </w:r>
      <w:r w:rsidR="00935E07">
        <w:t xml:space="preserve"> i allra s</w:t>
      </w:r>
      <w:r w:rsidR="00BD3423">
        <w:t>törsta mån hamnar i rätt händer och att arbetet mot att minska bidragsfuskandet</w:t>
      </w:r>
      <w:r w:rsidR="00370EC5">
        <w:t xml:space="preserve"> framgent är högt</w:t>
      </w:r>
      <w:r w:rsidR="00BD3423">
        <w:t xml:space="preserve">. </w:t>
      </w:r>
      <w:r w:rsidR="00935E07">
        <w:t>Genom de</w:t>
      </w:r>
      <w:r w:rsidR="00BD3423">
        <w:t xml:space="preserve"> förslag som nu behandlas </w:t>
      </w:r>
      <w:r w:rsidR="00CE1A3E">
        <w:t>skärps</w:t>
      </w:r>
      <w:r w:rsidR="00BD3423">
        <w:t xml:space="preserve"> straffen men </w:t>
      </w:r>
      <w:r w:rsidR="00BD3423">
        <w:lastRenderedPageBreak/>
        <w:t>även lagen om underrättelseskyldighet utökas till att omfatta fler myndigheter, vilket vi välkomnar.</w:t>
      </w:r>
    </w:p>
    <w:p w:rsidRPr="00EE5107" w:rsidR="00BB6339" w:rsidP="00EE5107" w:rsidRDefault="00D25B7E" w14:paraId="72B9A04C" w14:textId="6C5ABA95">
      <w:r w:rsidRPr="00EE5107">
        <w:t>Sverigedemokraterna vill även utreda möjligheten att gå ännu län</w:t>
      </w:r>
      <w:r w:rsidRPr="00EE5107" w:rsidR="00BD3423">
        <w:t>gre än enbart straffskärpningar, ä</w:t>
      </w:r>
      <w:r w:rsidRPr="00EE5107">
        <w:t xml:space="preserve">ven om straffskärpningar är en </w:t>
      </w:r>
      <w:r w:rsidRPr="00EE5107" w:rsidR="002F0089">
        <w:t>viktig</w:t>
      </w:r>
      <w:r w:rsidRPr="00EE5107">
        <w:t xml:space="preserve"> del av att stävja bidragsbrott. Sverigedemokraterna vill utreda möjligheten att</w:t>
      </w:r>
      <w:r w:rsidRPr="00EE5107" w:rsidR="00EE5107">
        <w:t xml:space="preserve"> under begränsad tid frånta </w:t>
      </w:r>
      <w:r w:rsidRPr="00EE5107">
        <w:t xml:space="preserve">en person </w:t>
      </w:r>
      <w:r w:rsidRPr="00EE5107" w:rsidR="00CE1A3E">
        <w:t xml:space="preserve">de bidrag </w:t>
      </w:r>
      <w:r w:rsidRPr="00EE5107">
        <w:t>som</w:t>
      </w:r>
      <w:r w:rsidRPr="00EE5107" w:rsidR="00CE1A3E">
        <w:t xml:space="preserve"> låg till grund för fällande dom i de fall där den dömde gjort sig skyldig till grovt bidragsbrott</w:t>
      </w:r>
      <w:r w:rsidRPr="00EE5107">
        <w:t xml:space="preserve">. </w:t>
      </w:r>
      <w:r w:rsidRPr="00EE5107" w:rsidR="00145D4E">
        <w:t xml:space="preserve">Grova bidragsbrott handlar alltså om fall där det rör sig om större summor, där personen som begått brottet har använt falska handlingar eller om gärningen ingått i en brottslighet som utövats systematiskt eller i större omfattning. </w:t>
      </w:r>
      <w:r w:rsidRPr="00EE5107" w:rsidR="00E17C6D">
        <w:t xml:space="preserve">Det </w:t>
      </w:r>
      <w:bookmarkStart w:name="_GoBack" w:id="1"/>
      <w:bookmarkEnd w:id="1"/>
      <w:r w:rsidRPr="00EE5107" w:rsidR="00E17C6D">
        <w:t>skulle skap</w:t>
      </w:r>
      <w:r w:rsidRPr="00EE5107" w:rsidR="00063DC8">
        <w:t>a ett till orosmoment för bidragsfuskare</w:t>
      </w:r>
      <w:r w:rsidRPr="00EE5107" w:rsidR="00E17C6D">
        <w:t xml:space="preserve"> då det inte längre bara rör sig om </w:t>
      </w:r>
      <w:r w:rsidRPr="00EE5107">
        <w:t>hårda</w:t>
      </w:r>
      <w:r w:rsidRPr="00EE5107" w:rsidR="00CE1A3E">
        <w:t>re straff</w:t>
      </w:r>
      <w:r w:rsidRPr="00EE5107" w:rsidR="00BD3423">
        <w:t xml:space="preserve"> utan även risken</w:t>
      </w:r>
      <w:r w:rsidRPr="00EE5107" w:rsidR="00E17C6D">
        <w:t xml:space="preserve"> </w:t>
      </w:r>
      <w:r w:rsidRPr="00EE5107" w:rsidR="00CE1A3E">
        <w:t xml:space="preserve">för </w:t>
      </w:r>
      <w:r w:rsidRPr="00EE5107" w:rsidR="00E17C6D">
        <w:t>att i framtiden</w:t>
      </w:r>
      <w:r w:rsidRPr="00EE5107" w:rsidR="00063DC8">
        <w:t xml:space="preserve"> under begränsad tid</w:t>
      </w:r>
      <w:r w:rsidRPr="00EE5107">
        <w:t xml:space="preserve"> stängas av från </w:t>
      </w:r>
      <w:r w:rsidRPr="00EE5107" w:rsidR="00BD3423">
        <w:t>att ha rätten</w:t>
      </w:r>
      <w:r w:rsidRPr="00EE5107" w:rsidR="000349FA">
        <w:t xml:space="preserve"> att söka </w:t>
      </w:r>
      <w:r w:rsidRPr="00EE5107" w:rsidR="00D3308D">
        <w:t xml:space="preserve">de </w:t>
      </w:r>
      <w:r w:rsidRPr="00EE5107" w:rsidR="000349FA">
        <w:t>bidrag man tillskansat sig på felaktiga grunder</w:t>
      </w:r>
      <w:r w:rsidRPr="00EE5107" w:rsidR="00D3308D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0A51EEB5A321461B9A7EF2BFA8CF6CF6"/>
        </w:placeholder>
      </w:sdtPr>
      <w:sdtEndPr/>
      <w:sdtContent>
        <w:p w:rsidR="002F0089" w:rsidP="002F0089" w:rsidRDefault="002F0089" w14:paraId="0D72B838" w14:textId="77777777"/>
        <w:p w:rsidRPr="008E0FE2" w:rsidR="004801AC" w:rsidP="002F0089" w:rsidRDefault="00EE5107" w14:paraId="17B8FA52" w14:textId="78BA4A2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Julia Kronlid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Lindberg (SD)</w:t>
            </w:r>
          </w:p>
        </w:tc>
      </w:tr>
    </w:tbl>
    <w:p w:rsidR="005C2B16" w:rsidRDefault="005C2B16" w14:paraId="79564BC5" w14:textId="77777777"/>
    <w:sectPr w:rsidR="005C2B1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9CC75" w14:textId="77777777" w:rsidR="006F0F10" w:rsidRDefault="006F0F10" w:rsidP="000C1CAD">
      <w:pPr>
        <w:spacing w:line="240" w:lineRule="auto"/>
      </w:pPr>
      <w:r>
        <w:separator/>
      </w:r>
    </w:p>
  </w:endnote>
  <w:endnote w:type="continuationSeparator" w:id="0">
    <w:p w14:paraId="2A3B0C0A" w14:textId="77777777" w:rsidR="006F0F10" w:rsidRDefault="006F0F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3D7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BB85B" w14:textId="184C42E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510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9EE95" w14:textId="77777777" w:rsidR="006F0F10" w:rsidRDefault="006F0F10" w:rsidP="000C1CAD">
      <w:pPr>
        <w:spacing w:line="240" w:lineRule="auto"/>
      </w:pPr>
      <w:r>
        <w:separator/>
      </w:r>
    </w:p>
  </w:footnote>
  <w:footnote w:type="continuationSeparator" w:id="0">
    <w:p w14:paraId="6298464F" w14:textId="77777777" w:rsidR="006F0F10" w:rsidRDefault="006F0F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E2E127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34006E" wp14:anchorId="58E5AD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E5107" w14:paraId="22048E9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01A577299740818FCA381C87B36D40"/>
                              </w:placeholder>
                              <w:text/>
                            </w:sdtPr>
                            <w:sdtEndPr/>
                            <w:sdtContent>
                              <w:r w:rsidR="00791F7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476078C06C4AFEA21EC8F53380B9A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E5AD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E5107" w14:paraId="22048E9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01A577299740818FCA381C87B36D40"/>
                        </w:placeholder>
                        <w:text/>
                      </w:sdtPr>
                      <w:sdtEndPr/>
                      <w:sdtContent>
                        <w:r w:rsidR="00791F7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476078C06C4AFEA21EC8F53380B9A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86D4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C180814" w14:textId="77777777">
    <w:pPr>
      <w:jc w:val="right"/>
    </w:pPr>
  </w:p>
  <w:p w:rsidR="00262EA3" w:rsidP="00776B74" w:rsidRDefault="00262EA3" w14:paraId="40FADA0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E5107" w14:paraId="38D367B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15E197C" wp14:anchorId="2C0185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E5107" w14:paraId="213EF7C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1F7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E5107" w14:paraId="07B36E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E5107" w14:paraId="09B2217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:3127</w:t>
        </w:r>
      </w:sdtContent>
    </w:sdt>
  </w:p>
  <w:p w:rsidR="00262EA3" w:rsidP="00E03A3D" w:rsidRDefault="00EE5107" w14:paraId="11BB40CE" w14:textId="24B9FCB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Julia Kronlid och Linda Lindberg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8AF6196AE224084914E7A8F231FB816"/>
      </w:placeholder>
      <w:text/>
    </w:sdtPr>
    <w:sdtEndPr/>
    <w:sdtContent>
      <w:p w:rsidR="00262EA3" w:rsidP="00283E0F" w:rsidRDefault="00290325" w14:paraId="57B1DF7F" w14:textId="3DFFCD88">
        <w:pPr>
          <w:pStyle w:val="FSHRub2"/>
        </w:pPr>
        <w:r>
          <w:t xml:space="preserve">med anledning av prop. 2018/19:132 Ett starkare skydd för välfärdssystemen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DD801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91F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9FA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DC8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5D4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325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089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0EC5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F11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2B16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10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1F74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551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9DD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E07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2B9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577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533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F14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6E0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423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83E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004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A3E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B7E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08D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17C6D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479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10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CC9DCA"/>
  <w15:chartTrackingRefBased/>
  <w15:docId w15:val="{64035C7B-805E-4784-A0EB-51D58A55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B3DFB30C7441B78CAAE707208CD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B1CCB-0D34-4A41-908E-71CD6B8C5196}"/>
      </w:docPartPr>
      <w:docPartBody>
        <w:p w:rsidR="009E3136" w:rsidRDefault="0045089F">
          <w:pPr>
            <w:pStyle w:val="E4B3DFB30C7441B78CAAE707208CDB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5139EA3FB245D7AA4EA3DE7C244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AC8E6-F13C-4FB5-BDB3-1BF2CE757542}"/>
      </w:docPartPr>
      <w:docPartBody>
        <w:p w:rsidR="009E3136" w:rsidRDefault="0045089F">
          <w:pPr>
            <w:pStyle w:val="FD5139EA3FB245D7AA4EA3DE7C2449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01A577299740818FCA381C87B36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6528A-BB81-4C19-B41B-74AD6609314C}"/>
      </w:docPartPr>
      <w:docPartBody>
        <w:p w:rsidR="009E3136" w:rsidRDefault="0045089F">
          <w:pPr>
            <w:pStyle w:val="BD01A577299740818FCA381C87B36D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476078C06C4AFEA21EC8F53380B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94054-1C5E-4309-85BC-31731B4D54F1}"/>
      </w:docPartPr>
      <w:docPartBody>
        <w:p w:rsidR="009E3136" w:rsidRDefault="0045089F">
          <w:pPr>
            <w:pStyle w:val="4C476078C06C4AFEA21EC8F53380B9A2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6C777-030E-4CA4-8B9A-44313E5BC3E0}"/>
      </w:docPartPr>
      <w:docPartBody>
        <w:p w:rsidR="009E3136" w:rsidRDefault="0045089F">
          <w:r w:rsidRPr="008D2AA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8AF6196AE224084914E7A8F231FB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D104F-F767-4280-84D0-321E5F20115E}"/>
      </w:docPartPr>
      <w:docPartBody>
        <w:p w:rsidR="009E3136" w:rsidRDefault="0045089F">
          <w:r w:rsidRPr="008D2AA4">
            <w:rPr>
              <w:rStyle w:val="Platshllartext"/>
            </w:rPr>
            <w:t>[ange din text här]</w:t>
          </w:r>
        </w:p>
      </w:docPartBody>
    </w:docPart>
    <w:docPart>
      <w:docPartPr>
        <w:name w:val="0A51EEB5A321461B9A7EF2BFA8CF6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BD8F3-B45E-4D71-8BA9-59FA6D5EB2DD}"/>
      </w:docPartPr>
      <w:docPartBody>
        <w:p w:rsidR="005003F5" w:rsidRDefault="005003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F"/>
    <w:rsid w:val="000F2F9C"/>
    <w:rsid w:val="0045089F"/>
    <w:rsid w:val="005003F5"/>
    <w:rsid w:val="009E3136"/>
    <w:rsid w:val="00B26058"/>
    <w:rsid w:val="00E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5089F"/>
    <w:rPr>
      <w:color w:val="F4B083" w:themeColor="accent2" w:themeTint="99"/>
    </w:rPr>
  </w:style>
  <w:style w:type="paragraph" w:customStyle="1" w:styleId="E4B3DFB30C7441B78CAAE707208CDB15">
    <w:name w:val="E4B3DFB30C7441B78CAAE707208CDB15"/>
  </w:style>
  <w:style w:type="paragraph" w:customStyle="1" w:styleId="21D419DA3B7C46C48F7C0C91C1384E72">
    <w:name w:val="21D419DA3B7C46C48F7C0C91C1384E7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929C015F7FF4A0F8394033AD14E7AEC">
    <w:name w:val="4929C015F7FF4A0F8394033AD14E7AEC"/>
  </w:style>
  <w:style w:type="paragraph" w:customStyle="1" w:styleId="FD5139EA3FB245D7AA4EA3DE7C244998">
    <w:name w:val="FD5139EA3FB245D7AA4EA3DE7C244998"/>
  </w:style>
  <w:style w:type="paragraph" w:customStyle="1" w:styleId="2B5D90F51C1C43909A5FCC2CB57EE212">
    <w:name w:val="2B5D90F51C1C43909A5FCC2CB57EE212"/>
  </w:style>
  <w:style w:type="paragraph" w:customStyle="1" w:styleId="9A7EAB074D804E8A9D8449CD60348011">
    <w:name w:val="9A7EAB074D804E8A9D8449CD60348011"/>
  </w:style>
  <w:style w:type="paragraph" w:customStyle="1" w:styleId="BD01A577299740818FCA381C87B36D40">
    <w:name w:val="BD01A577299740818FCA381C87B36D40"/>
  </w:style>
  <w:style w:type="paragraph" w:customStyle="1" w:styleId="4C476078C06C4AFEA21EC8F53380B9A2">
    <w:name w:val="4C476078C06C4AFEA21EC8F53380B9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1B3A0-7A1D-4188-BE7D-55ABA9240873}"/>
</file>

<file path=customXml/itemProps2.xml><?xml version="1.0" encoding="utf-8"?>
<ds:datastoreItem xmlns:ds="http://schemas.openxmlformats.org/officeDocument/2006/customXml" ds:itemID="{81435094-55FC-4F9B-85F6-6FD3E790876A}"/>
</file>

<file path=customXml/itemProps3.xml><?xml version="1.0" encoding="utf-8"?>
<ds:datastoreItem xmlns:ds="http://schemas.openxmlformats.org/officeDocument/2006/customXml" ds:itemID="{4F699594-EA44-4CB6-BDB6-046E2CFE5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1667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2018 19 132 Ett starkare skydd för välfärdssystemen</vt:lpstr>
      <vt:lpstr>
      </vt:lpstr>
    </vt:vector>
  </TitlesOfParts>
  <Company>Sveriges riksdag</Company>
  <LinksUpToDate>false</LinksUpToDate>
  <CharactersWithSpaces>1951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