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30355" w:rsidRDefault="00531BC8" w14:paraId="6F86312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A42EF6647AF4C6996173A477B4F019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aefa062-02fc-4b72-aa57-9f10b632396d"/>
        <w:id w:val="483360242"/>
        <w:lock w:val="sdtLocked"/>
      </w:sdtPr>
      <w:sdtEndPr/>
      <w:sdtContent>
        <w:p w:rsidR="00F13B41" w:rsidRDefault="000A7AA7" w14:paraId="5CE67F9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för att se över möjligheten att stifta en separat hjälpmedelslag för att säkerställa en mer jämlik hjälpmedelsförsörjning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6FEF93D932042F7B56711A64157E7E5"/>
        </w:placeholder>
        <w:text/>
      </w:sdtPr>
      <w:sdtEndPr/>
      <w:sdtContent>
        <w:p w:rsidRPr="009B062B" w:rsidR="006D79C9" w:rsidP="00333E95" w:rsidRDefault="006D79C9" w14:paraId="5A42C8E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12D3E" w:rsidR="00C12D3E" w:rsidP="00951BB6" w:rsidRDefault="005369F5" w14:paraId="7967454C" w14:textId="342FD2ED">
      <w:pPr>
        <w:pStyle w:val="Normalutanindragellerluft"/>
      </w:pPr>
      <w:r>
        <w:t xml:space="preserve">Det nuvarande hjälpmedelssystemet fungerar mycket långt ifrån tillfredsställande. </w:t>
      </w:r>
      <w:r w:rsidR="0069513B">
        <w:t xml:space="preserve">Det förekommer att människor med funktionsnedsättning inte kan flytta dit arbete eller studier finns. </w:t>
      </w:r>
      <w:r w:rsidR="00AC0DC3">
        <w:t>Detta beror bland annat på att hjälpmedelsförsörjningen följer sjukvårds</w:t>
      </w:r>
      <w:r w:rsidR="00BF157A">
        <w:softHyphen/>
      </w:r>
      <w:r w:rsidR="00AC0DC3">
        <w:t xml:space="preserve">systemet och regionerna, i stället för individen. </w:t>
      </w:r>
      <w:r w:rsidR="0069513B">
        <w:t>Det förekommer också att människor som fått ett arbete blir förhindrade att ta det, på grund av alltför långa ledtider när det gäller utprovning av hjälpmedel.</w:t>
      </w:r>
      <w:r w:rsidR="00AC0DC3">
        <w:t xml:space="preserve"> Båda dessa situationer</w:t>
      </w:r>
      <w:r w:rsidR="002C798A">
        <w:t>, och andra likartade,</w:t>
      </w:r>
      <w:r w:rsidR="00AC0DC3">
        <w:t xml:space="preserve"> är oacceptabla. </w:t>
      </w:r>
      <w:r w:rsidR="002C798A">
        <w:t>Rätten till arbete är en mänsklig rättighet, också för människor med funktionsnedsättning.</w:t>
      </w:r>
      <w:r w:rsidR="00951BB6">
        <w:t xml:space="preserve"> </w:t>
      </w:r>
      <w:r w:rsidR="00AC0DC3">
        <w:t xml:space="preserve">Funktionsrättskonventionen, som Sverige har ratificerat, </w:t>
      </w:r>
      <w:r w:rsidR="00951BB6">
        <w:t xml:space="preserve">innehåller i artikel 27 bland annat skrivningar om rätten att kunna </w:t>
      </w:r>
      <w:r w:rsidR="00C12D3E">
        <w:t>förtjäna sitt uppehälle genom fritt valt eller antaget arbete på arbetsmarknaden och i en arbetsmiljö som är öppen, som främjar integration och är tillgänglig för per</w:t>
      </w:r>
      <w:r w:rsidR="00951BB6">
        <w:t>s</w:t>
      </w:r>
      <w:r w:rsidR="00C12D3E">
        <w:t>oner med funktionsned</w:t>
      </w:r>
      <w:r w:rsidR="00BF157A">
        <w:softHyphen/>
      </w:r>
      <w:r w:rsidR="00C12D3E">
        <w:t xml:space="preserve">sättning. </w:t>
      </w:r>
      <w:r w:rsidR="00951BB6">
        <w:t xml:space="preserve">Det står också att staterna är skyldiga att </w:t>
      </w:r>
      <w:r w:rsidR="00C12D3E">
        <w:t xml:space="preserve">skydda och främja förverkligande av rätten till arbete, </w:t>
      </w:r>
      <w:r w:rsidR="00951BB6">
        <w:t>också</w:t>
      </w:r>
      <w:r w:rsidR="00C12D3E">
        <w:t xml:space="preserve"> för personer som </w:t>
      </w:r>
      <w:r w:rsidR="00951BB6">
        <w:t>får en funktionsnedsättning när de redan är anställda,</w:t>
      </w:r>
      <w:r w:rsidR="00C12D3E">
        <w:t xml:space="preserve"> genom att vidta ändamålsenliga åtgärder, </w:t>
      </w:r>
      <w:r w:rsidR="00951BB6">
        <w:t>inklusive</w:t>
      </w:r>
      <w:r w:rsidR="00C12D3E">
        <w:t xml:space="preserve"> lagstiftning</w:t>
      </w:r>
      <w:r w:rsidR="000A7AA7">
        <w:t>.</w:t>
      </w:r>
    </w:p>
    <w:p w:rsidRPr="0069513B" w:rsidR="0069513B" w:rsidP="00F30355" w:rsidRDefault="0069513B" w14:paraId="57285DC9" w14:textId="29BB9415">
      <w:r>
        <w:t>Den problematiska situationen har varit känd under lång tid och några åtgärder har också vidtagits. Bland annat kom 2017 en utredning om hjälpmedelsförsörjningen (</w:t>
      </w:r>
      <w:r w:rsidRPr="009063CC">
        <w:rPr>
          <w:i/>
          <w:iCs/>
        </w:rPr>
        <w:t>På lika villkor! Delaktighet, jämlikhet och effektivitet i hjälpmedelsförsörjningen</w:t>
      </w:r>
      <w:r w:rsidR="00F30355">
        <w:rPr>
          <w:i/>
          <w:iCs/>
        </w:rPr>
        <w:t xml:space="preserve"> </w:t>
      </w:r>
      <w:r>
        <w:t>SOU 2017:43), men förslagen har hittills inte tagits vidare. Från funktionsrättsrörelsen</w:t>
      </w:r>
      <w:r w:rsidR="006416F7">
        <w:t xml:space="preserve">, bland annat organisationen DHR, </w:t>
      </w:r>
      <w:r>
        <w:t xml:space="preserve">har också framförts att det finns förslag man hade önskat se, men som inte lades fram av utredningen. Ett av dessa är </w:t>
      </w:r>
      <w:r w:rsidR="009063CC">
        <w:t xml:space="preserve">just </w:t>
      </w:r>
      <w:r>
        <w:t xml:space="preserve">förslaget om en särskild </w:t>
      </w:r>
      <w:r>
        <w:lastRenderedPageBreak/>
        <w:t>hjälpmedelslag. I utredningen från 2017 föreslås nya regleringar i hälso- och sjukvårds</w:t>
      </w:r>
      <w:r w:rsidR="00BF157A">
        <w:softHyphen/>
      </w:r>
      <w:r>
        <w:t xml:space="preserve">lagen om bland annat avgifter, men </w:t>
      </w:r>
      <w:r w:rsidR="00AC0DC3">
        <w:t xml:space="preserve">någon egen lag föreslås inte. </w:t>
      </w:r>
      <w:r>
        <w:t xml:space="preserve"> </w:t>
      </w:r>
    </w:p>
    <w:p w:rsidR="009063CC" w:rsidP="00F30355" w:rsidRDefault="009063CC" w14:paraId="22F0F6CD" w14:textId="5C1BB81F">
      <w:r>
        <w:t xml:space="preserve">Förutom den bristande eller långsamma tillgången till hjälpmedel finns också andra problem med dagens situation på hjälpmedelsområdet. </w:t>
      </w:r>
      <w:r w:rsidR="005369F5">
        <w:t xml:space="preserve">I dag varierar eventuella avgifter kopplade till hjälpmedel kraftigt i Sverige och även utbudet av hjälpmedel varierar bland regioner. </w:t>
      </w:r>
      <w:r>
        <w:t xml:space="preserve">Det är naturligtvis inte tillfredsställande att personer kan få ett bättre eller sämre hjälpmedel beroende på var de bor. </w:t>
      </w:r>
      <w:r w:rsidR="00166231">
        <w:t>D</w:t>
      </w:r>
      <w:r>
        <w:t xml:space="preserve">en bristande tillgången till hjälpmedel innebär ett stort problem för de enskilda berörda personerna, </w:t>
      </w:r>
      <w:r w:rsidR="00166231">
        <w:t xml:space="preserve">men </w:t>
      </w:r>
      <w:r>
        <w:t xml:space="preserve">det </w:t>
      </w:r>
      <w:r w:rsidR="00166231">
        <w:t xml:space="preserve">är </w:t>
      </w:r>
      <w:r>
        <w:t xml:space="preserve">naturligtvis också ett problem för samhället i stort. Den otillfredsställande situationen leder till att det finns människor som skulle kunna ta lediga jobb, men som hindras enbart på grund av bristande tillgång till hjälpmedel.  </w:t>
      </w:r>
    </w:p>
    <w:p w:rsidR="002C798A" w:rsidP="00F30355" w:rsidRDefault="002C798A" w14:paraId="48652E4A" w14:textId="1C2CB622">
      <w:r>
        <w:t>I dag är sysselsättningsgraden drygt 50 procent för personer med funktionsned</w:t>
      </w:r>
      <w:r w:rsidR="00BF157A">
        <w:softHyphen/>
      </w:r>
      <w:r>
        <w:t>sättning, att jämföra med övriga befolkningen där siffran är drygt 80 procent</w:t>
      </w:r>
      <w:r w:rsidR="009063CC">
        <w:t xml:space="preserve">. </w:t>
      </w:r>
      <w:r w:rsidR="006416F7">
        <w:t xml:space="preserve">Enligt organisationen DHR är de största förklaringarna till detta </w:t>
      </w:r>
      <w:r>
        <w:t xml:space="preserve">bristande fysisk tillgänglighet, okunskap och stelbenta tolkningar av service på kommunal och regional nivå. </w:t>
      </w:r>
    </w:p>
    <w:p w:rsidRPr="002C798A" w:rsidR="00F26595" w:rsidP="00F30355" w:rsidRDefault="00F26595" w14:paraId="72C64622" w14:textId="09BE9DA3">
      <w:r>
        <w:t xml:space="preserve">Att reglera tillgången till hjälpmedel i en särskild lag menar vi skulle kunna komma tillrätta med några av problemen som människor med funktionsnedsättning möter idag och vi vill därför att </w:t>
      </w:r>
      <w:r w:rsidR="000A7AA7">
        <w:t xml:space="preserve">en </w:t>
      </w:r>
      <w:r>
        <w:t xml:space="preserve">utredning om detta tillsätts.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4C5B4A588544B39FC4452B35FF3F9B"/>
        </w:placeholder>
      </w:sdtPr>
      <w:sdtEndPr>
        <w:rPr>
          <w:i w:val="0"/>
          <w:noProof w:val="0"/>
        </w:rPr>
      </w:sdtEndPr>
      <w:sdtContent>
        <w:p w:rsidR="00F30355" w:rsidP="001D0D16" w:rsidRDefault="00F30355" w14:paraId="702D3401" w14:textId="77777777"/>
        <w:p w:rsidRPr="008E0FE2" w:rsidR="004801AC" w:rsidP="001D0D16" w:rsidRDefault="00531BC8" w14:paraId="4B5E8E04" w14:textId="756B33B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13B41" w14:paraId="6ABAB39C" w14:textId="77777777">
        <w:trPr>
          <w:cantSplit/>
        </w:trPr>
        <w:tc>
          <w:tcPr>
            <w:tcW w:w="50" w:type="pct"/>
            <w:vAlign w:val="bottom"/>
          </w:tcPr>
          <w:p w:rsidR="00F13B41" w:rsidRDefault="000A7AA7" w14:paraId="05778AE3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F13B41" w:rsidRDefault="00F13B41" w14:paraId="5617D106" w14:textId="77777777">
            <w:pPr>
              <w:pStyle w:val="Underskrifter"/>
              <w:spacing w:after="0"/>
            </w:pPr>
          </w:p>
        </w:tc>
      </w:tr>
      <w:tr w:rsidR="00F13B41" w14:paraId="3C59168B" w14:textId="77777777">
        <w:trPr>
          <w:cantSplit/>
        </w:trPr>
        <w:tc>
          <w:tcPr>
            <w:tcW w:w="50" w:type="pct"/>
            <w:vAlign w:val="bottom"/>
          </w:tcPr>
          <w:p w:rsidR="00F13B41" w:rsidRDefault="000A7AA7" w14:paraId="17895F1C" w14:textId="77777777">
            <w:pPr>
              <w:pStyle w:val="Underskrifter"/>
              <w:spacing w:after="0"/>
            </w:pPr>
            <w:r>
              <w:t>Märta Stenevi (MP)</w:t>
            </w:r>
          </w:p>
        </w:tc>
        <w:tc>
          <w:tcPr>
            <w:tcW w:w="50" w:type="pct"/>
            <w:vAlign w:val="bottom"/>
          </w:tcPr>
          <w:p w:rsidR="00F13B41" w:rsidRDefault="000A7AA7" w14:paraId="0C127D2E" w14:textId="77777777">
            <w:pPr>
              <w:pStyle w:val="Underskrifter"/>
              <w:spacing w:after="0"/>
            </w:pPr>
            <w:r>
              <w:t>Leila Ali Elmi (MP)</w:t>
            </w:r>
          </w:p>
        </w:tc>
      </w:tr>
      <w:tr w:rsidR="00F13B41" w14:paraId="735D0B53" w14:textId="77777777">
        <w:trPr>
          <w:cantSplit/>
        </w:trPr>
        <w:tc>
          <w:tcPr>
            <w:tcW w:w="50" w:type="pct"/>
            <w:vAlign w:val="bottom"/>
          </w:tcPr>
          <w:p w:rsidR="00F13B41" w:rsidRDefault="000A7AA7" w14:paraId="40C29B40" w14:textId="77777777"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F13B41" w:rsidRDefault="000A7AA7" w14:paraId="04CACE67" w14:textId="77777777">
            <w:pPr>
              <w:pStyle w:val="Underskrifter"/>
              <w:spacing w:after="0"/>
            </w:pPr>
            <w:r>
              <w:t>Jan Riise (MP)</w:t>
            </w:r>
          </w:p>
        </w:tc>
      </w:tr>
    </w:tbl>
    <w:p w:rsidR="0021509F" w:rsidRDefault="0021509F" w14:paraId="75623466" w14:textId="77777777"/>
    <w:sectPr w:rsidR="0021509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41AEE" w14:textId="77777777" w:rsidR="003B1CB3" w:rsidRDefault="003B1CB3" w:rsidP="000C1CAD">
      <w:pPr>
        <w:spacing w:line="240" w:lineRule="auto"/>
      </w:pPr>
      <w:r>
        <w:separator/>
      </w:r>
    </w:p>
  </w:endnote>
  <w:endnote w:type="continuationSeparator" w:id="0">
    <w:p w14:paraId="756B0642" w14:textId="77777777" w:rsidR="003B1CB3" w:rsidRDefault="003B1C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C0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7D0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29DD" w14:textId="2BEB85C0" w:rsidR="00262EA3" w:rsidRPr="001D0D16" w:rsidRDefault="00262EA3" w:rsidP="001D0D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7726" w14:textId="77777777" w:rsidR="003B1CB3" w:rsidRDefault="003B1CB3" w:rsidP="000C1CAD">
      <w:pPr>
        <w:spacing w:line="240" w:lineRule="auto"/>
      </w:pPr>
      <w:r>
        <w:separator/>
      </w:r>
    </w:p>
  </w:footnote>
  <w:footnote w:type="continuationSeparator" w:id="0">
    <w:p w14:paraId="6B342CFE" w14:textId="77777777" w:rsidR="003B1CB3" w:rsidRDefault="003B1C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1D2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92941C" wp14:editId="0C48BE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D35437" w14:textId="00BCE006" w:rsidR="00262EA3" w:rsidRDefault="00531BC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B1CB3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369F5">
                                <w:t>2610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92941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8D35437" w14:textId="00BCE006" w:rsidR="00262EA3" w:rsidRDefault="00531BC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B1CB3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369F5">
                          <w:t>2610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3D204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B07A" w14:textId="77777777" w:rsidR="00262EA3" w:rsidRDefault="00262EA3" w:rsidP="008563AC">
    <w:pPr>
      <w:jc w:val="right"/>
    </w:pPr>
  </w:p>
  <w:p w14:paraId="22B31A4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F15" w14:textId="77777777" w:rsidR="00262EA3" w:rsidRDefault="00531BC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C03306" wp14:editId="31724BD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5E0535" w14:textId="3AC2EB7C" w:rsidR="00262EA3" w:rsidRDefault="00531BC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D0D1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B1CB3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69F5">
          <w:t>2610</w:t>
        </w:r>
      </w:sdtContent>
    </w:sdt>
  </w:p>
  <w:p w14:paraId="42FA8E28" w14:textId="77777777" w:rsidR="00262EA3" w:rsidRPr="008227B3" w:rsidRDefault="00531BC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2C6E73" w14:textId="50BF7172" w:rsidR="00262EA3" w:rsidRPr="008227B3" w:rsidRDefault="00531BC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0D1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0D16">
          <w:t>:803</w:t>
        </w:r>
      </w:sdtContent>
    </w:sdt>
  </w:p>
  <w:p w14:paraId="4095E40E" w14:textId="7C9FEFE4" w:rsidR="00262EA3" w:rsidRDefault="00531BC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D0D16">
          <w:t>av Ulrika Westerlund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15AC25B" w14:textId="7BF0927C" w:rsidR="00262EA3" w:rsidRDefault="005369F5" w:rsidP="00283E0F">
        <w:pPr>
          <w:pStyle w:val="FSHRub2"/>
        </w:pPr>
        <w:r>
          <w:t>Reglera rätten till hjälpmedel i en särskild 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DEEB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B1CB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AA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B6D"/>
    <w:rsid w:val="00116CAF"/>
    <w:rsid w:val="00116EC0"/>
    <w:rsid w:val="00116EED"/>
    <w:rsid w:val="00117500"/>
    <w:rsid w:val="00117AF4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231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D1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09F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8A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1CB3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1BC8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9F5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827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07FFB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6F7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13B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374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200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3CC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B6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628"/>
    <w:rsid w:val="00AB7EC3"/>
    <w:rsid w:val="00AC01B5"/>
    <w:rsid w:val="00AC02F8"/>
    <w:rsid w:val="00AC0DC3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ADB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396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57A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2D3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07712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9B7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F66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B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595"/>
    <w:rsid w:val="00F26F88"/>
    <w:rsid w:val="00F27B63"/>
    <w:rsid w:val="00F30355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461AA6"/>
  <w15:chartTrackingRefBased/>
  <w15:docId w15:val="{2BC9DAC9-4937-49DF-A12B-40340921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42EF6647AF4C6996173A477B4F01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7770D5-4F76-4910-96B3-0D9F703811A2}"/>
      </w:docPartPr>
      <w:docPartBody>
        <w:p w:rsidR="00D43FF0" w:rsidRDefault="00D43FF0">
          <w:pPr>
            <w:pStyle w:val="7A42EF6647AF4C6996173A477B4F01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6FEF93D932042F7B56711A64157E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6E3FF-E63D-4455-BF33-1623C3ADBDB9}"/>
      </w:docPartPr>
      <w:docPartBody>
        <w:p w:rsidR="00D43FF0" w:rsidRDefault="00D43FF0">
          <w:pPr>
            <w:pStyle w:val="86FEF93D932042F7B56711A64157E7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4C5B4A588544B39FC4452B35FF3F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A836E-7978-4264-A5AE-DBBED7FBF186}"/>
      </w:docPartPr>
      <w:docPartBody>
        <w:p w:rsidR="003C7864" w:rsidRDefault="003C78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F0"/>
    <w:rsid w:val="003C7864"/>
    <w:rsid w:val="00D4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42EF6647AF4C6996173A477B4F0194">
    <w:name w:val="7A42EF6647AF4C6996173A477B4F0194"/>
  </w:style>
  <w:style w:type="paragraph" w:customStyle="1" w:styleId="86FEF93D932042F7B56711A64157E7E5">
    <w:name w:val="86FEF93D932042F7B56711A64157E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DA679-29E0-487F-A6BE-81B91DE699BF}"/>
</file>

<file path=customXml/itemProps2.xml><?xml version="1.0" encoding="utf-8"?>
<ds:datastoreItem xmlns:ds="http://schemas.openxmlformats.org/officeDocument/2006/customXml" ds:itemID="{28AD9959-D4B9-488A-832C-3403103FB334}"/>
</file>

<file path=customXml/itemProps3.xml><?xml version="1.0" encoding="utf-8"?>
<ds:datastoreItem xmlns:ds="http://schemas.openxmlformats.org/officeDocument/2006/customXml" ds:itemID="{D9ABC171-723D-4C3F-8052-192185F89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3048</Characters>
  <Application>Microsoft Office Word</Application>
  <DocSecurity>0</DocSecurity>
  <Lines>59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</vt:lpstr>
      <vt:lpstr>
      </vt:lpstr>
    </vt:vector>
  </TitlesOfParts>
  <Company>Sveriges riksdag</Company>
  <LinksUpToDate>false</LinksUpToDate>
  <CharactersWithSpaces>3536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