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ED3EB67D524EF8A22DDA6C978D59BD"/>
        </w:placeholder>
        <w15:appearance w15:val="hidden"/>
        <w:text/>
      </w:sdtPr>
      <w:sdtEndPr/>
      <w:sdtContent>
        <w:p w:rsidRPr="009B062B" w:rsidR="00AF30DD" w:rsidP="009B062B" w:rsidRDefault="00AF30DD" w14:paraId="5348F32A" w14:textId="77777777">
          <w:pPr>
            <w:pStyle w:val="RubrikFrslagTIllRiksdagsbeslut"/>
          </w:pPr>
          <w:r w:rsidRPr="009B062B">
            <w:t>Förslag till riksdagsbeslut</w:t>
          </w:r>
        </w:p>
      </w:sdtContent>
    </w:sdt>
    <w:sdt>
      <w:sdtPr>
        <w:alias w:val="Yrkande 1"/>
        <w:tag w:val="804eb6ab-f082-4451-a9d6-3725ae8c8447"/>
        <w:id w:val="-1612966048"/>
        <w:lock w:val="sdtLocked"/>
      </w:sdtPr>
      <w:sdtEndPr/>
      <w:sdtContent>
        <w:p w:rsidR="0031243B" w:rsidRDefault="00C5729B" w14:paraId="2140D9C1" w14:textId="77777777">
          <w:pPr>
            <w:pStyle w:val="Frslagstext"/>
            <w:numPr>
              <w:ilvl w:val="0"/>
              <w:numId w:val="0"/>
            </w:numPr>
          </w:pPr>
          <w:r>
            <w:t>Riksdagen ställer sig bakom det som anförs i motionen om fängelser med enklare standard för utländska medborgare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C85C60857F48B99343A1EE0F5E9E37"/>
        </w:placeholder>
        <w15:appearance w15:val="hidden"/>
        <w:text/>
      </w:sdtPr>
      <w:sdtEndPr/>
      <w:sdtContent>
        <w:p w:rsidRPr="009B062B" w:rsidR="006D79C9" w:rsidP="00333E95" w:rsidRDefault="006D79C9" w14:paraId="574A5492" w14:textId="77777777">
          <w:pPr>
            <w:pStyle w:val="Rubrik1"/>
          </w:pPr>
          <w:r>
            <w:t>Motivering</w:t>
          </w:r>
        </w:p>
      </w:sdtContent>
    </w:sdt>
    <w:p w:rsidR="004D5834" w:rsidP="008E18BA" w:rsidRDefault="008E18BA" w14:paraId="65F31639" w14:textId="03AC372A">
      <w:pPr>
        <w:pStyle w:val="Normalutanindragellerluft"/>
      </w:pPr>
      <w:r w:rsidRPr="008E18BA">
        <w:t>Schengensamarbetets uppluckring av gränsskyddet har</w:t>
      </w:r>
      <w:r w:rsidR="004D5834">
        <w:t xml:space="preserve"> varit</w:t>
      </w:r>
      <w:r w:rsidR="00D8646F">
        <w:t xml:space="preserve"> en stor anledning</w:t>
      </w:r>
      <w:r w:rsidR="004D5834">
        <w:t xml:space="preserve"> till att</w:t>
      </w:r>
      <w:r w:rsidRPr="008E18BA">
        <w:t xml:space="preserve"> utländska ligor fått möjlighet att härja på brottsturnéer i vårt land. Samtidigt är sve</w:t>
      </w:r>
      <w:r w:rsidR="00A16366">
        <w:t>nsk kriminalvård mycket kostsam och ligger flerfaldigt över medelkostnaden för europeiska fängelser.</w:t>
      </w:r>
      <w:r w:rsidR="00A16366">
        <w:rPr>
          <w:rStyle w:val="Fotnotsreferens"/>
        </w:rPr>
        <w:footnoteReference w:id="1"/>
      </w:r>
      <w:r w:rsidR="007F24EB">
        <w:t xml:space="preserve"> Den högre kostnaden baseras på att Sverige har en modell där kriminalvården baseras på behandling och utbildning för att interner ska ha förutsättningar och motivation att välja ett laglydigt liv när de kommer ut.</w:t>
      </w:r>
    </w:p>
    <w:p w:rsidR="007F24EB" w:rsidP="007F24EB" w:rsidRDefault="007F24EB" w14:paraId="7E74F63C" w14:textId="266FAD37">
      <w:r>
        <w:t>Problemet upp</w:t>
      </w:r>
      <w:r w:rsidR="00D8646F">
        <w:t>står när utländska medborgare</w:t>
      </w:r>
      <w:r>
        <w:t xml:space="preserve"> som rest till Sverige för att begå brott döms och avtjänar straff i miljöer där standarden är högre än i hemlandet. Detta skapar incitament för att fortsätta begå brott i Sverige efter avtjänat straff.</w:t>
      </w:r>
    </w:p>
    <w:p w:rsidRPr="007F24EB" w:rsidR="007F24EB" w:rsidP="007F24EB" w:rsidRDefault="007F24EB" w14:paraId="12AE6F7D" w14:textId="02FAD5E3">
      <w:r>
        <w:t>Sverigedemokraterna anser att den svenska kriminalvården ska vara human, men anpassad efter verkligheten. Vi vi</w:t>
      </w:r>
      <w:r w:rsidR="00B54A20">
        <w:t>l</w:t>
      </w:r>
      <w:r>
        <w:t xml:space="preserve">l därför att regeringen återkommer med ett förslag om att upprätta en ny form av kriminalvårdsanstalt för utländska medborgare som ska utvisas, avvisas eller väntar på beslut om en sådan åtgärd. Denna nya form av kriminalvård skall vara av </w:t>
      </w:r>
      <w:r>
        <w:lastRenderedPageBreak/>
        <w:t>enklare standard baserad på basala behov i form av mat och husrum och inte innehålla några rehabiliteringsåtgärder</w:t>
      </w:r>
      <w:r w:rsidR="006A3C38">
        <w:t>, med samma krav på säkerhet som övriga anstalter</w:t>
      </w:r>
      <w:r>
        <w:t>. Även de som dömts till riktiga livstidsstraff i enlighet med Sverigedemokraternas försla</w:t>
      </w:r>
      <w:r w:rsidR="00D8646F">
        <w:t>g</w:t>
      </w:r>
      <w:r>
        <w:t xml:space="preserve"> bör hänvisas till denna kriminalvård.</w:t>
      </w:r>
    </w:p>
    <w:p w:rsidRPr="00F56C43" w:rsidR="008E18BA" w:rsidP="00F56C43" w:rsidRDefault="008E18BA" w14:paraId="50F44392" w14:textId="3CB34D41">
      <w:bookmarkStart w:name="_GoBack" w:id="1"/>
      <w:bookmarkEnd w:id="1"/>
      <w:r w:rsidRPr="00F56C43">
        <w:t xml:space="preserve">Fördelarna med sådana förvaringsutrymmen är flera: </w:t>
      </w:r>
    </w:p>
    <w:p w:rsidRPr="008E18BA" w:rsidR="008E18BA" w:rsidP="008E18BA" w:rsidRDefault="008E18BA" w14:paraId="45D11314" w14:textId="6AF9974F">
      <w:pPr>
        <w:pStyle w:val="ListaPunkt"/>
      </w:pPr>
      <w:r w:rsidRPr="008E18BA">
        <w:t xml:space="preserve">De blir billigare att bygga och billigare i drift, </w:t>
      </w:r>
      <w:r w:rsidR="00D8646F">
        <w:t xml:space="preserve">och </w:t>
      </w:r>
      <w:r w:rsidRPr="008E18BA">
        <w:t xml:space="preserve">därmed kan </w:t>
      </w:r>
      <w:r w:rsidR="006A3C38">
        <w:t>finns det möjlighet till</w:t>
      </w:r>
      <w:r w:rsidRPr="008E18BA">
        <w:t xml:space="preserve"> fler platser till </w:t>
      </w:r>
      <w:r w:rsidR="006A3C38">
        <w:t>en lägre kostnad</w:t>
      </w:r>
      <w:r w:rsidRPr="008E18BA">
        <w:t xml:space="preserve">. </w:t>
      </w:r>
    </w:p>
    <w:p w:rsidRPr="008E18BA" w:rsidR="008E18BA" w:rsidP="008E18BA" w:rsidRDefault="008E18BA" w14:paraId="00D5B458" w14:textId="644DD27C">
      <w:pPr>
        <w:pStyle w:val="ListaPunkt"/>
      </w:pPr>
      <w:r w:rsidRPr="008E18BA">
        <w:t xml:space="preserve">Då standarden kommer att vara </w:t>
      </w:r>
      <w:r w:rsidR="006A3C38">
        <w:t xml:space="preserve">lägre blir det också </w:t>
      </w:r>
      <w:r w:rsidRPr="008E18BA">
        <w:t xml:space="preserve">mindre attraktivt att sitta inlåst. </w:t>
      </w:r>
    </w:p>
    <w:p w:rsidRPr="008E18BA" w:rsidR="008E18BA" w:rsidP="008E18BA" w:rsidRDefault="008E18BA" w14:paraId="217451C9" w14:textId="1EDA7B2C">
      <w:pPr>
        <w:pStyle w:val="ListaPunkt"/>
      </w:pPr>
      <w:r w:rsidRPr="008E18BA">
        <w:t xml:space="preserve">Skattepengar </w:t>
      </w:r>
      <w:r w:rsidR="00D8646F">
        <w:t>går inte</w:t>
      </w:r>
      <w:r w:rsidRPr="008E18BA">
        <w:t xml:space="preserve"> till personer som ändå inte kommer att finnas i landet efter avtjänat straff alternativt aldrig kommer ut. </w:t>
      </w:r>
    </w:p>
    <w:p w:rsidR="008E18BA" w:rsidP="008E18BA" w:rsidRDefault="008E18BA" w14:paraId="0672603E" w14:textId="0078F865">
      <w:pPr>
        <w:pStyle w:val="Normalutanindragellerluft"/>
      </w:pPr>
      <w:r w:rsidRPr="008E18BA">
        <w:t>Förslagsvis ska de förvaringsplatser som är ämnade för utländska medborgare ligga innan eller i närheten av gränspassager för att underlätta och effektivisera hanteringen av av- och utvisade eller de som väntar på beslut.</w:t>
      </w:r>
    </w:p>
    <w:p w:rsidRPr="00D8646F" w:rsidR="00D8646F" w:rsidP="00D8646F" w:rsidRDefault="00D8646F" w14:paraId="3BDDED0B" w14:textId="77777777"/>
    <w:sdt>
      <w:sdtPr>
        <w:rPr>
          <w:i/>
          <w:noProof/>
        </w:rPr>
        <w:alias w:val="CC_Underskrifter"/>
        <w:tag w:val="CC_Underskrifter"/>
        <w:id w:val="583496634"/>
        <w:lock w:val="sdtContentLocked"/>
        <w:placeholder>
          <w:docPart w:val="C68A2A3113654F3EAABD1768DB731B80"/>
        </w:placeholder>
        <w15:appearance w15:val="hidden"/>
      </w:sdtPr>
      <w:sdtEndPr>
        <w:rPr>
          <w:i w:val="0"/>
          <w:noProof w:val="0"/>
        </w:rPr>
      </w:sdtEndPr>
      <w:sdtContent>
        <w:p w:rsidR="004801AC" w:rsidP="00A82203" w:rsidRDefault="00F56C43" w14:paraId="7D5969B0" w14:textId="46452A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207EC4" w:rsidRDefault="00207EC4" w14:paraId="0EED6954" w14:textId="77777777"/>
    <w:sectPr w:rsidR="00207E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AA2D" w14:textId="77777777" w:rsidR="00C64858" w:rsidRDefault="00C64858" w:rsidP="000C1CAD">
      <w:pPr>
        <w:spacing w:line="240" w:lineRule="auto"/>
      </w:pPr>
      <w:r>
        <w:separator/>
      </w:r>
    </w:p>
  </w:endnote>
  <w:endnote w:type="continuationSeparator" w:id="0">
    <w:p w14:paraId="04F7D53E" w14:textId="77777777" w:rsidR="00C64858" w:rsidRDefault="00C64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B9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1F3F8" w14:textId="77D76E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6C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34D88" w14:textId="77777777" w:rsidR="00C64858" w:rsidRDefault="00C64858" w:rsidP="000C1CAD">
      <w:pPr>
        <w:spacing w:line="240" w:lineRule="auto"/>
      </w:pPr>
      <w:r>
        <w:separator/>
      </w:r>
    </w:p>
  </w:footnote>
  <w:footnote w:type="continuationSeparator" w:id="0">
    <w:p w14:paraId="4BF2EE85" w14:textId="77777777" w:rsidR="00C64858" w:rsidRDefault="00C64858" w:rsidP="000C1CAD">
      <w:pPr>
        <w:spacing w:line="240" w:lineRule="auto"/>
      </w:pPr>
      <w:r>
        <w:continuationSeparator/>
      </w:r>
    </w:p>
  </w:footnote>
  <w:footnote w:id="1">
    <w:p w14:paraId="44F9AEE0" w14:textId="1CEECFBC" w:rsidR="00A16366" w:rsidRPr="00A16366" w:rsidRDefault="00A16366">
      <w:pPr>
        <w:pStyle w:val="Fotnotstext"/>
        <w:rPr>
          <w:lang w:val="en-US"/>
        </w:rPr>
      </w:pPr>
      <w:r>
        <w:rPr>
          <w:rStyle w:val="Fotnotsreferens"/>
        </w:rPr>
        <w:footnoteRef/>
      </w:r>
      <w:r w:rsidR="00D8646F">
        <w:rPr>
          <w:lang w:val="en-US"/>
        </w:rPr>
        <w:t xml:space="preserve"> Council of Europe</w:t>
      </w:r>
      <w:r w:rsidRPr="00A16366">
        <w:rPr>
          <w:lang w:val="en-US"/>
        </w:rPr>
        <w:t xml:space="preserve"> Annual Penal Statistics</w:t>
      </w:r>
      <w:r>
        <w:rPr>
          <w:lang w:val="en-US"/>
        </w:rPr>
        <w:t xml:space="preserve"> (S</w:t>
      </w:r>
      <w:r w:rsidR="00D8646F">
        <w:rPr>
          <w:lang w:val="en-US"/>
        </w:rPr>
        <w:t>pace</w:t>
      </w:r>
      <w:r>
        <w:rPr>
          <w:lang w:val="en-US"/>
        </w:rPr>
        <w:t>), Space I 2015</w:t>
      </w:r>
      <w:r w:rsidR="00D8646F">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B63B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FA5396" wp14:anchorId="6C6AB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6C43" w14:paraId="4565849F" w14:textId="01F1E65C">
                          <w:pPr>
                            <w:jc w:val="right"/>
                          </w:pPr>
                          <w:sdt>
                            <w:sdtPr>
                              <w:alias w:val="CC_Noformat_Partikod"/>
                              <w:tag w:val="CC_Noformat_Partikod"/>
                              <w:id w:val="-53464382"/>
                              <w:placeholder>
                                <w:docPart w:val="2613326A2A154A5584846C1E5403FCC4"/>
                              </w:placeholder>
                              <w:text/>
                            </w:sdtPr>
                            <w:sdtEndPr/>
                            <w:sdtContent>
                              <w:r w:rsidR="008E18BA">
                                <w:t>SD</w:t>
                              </w:r>
                            </w:sdtContent>
                          </w:sdt>
                          <w:sdt>
                            <w:sdtPr>
                              <w:alias w:val="CC_Noformat_Partinummer"/>
                              <w:tag w:val="CC_Noformat_Partinummer"/>
                              <w:id w:val="-1709555926"/>
                              <w:placeholder>
                                <w:docPart w:val="4CAF4662A76243A3BB76EA27A6C137E2"/>
                              </w:placeholder>
                              <w:text/>
                            </w:sdtPr>
                            <w:sdtEndPr/>
                            <w:sdtContent>
                              <w:r w:rsidR="00E06BDC">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6AB0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646F" w14:paraId="4565849F" w14:textId="01F1E65C">
                    <w:pPr>
                      <w:jc w:val="right"/>
                    </w:pPr>
                    <w:sdt>
                      <w:sdtPr>
                        <w:alias w:val="CC_Noformat_Partikod"/>
                        <w:tag w:val="CC_Noformat_Partikod"/>
                        <w:id w:val="-53464382"/>
                        <w:placeholder>
                          <w:docPart w:val="2613326A2A154A5584846C1E5403FCC4"/>
                        </w:placeholder>
                        <w:text/>
                      </w:sdtPr>
                      <w:sdtEndPr/>
                      <w:sdtContent>
                        <w:r w:rsidR="008E18BA">
                          <w:t>SD</w:t>
                        </w:r>
                      </w:sdtContent>
                    </w:sdt>
                    <w:sdt>
                      <w:sdtPr>
                        <w:alias w:val="CC_Noformat_Partinummer"/>
                        <w:tag w:val="CC_Noformat_Partinummer"/>
                        <w:id w:val="-1709555926"/>
                        <w:placeholder>
                          <w:docPart w:val="4CAF4662A76243A3BB76EA27A6C137E2"/>
                        </w:placeholder>
                        <w:text/>
                      </w:sdtPr>
                      <w:sdtEndPr/>
                      <w:sdtContent>
                        <w:r w:rsidR="00E06BDC">
                          <w:t>131</w:t>
                        </w:r>
                      </w:sdtContent>
                    </w:sdt>
                  </w:p>
                </w:txbxContent>
              </v:textbox>
              <w10:wrap anchorx="page"/>
            </v:shape>
          </w:pict>
        </mc:Fallback>
      </mc:AlternateContent>
    </w:r>
  </w:p>
  <w:p w:rsidRPr="00293C4F" w:rsidR="004F35FE" w:rsidP="00776B74" w:rsidRDefault="004F35FE" w14:paraId="4C1AC1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6C43" w14:paraId="18A37594" w14:textId="78FCB2AE">
    <w:pPr>
      <w:jc w:val="right"/>
    </w:pPr>
    <w:sdt>
      <w:sdtPr>
        <w:alias w:val="CC_Noformat_Partikod"/>
        <w:tag w:val="CC_Noformat_Partikod"/>
        <w:id w:val="559911109"/>
        <w:placeholder>
          <w:docPart w:val="4CAF4662A76243A3BB76EA27A6C137E2"/>
        </w:placeholder>
        <w:text/>
      </w:sdtPr>
      <w:sdtEndPr/>
      <w:sdtContent>
        <w:r w:rsidR="008E18BA">
          <w:t>SD</w:t>
        </w:r>
      </w:sdtContent>
    </w:sdt>
    <w:sdt>
      <w:sdtPr>
        <w:alias w:val="CC_Noformat_Partinummer"/>
        <w:tag w:val="CC_Noformat_Partinummer"/>
        <w:id w:val="1197820850"/>
        <w:text/>
      </w:sdtPr>
      <w:sdtEndPr/>
      <w:sdtContent>
        <w:r w:rsidR="00E06BDC">
          <w:t>131</w:t>
        </w:r>
      </w:sdtContent>
    </w:sdt>
  </w:p>
  <w:p w:rsidR="004F35FE" w:rsidP="00776B74" w:rsidRDefault="004F35FE" w14:paraId="51E268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6C43" w14:paraId="1095DC8E" w14:textId="1984B025">
    <w:pPr>
      <w:jc w:val="right"/>
    </w:pPr>
    <w:sdt>
      <w:sdtPr>
        <w:alias w:val="CC_Noformat_Partikod"/>
        <w:tag w:val="CC_Noformat_Partikod"/>
        <w:id w:val="1471015553"/>
        <w:text/>
      </w:sdtPr>
      <w:sdtEndPr/>
      <w:sdtContent>
        <w:r w:rsidR="008E18BA">
          <w:t>SD</w:t>
        </w:r>
      </w:sdtContent>
    </w:sdt>
    <w:sdt>
      <w:sdtPr>
        <w:alias w:val="CC_Noformat_Partinummer"/>
        <w:tag w:val="CC_Noformat_Partinummer"/>
        <w:id w:val="-2014525982"/>
        <w:text/>
      </w:sdtPr>
      <w:sdtEndPr/>
      <w:sdtContent>
        <w:r w:rsidR="00E06BDC">
          <w:t>131</w:t>
        </w:r>
      </w:sdtContent>
    </w:sdt>
  </w:p>
  <w:p w:rsidR="004F35FE" w:rsidP="00A314CF" w:rsidRDefault="00F56C43" w14:paraId="603AE5D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56C43" w14:paraId="4E9124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6C43" w14:paraId="31342A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:897</w:t>
        </w:r>
      </w:sdtContent>
    </w:sdt>
  </w:p>
  <w:p w:rsidR="004F35FE" w:rsidP="00E03A3D" w:rsidRDefault="00F56C43" w14:paraId="39433BAB"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8E18BA" w14:paraId="6354ECDB" w14:textId="77777777">
        <w:pPr>
          <w:pStyle w:val="FSHRub2"/>
        </w:pPr>
        <w:r>
          <w:t>Fängelser anpassade för dem som ska av- eller utvisas samt för livstidsdömda</w:t>
        </w:r>
      </w:p>
    </w:sdtContent>
  </w:sdt>
  <w:sdt>
    <w:sdtPr>
      <w:alias w:val="CC_Boilerplate_3"/>
      <w:tag w:val="CC_Boilerplate_3"/>
      <w:id w:val="1606463544"/>
      <w:lock w:val="sdtContentLocked"/>
      <w15:appearance w15:val="hidden"/>
      <w:text w:multiLine="1"/>
    </w:sdtPr>
    <w:sdtEndPr/>
    <w:sdtContent>
      <w:p w:rsidR="004F35FE" w:rsidP="00283E0F" w:rsidRDefault="004F35FE" w14:paraId="4C0F70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0F06"/>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5E3"/>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1C6D"/>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C4"/>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43B"/>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494"/>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834"/>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1FD"/>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C38"/>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E67"/>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953"/>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4EB"/>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8BA"/>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110"/>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76D"/>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291"/>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366"/>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03"/>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02F"/>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C6A"/>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A20"/>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29B"/>
    <w:rsid w:val="00C5786A"/>
    <w:rsid w:val="00C57A48"/>
    <w:rsid w:val="00C57C2E"/>
    <w:rsid w:val="00C60742"/>
    <w:rsid w:val="00C610EA"/>
    <w:rsid w:val="00C6293E"/>
    <w:rsid w:val="00C6310C"/>
    <w:rsid w:val="00C64858"/>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E64"/>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46F"/>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BDC"/>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6FF9"/>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68B"/>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381"/>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6C43"/>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D583D9"/>
  <w15:chartTrackingRefBased/>
  <w15:docId w15:val="{8A2B58CF-9C97-485E-A0B2-81B6A36A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163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161129">
      <w:bodyDiv w:val="1"/>
      <w:marLeft w:val="0"/>
      <w:marRight w:val="0"/>
      <w:marTop w:val="0"/>
      <w:marBottom w:val="0"/>
      <w:divBdr>
        <w:top w:val="none" w:sz="0" w:space="0" w:color="auto"/>
        <w:left w:val="none" w:sz="0" w:space="0" w:color="auto"/>
        <w:bottom w:val="none" w:sz="0" w:space="0" w:color="auto"/>
        <w:right w:val="none" w:sz="0" w:space="0" w:color="auto"/>
      </w:divBdr>
      <w:divsChild>
        <w:div w:id="2015305808">
          <w:marLeft w:val="0"/>
          <w:marRight w:val="0"/>
          <w:marTop w:val="0"/>
          <w:marBottom w:val="0"/>
          <w:divBdr>
            <w:top w:val="none" w:sz="0" w:space="0" w:color="auto"/>
            <w:left w:val="none" w:sz="0" w:space="0" w:color="auto"/>
            <w:bottom w:val="none" w:sz="0" w:space="0" w:color="auto"/>
            <w:right w:val="none" w:sz="0" w:space="0" w:color="auto"/>
          </w:divBdr>
          <w:divsChild>
            <w:div w:id="1951234166">
              <w:marLeft w:val="0"/>
              <w:marRight w:val="0"/>
              <w:marTop w:val="0"/>
              <w:marBottom w:val="0"/>
              <w:divBdr>
                <w:top w:val="none" w:sz="0" w:space="0" w:color="auto"/>
                <w:left w:val="none" w:sz="0" w:space="0" w:color="auto"/>
                <w:bottom w:val="none" w:sz="0" w:space="0" w:color="auto"/>
                <w:right w:val="none" w:sz="0" w:space="0" w:color="auto"/>
              </w:divBdr>
              <w:divsChild>
                <w:div w:id="84881711">
                  <w:marLeft w:val="0"/>
                  <w:marRight w:val="0"/>
                  <w:marTop w:val="0"/>
                  <w:marBottom w:val="0"/>
                  <w:divBdr>
                    <w:top w:val="none" w:sz="0" w:space="0" w:color="auto"/>
                    <w:left w:val="none" w:sz="0" w:space="0" w:color="auto"/>
                    <w:bottom w:val="none" w:sz="0" w:space="0" w:color="auto"/>
                    <w:right w:val="none" w:sz="0" w:space="0" w:color="auto"/>
                  </w:divBdr>
                  <w:divsChild>
                    <w:div w:id="703483543">
                      <w:marLeft w:val="0"/>
                      <w:marRight w:val="0"/>
                      <w:marTop w:val="0"/>
                      <w:marBottom w:val="0"/>
                      <w:divBdr>
                        <w:top w:val="none" w:sz="0" w:space="0" w:color="auto"/>
                        <w:left w:val="none" w:sz="0" w:space="0" w:color="auto"/>
                        <w:bottom w:val="none" w:sz="0" w:space="0" w:color="auto"/>
                        <w:right w:val="none" w:sz="0" w:space="0" w:color="auto"/>
                      </w:divBdr>
                      <w:divsChild>
                        <w:div w:id="736635701">
                          <w:marLeft w:val="0"/>
                          <w:marRight w:val="0"/>
                          <w:marTop w:val="0"/>
                          <w:marBottom w:val="0"/>
                          <w:divBdr>
                            <w:top w:val="none" w:sz="0" w:space="0" w:color="auto"/>
                            <w:left w:val="none" w:sz="0" w:space="0" w:color="auto"/>
                            <w:bottom w:val="none" w:sz="0" w:space="0" w:color="auto"/>
                            <w:right w:val="none" w:sz="0" w:space="0" w:color="auto"/>
                          </w:divBdr>
                          <w:divsChild>
                            <w:div w:id="233244954">
                              <w:marLeft w:val="0"/>
                              <w:marRight w:val="0"/>
                              <w:marTop w:val="0"/>
                              <w:marBottom w:val="0"/>
                              <w:divBdr>
                                <w:top w:val="none" w:sz="0" w:space="0" w:color="auto"/>
                                <w:left w:val="none" w:sz="0" w:space="0" w:color="auto"/>
                                <w:bottom w:val="none" w:sz="0" w:space="0" w:color="auto"/>
                                <w:right w:val="none" w:sz="0" w:space="0" w:color="auto"/>
                              </w:divBdr>
                              <w:divsChild>
                                <w:div w:id="1009992292">
                                  <w:marLeft w:val="0"/>
                                  <w:marRight w:val="0"/>
                                  <w:marTop w:val="0"/>
                                  <w:marBottom w:val="0"/>
                                  <w:divBdr>
                                    <w:top w:val="none" w:sz="0" w:space="0" w:color="auto"/>
                                    <w:left w:val="none" w:sz="0" w:space="0" w:color="auto"/>
                                    <w:bottom w:val="none" w:sz="0" w:space="0" w:color="auto"/>
                                    <w:right w:val="none" w:sz="0" w:space="0" w:color="auto"/>
                                  </w:divBdr>
                                  <w:divsChild>
                                    <w:div w:id="3403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ED3EB67D524EF8A22DDA6C978D59BD"/>
        <w:category>
          <w:name w:val="Allmänt"/>
          <w:gallery w:val="placeholder"/>
        </w:category>
        <w:types>
          <w:type w:val="bbPlcHdr"/>
        </w:types>
        <w:behaviors>
          <w:behavior w:val="content"/>
        </w:behaviors>
        <w:guid w:val="{E6C74683-8965-4E40-A13A-5CC225778CC1}"/>
      </w:docPartPr>
      <w:docPartBody>
        <w:p w:rsidR="00EE3BD9" w:rsidRDefault="00F41746">
          <w:pPr>
            <w:pStyle w:val="DBED3EB67D524EF8A22DDA6C978D59BD"/>
          </w:pPr>
          <w:r w:rsidRPr="005A0A93">
            <w:rPr>
              <w:rStyle w:val="Platshllartext"/>
            </w:rPr>
            <w:t>Förslag till riksdagsbeslut</w:t>
          </w:r>
        </w:p>
      </w:docPartBody>
    </w:docPart>
    <w:docPart>
      <w:docPartPr>
        <w:name w:val="EBC85C60857F48B99343A1EE0F5E9E37"/>
        <w:category>
          <w:name w:val="Allmänt"/>
          <w:gallery w:val="placeholder"/>
        </w:category>
        <w:types>
          <w:type w:val="bbPlcHdr"/>
        </w:types>
        <w:behaviors>
          <w:behavior w:val="content"/>
        </w:behaviors>
        <w:guid w:val="{2F30D7BC-0FA3-451B-A5CE-7AF91132AA2D}"/>
      </w:docPartPr>
      <w:docPartBody>
        <w:p w:rsidR="00EE3BD9" w:rsidRDefault="00F41746">
          <w:pPr>
            <w:pStyle w:val="EBC85C60857F48B99343A1EE0F5E9E37"/>
          </w:pPr>
          <w:r w:rsidRPr="005A0A93">
            <w:rPr>
              <w:rStyle w:val="Platshllartext"/>
            </w:rPr>
            <w:t>Motivering</w:t>
          </w:r>
        </w:p>
      </w:docPartBody>
    </w:docPart>
    <w:docPart>
      <w:docPartPr>
        <w:name w:val="C68A2A3113654F3EAABD1768DB731B80"/>
        <w:category>
          <w:name w:val="Allmänt"/>
          <w:gallery w:val="placeholder"/>
        </w:category>
        <w:types>
          <w:type w:val="bbPlcHdr"/>
        </w:types>
        <w:behaviors>
          <w:behavior w:val="content"/>
        </w:behaviors>
        <w:guid w:val="{0F5EBDD2-8BD3-4F36-AADE-20CEF4A1BC7B}"/>
      </w:docPartPr>
      <w:docPartBody>
        <w:p w:rsidR="00EE3BD9" w:rsidRDefault="00F41746">
          <w:pPr>
            <w:pStyle w:val="C68A2A3113654F3EAABD1768DB731B80"/>
          </w:pPr>
          <w:r w:rsidRPr="00490DAC">
            <w:rPr>
              <w:rStyle w:val="Platshllartext"/>
            </w:rPr>
            <w:t>Skriv ej här, motionärer infogas via panel!</w:t>
          </w:r>
        </w:p>
      </w:docPartBody>
    </w:docPart>
    <w:docPart>
      <w:docPartPr>
        <w:name w:val="2613326A2A154A5584846C1E5403FCC4"/>
        <w:category>
          <w:name w:val="Allmänt"/>
          <w:gallery w:val="placeholder"/>
        </w:category>
        <w:types>
          <w:type w:val="bbPlcHdr"/>
        </w:types>
        <w:behaviors>
          <w:behavior w:val="content"/>
        </w:behaviors>
        <w:guid w:val="{6158845D-2CB7-443B-BE3C-947671A70F05}"/>
      </w:docPartPr>
      <w:docPartBody>
        <w:p w:rsidR="00EE3BD9" w:rsidRDefault="00F41746">
          <w:pPr>
            <w:pStyle w:val="2613326A2A154A5584846C1E5403FCC4"/>
          </w:pPr>
          <w:r>
            <w:rPr>
              <w:rStyle w:val="Platshllartext"/>
            </w:rPr>
            <w:t xml:space="preserve"> </w:t>
          </w:r>
        </w:p>
      </w:docPartBody>
    </w:docPart>
    <w:docPart>
      <w:docPartPr>
        <w:name w:val="4CAF4662A76243A3BB76EA27A6C137E2"/>
        <w:category>
          <w:name w:val="Allmänt"/>
          <w:gallery w:val="placeholder"/>
        </w:category>
        <w:types>
          <w:type w:val="bbPlcHdr"/>
        </w:types>
        <w:behaviors>
          <w:behavior w:val="content"/>
        </w:behaviors>
        <w:guid w:val="{F23016DE-AFC2-4C97-BE03-C2B8664EE660}"/>
      </w:docPartPr>
      <w:docPartBody>
        <w:p w:rsidR="00EE3BD9" w:rsidRDefault="00F41746">
          <w:pPr>
            <w:pStyle w:val="4CAF4662A76243A3BB76EA27A6C137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746"/>
    <w:rsid w:val="00260039"/>
    <w:rsid w:val="004F5E6D"/>
    <w:rsid w:val="005A08A8"/>
    <w:rsid w:val="00760E31"/>
    <w:rsid w:val="009E6FF9"/>
    <w:rsid w:val="00CE4632"/>
    <w:rsid w:val="00EE3BD9"/>
    <w:rsid w:val="00F41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ED3EB67D524EF8A22DDA6C978D59BD">
    <w:name w:val="DBED3EB67D524EF8A22DDA6C978D59BD"/>
  </w:style>
  <w:style w:type="paragraph" w:customStyle="1" w:styleId="992112A85C154C83A31CFA7EF290976A">
    <w:name w:val="992112A85C154C83A31CFA7EF290976A"/>
  </w:style>
  <w:style w:type="paragraph" w:customStyle="1" w:styleId="A79B4F6A5A114272AA6151340A32570C">
    <w:name w:val="A79B4F6A5A114272AA6151340A32570C"/>
  </w:style>
  <w:style w:type="paragraph" w:customStyle="1" w:styleId="EBC85C60857F48B99343A1EE0F5E9E37">
    <w:name w:val="EBC85C60857F48B99343A1EE0F5E9E37"/>
  </w:style>
  <w:style w:type="paragraph" w:customStyle="1" w:styleId="C68A2A3113654F3EAABD1768DB731B80">
    <w:name w:val="C68A2A3113654F3EAABD1768DB731B80"/>
  </w:style>
  <w:style w:type="paragraph" w:customStyle="1" w:styleId="2613326A2A154A5584846C1E5403FCC4">
    <w:name w:val="2613326A2A154A5584846C1E5403FCC4"/>
  </w:style>
  <w:style w:type="paragraph" w:customStyle="1" w:styleId="4CAF4662A76243A3BB76EA27A6C137E2">
    <w:name w:val="4CAF4662A76243A3BB76EA27A6C13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C175C-8DB0-4A27-BE8D-47B66C5F1298}"/>
</file>

<file path=customXml/itemProps2.xml><?xml version="1.0" encoding="utf-8"?>
<ds:datastoreItem xmlns:ds="http://schemas.openxmlformats.org/officeDocument/2006/customXml" ds:itemID="{EC326867-06CE-4B2E-848C-FD5B803EFDB7}"/>
</file>

<file path=customXml/itemProps3.xml><?xml version="1.0" encoding="utf-8"?>
<ds:datastoreItem xmlns:ds="http://schemas.openxmlformats.org/officeDocument/2006/customXml" ds:itemID="{9BA152F2-9869-43D5-A357-1DC029D83289}"/>
</file>

<file path=docProps/app.xml><?xml version="1.0" encoding="utf-8"?>
<Properties xmlns="http://schemas.openxmlformats.org/officeDocument/2006/extended-properties" xmlns:vt="http://schemas.openxmlformats.org/officeDocument/2006/docPropsVTypes">
  <Template>Normal</Template>
  <TotalTime>9</TotalTime>
  <Pages>2</Pages>
  <Words>333</Words>
  <Characters>1907</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SD131 Fängelser anpassade för dem som ska av  eller utvisas samt för livstidsdömda</vt:lpstr>
      <vt:lpstr>
      </vt:lpstr>
    </vt:vector>
  </TitlesOfParts>
  <Company>Sveriges riksdag</Company>
  <LinksUpToDate>false</LinksUpToDate>
  <CharactersWithSpaces>2225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