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65E1D">
        <w:tblPrEx>
          <w:tblCellMar>
            <w:top w:w="0" w:type="dxa"/>
            <w:bottom w:w="0" w:type="dxa"/>
          </w:tblCellMar>
        </w:tblPrEx>
        <w:trPr>
          <w:cantSplit/>
          <w:trHeight w:hRule="exact" w:val="1260"/>
        </w:trPr>
        <w:tc>
          <w:tcPr>
            <w:tcW w:w="6024" w:type="dxa"/>
            <w:gridSpan w:val="2"/>
            <w:vMerge w:val="restart"/>
          </w:tcPr>
          <w:p w:rsidR="00337761" w:rsidRPr="00265E1D" w:rsidRDefault="00337761">
            <w:pPr>
              <w:pStyle w:val="HuvudRubrik"/>
            </w:pPr>
            <w:bookmarkStart w:id="0" w:name="BetänkandeRubrik"/>
            <w:bookmarkEnd w:id="0"/>
            <w:r w:rsidRPr="00265E1D">
              <w:t>Näringsutskottets betänkande</w:t>
            </w:r>
            <w:r w:rsidR="00265E1D" w:rsidRPr="00265E1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91849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37761" w:rsidRPr="00265E1D" w:rsidRDefault="00337761">
                                  <w:pPr>
                                    <w:pStyle w:val="Logo"/>
                                  </w:pPr>
                                  <w:r w:rsidRPr="00265E1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49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37761" w:rsidRPr="00265E1D" w:rsidRDefault="00337761">
                            <w:pPr>
                              <w:pStyle w:val="Logo"/>
                            </w:pPr>
                            <w:r w:rsidRPr="00265E1D">
                              <w:object w:dxaOrig="840" w:dyaOrig="1545">
                                <v:shape id="_x0000_i1025" type="#_x0000_t75" style="width:90.45pt;height:77.15pt" fillcolor="window">
                                  <v:imagedata r:id="rId6" o:title="" cropright="-75835f"/>
                                </v:shape>
                                <o:OLEObject Type="Embed" ProgID="Word.Picture.8" ShapeID="_x0000_i1025" DrawAspect="Content" ObjectID="_1827345491" r:id="rId8"/>
                              </w:object>
                            </w:r>
                          </w:p>
                        </w:txbxContent>
                      </v:textbox>
                      <w10:wrap anchorx="page" anchory="page"/>
                    </v:shape>
                  </w:pict>
                </mc:Fallback>
              </mc:AlternateContent>
            </w:r>
          </w:p>
          <w:p w:rsidR="00337761" w:rsidRPr="00265E1D" w:rsidRDefault="00337761">
            <w:pPr>
              <w:pStyle w:val="HuvudRubrikRad2"/>
            </w:pPr>
            <w:bookmarkStart w:id="17" w:name="BetänkandeNr"/>
            <w:bookmarkEnd w:id="17"/>
            <w:r w:rsidRPr="00265E1D">
              <w:t>1999/2000:NU9</w:t>
            </w:r>
          </w:p>
          <w:p w:rsidR="00337761" w:rsidRPr="00265E1D" w:rsidRDefault="00337761">
            <w:pPr>
              <w:pStyle w:val="BetnkandeRubrik"/>
            </w:pPr>
            <w:bookmarkStart w:id="18" w:name="Huvudrubrik"/>
            <w:bookmarkEnd w:id="18"/>
            <w:r w:rsidRPr="00265E1D">
              <w:t>Statens ägande i Celsius AB</w:t>
            </w:r>
          </w:p>
        </w:tc>
        <w:tc>
          <w:tcPr>
            <w:tcW w:w="1559" w:type="dxa"/>
            <w:tcBorders>
              <w:bottom w:val="nil"/>
            </w:tcBorders>
          </w:tcPr>
          <w:p w:rsidR="00337761" w:rsidRPr="00265E1D" w:rsidRDefault="00337761">
            <w:pPr>
              <w:spacing w:before="0" w:line="230" w:lineRule="auto"/>
              <w:rPr>
                <w:sz w:val="24"/>
              </w:rPr>
            </w:pPr>
          </w:p>
        </w:tc>
      </w:tr>
      <w:tr w:rsidR="00000000" w:rsidRPr="00265E1D">
        <w:tblPrEx>
          <w:tblCellMar>
            <w:top w:w="0" w:type="dxa"/>
            <w:bottom w:w="0" w:type="dxa"/>
          </w:tblCellMar>
        </w:tblPrEx>
        <w:trPr>
          <w:cantSplit/>
          <w:trHeight w:hRule="exact" w:val="240"/>
        </w:trPr>
        <w:tc>
          <w:tcPr>
            <w:tcW w:w="6024" w:type="dxa"/>
            <w:gridSpan w:val="2"/>
            <w:vMerge/>
            <w:tcBorders>
              <w:top w:val="nil"/>
              <w:bottom w:val="nil"/>
            </w:tcBorders>
          </w:tcPr>
          <w:p w:rsidR="00337761" w:rsidRPr="00265E1D" w:rsidRDefault="00337761">
            <w:pPr>
              <w:spacing w:before="40" w:after="900" w:line="280" w:lineRule="exact"/>
              <w:jc w:val="left"/>
              <w:rPr>
                <w:sz w:val="28"/>
              </w:rPr>
            </w:pPr>
          </w:p>
        </w:tc>
        <w:tc>
          <w:tcPr>
            <w:tcW w:w="1559" w:type="dxa"/>
          </w:tcPr>
          <w:p w:rsidR="00337761" w:rsidRPr="00265E1D" w:rsidRDefault="00337761">
            <w:pPr>
              <w:pStyle w:val="rtal"/>
            </w:pPr>
            <w:r w:rsidRPr="00265E1D">
              <w:t>1999/2000</w:t>
            </w:r>
          </w:p>
        </w:tc>
      </w:tr>
      <w:tr w:rsidR="00000000" w:rsidRPr="00265E1D">
        <w:tblPrEx>
          <w:tblCellMar>
            <w:top w:w="0" w:type="dxa"/>
            <w:bottom w:w="0" w:type="dxa"/>
          </w:tblCellMar>
        </w:tblPrEx>
        <w:trPr>
          <w:cantSplit/>
          <w:trHeight w:val="560"/>
        </w:trPr>
        <w:tc>
          <w:tcPr>
            <w:tcW w:w="6024" w:type="dxa"/>
            <w:gridSpan w:val="2"/>
            <w:vMerge/>
            <w:tcBorders>
              <w:top w:val="nil"/>
              <w:bottom w:val="single" w:sz="6" w:space="0" w:color="auto"/>
            </w:tcBorders>
          </w:tcPr>
          <w:p w:rsidR="00337761" w:rsidRPr="00265E1D" w:rsidRDefault="00337761">
            <w:pPr>
              <w:spacing w:before="40" w:after="900" w:line="280" w:lineRule="exact"/>
              <w:jc w:val="left"/>
              <w:rPr>
                <w:sz w:val="28"/>
              </w:rPr>
            </w:pPr>
          </w:p>
        </w:tc>
        <w:tc>
          <w:tcPr>
            <w:tcW w:w="1559" w:type="dxa"/>
            <w:tcBorders>
              <w:bottom w:val="single" w:sz="6" w:space="0" w:color="auto"/>
            </w:tcBorders>
          </w:tcPr>
          <w:p w:rsidR="00337761" w:rsidRPr="00265E1D" w:rsidRDefault="00337761">
            <w:pPr>
              <w:pStyle w:val="rtal"/>
            </w:pPr>
            <w:r w:rsidRPr="00265E1D">
              <w:t>NU9</w:t>
            </w:r>
          </w:p>
        </w:tc>
      </w:tr>
      <w:tr w:rsidR="00000000" w:rsidRPr="00265E1D">
        <w:tblPrEx>
          <w:tblCellMar>
            <w:top w:w="0" w:type="dxa"/>
            <w:bottom w:w="0" w:type="dxa"/>
          </w:tblCellMar>
        </w:tblPrEx>
        <w:trPr>
          <w:cantSplit/>
          <w:trHeight w:hRule="exact" w:val="660"/>
        </w:trPr>
        <w:tc>
          <w:tcPr>
            <w:tcW w:w="3012" w:type="dxa"/>
          </w:tcPr>
          <w:p w:rsidR="00337761" w:rsidRPr="00265E1D" w:rsidRDefault="00337761">
            <w:pPr>
              <w:pStyle w:val="StatusSida1"/>
            </w:pPr>
          </w:p>
        </w:tc>
        <w:tc>
          <w:tcPr>
            <w:tcW w:w="3012" w:type="dxa"/>
          </w:tcPr>
          <w:p w:rsidR="00337761" w:rsidRPr="00265E1D" w:rsidRDefault="00337761">
            <w:pPr>
              <w:pStyle w:val="UtskriftsdatumSida1"/>
              <w:rPr>
                <w:b/>
                <w:sz w:val="28"/>
              </w:rPr>
            </w:pPr>
          </w:p>
        </w:tc>
        <w:tc>
          <w:tcPr>
            <w:tcW w:w="1559" w:type="dxa"/>
          </w:tcPr>
          <w:p w:rsidR="00337761" w:rsidRPr="00265E1D" w:rsidRDefault="00337761"/>
        </w:tc>
      </w:tr>
    </w:tbl>
    <w:p w:rsidR="00337761" w:rsidRPr="00265E1D" w:rsidRDefault="00337761">
      <w:pPr>
        <w:pStyle w:val="Rubrik1"/>
        <w:spacing w:before="0"/>
      </w:pPr>
      <w:bookmarkStart w:id="19" w:name="_Toc473428906"/>
      <w:r w:rsidRPr="00265E1D">
        <w:t>Ärendet</w:t>
      </w:r>
    </w:p>
    <w:p w:rsidR="00337761" w:rsidRPr="00265E1D" w:rsidRDefault="00337761">
      <w:r w:rsidRPr="00265E1D">
        <w:t>I detta betänkande behandlas proposition 1999/2000:29 om statens ägande i Celsius AB.</w:t>
      </w:r>
    </w:p>
    <w:p w:rsidR="00337761" w:rsidRPr="00265E1D" w:rsidRDefault="00337761">
      <w:r w:rsidRPr="00265E1D">
        <w:t xml:space="preserve"> </w:t>
      </w:r>
    </w:p>
    <w:p w:rsidR="00337761" w:rsidRPr="00265E1D" w:rsidRDefault="00337761">
      <w:pPr>
        <w:pStyle w:val="Rubrik1"/>
        <w:spacing w:before="0"/>
      </w:pPr>
      <w:r w:rsidRPr="00265E1D">
        <w:t>Sammanfattning</w:t>
      </w:r>
      <w:bookmarkEnd w:id="19"/>
    </w:p>
    <w:p w:rsidR="00337761" w:rsidRPr="00265E1D" w:rsidRDefault="00337761">
      <w:bookmarkStart w:id="20" w:name="Textstart"/>
      <w:bookmarkEnd w:id="20"/>
      <w:r w:rsidRPr="00265E1D">
        <w:t>Utskottet tillstyrker att regeringen ges bemyndigande att sälja statens samtl</w:t>
      </w:r>
      <w:r w:rsidRPr="00265E1D">
        <w:t>i</w:t>
      </w:r>
      <w:r w:rsidRPr="00265E1D">
        <w:t>ga A-aktier i Celsius AB. Utskottet delar regeringens bedömning att ett sa</w:t>
      </w:r>
      <w:r w:rsidRPr="00265E1D">
        <w:t>m</w:t>
      </w:r>
      <w:r w:rsidRPr="00265E1D">
        <w:t>g</w:t>
      </w:r>
      <w:r w:rsidRPr="00265E1D">
        <w:t>å</w:t>
      </w:r>
      <w:r w:rsidRPr="00265E1D">
        <w:t xml:space="preserve">ende mellan Saab AB och Celsius är industriellt riktigt. </w:t>
      </w:r>
    </w:p>
    <w:p w:rsidR="00337761" w:rsidRPr="00265E1D" w:rsidRDefault="00337761">
      <w:pPr>
        <w:pStyle w:val="Rubrik1"/>
      </w:pPr>
      <w:bookmarkStart w:id="21" w:name="_Toc473428907"/>
      <w:r w:rsidRPr="00265E1D">
        <w:t>Propositionen</w:t>
      </w:r>
      <w:bookmarkEnd w:id="21"/>
    </w:p>
    <w:p w:rsidR="00337761" w:rsidRPr="00265E1D" w:rsidRDefault="00337761">
      <w:r w:rsidRPr="00265E1D">
        <w:t>I proposition 1999/2000:29 föreslås att riksdagen bemyndigar regeringen att avyttra statens samtliga A-aktier i Celsius AB.</w:t>
      </w:r>
    </w:p>
    <w:p w:rsidR="00337761" w:rsidRPr="00265E1D" w:rsidRDefault="00337761">
      <w:pPr>
        <w:pStyle w:val="Rubrik1"/>
      </w:pPr>
      <w:bookmarkStart w:id="22" w:name="_Toc473428909"/>
      <w:r w:rsidRPr="00265E1D">
        <w:t>Utskottet</w:t>
      </w:r>
      <w:bookmarkEnd w:id="22"/>
    </w:p>
    <w:p w:rsidR="00337761" w:rsidRPr="00265E1D" w:rsidRDefault="00337761">
      <w:pPr>
        <w:pStyle w:val="Rubrik2"/>
        <w:spacing w:before="123"/>
      </w:pPr>
      <w:r w:rsidRPr="00265E1D">
        <w:t>Bakgrund</w:t>
      </w:r>
    </w:p>
    <w:p w:rsidR="00337761" w:rsidRPr="00265E1D" w:rsidRDefault="00337761">
      <w:r w:rsidRPr="00265E1D">
        <w:t>I juni 1993 börsintroducerades Celsius AB, sedan 75 % av statens aktier i bolaget sålts. Statens nuvarande andel om ca 25 % av kapitalet i Celsius hänförs till B-aktier (ca 14 % av kapitalet) och samtliga (röststarka) A-aktier (ca 11 % av kapitalet). Staten har med A-aktierna 61,7 % av rösterna i bol</w:t>
      </w:r>
      <w:r w:rsidRPr="00265E1D">
        <w:t>a</w:t>
      </w:r>
      <w:r w:rsidRPr="00265E1D">
        <w:t>get. Staten har i regeringsbeslut förbundit sig att inte utnyttja sin röststyrka utöver vad ett innehav av motsvarande B-aktier medför så länge Celsius kontroll</w:t>
      </w:r>
      <w:r w:rsidRPr="00265E1D">
        <w:t>e</w:t>
      </w:r>
      <w:r w:rsidRPr="00265E1D">
        <w:t>ras av svenska ägare.</w:t>
      </w:r>
    </w:p>
    <w:p w:rsidR="00337761" w:rsidRPr="00265E1D" w:rsidRDefault="00337761">
      <w:pPr>
        <w:pStyle w:val="Normaltindrag"/>
      </w:pPr>
      <w:r w:rsidRPr="00265E1D">
        <w:t>Riksdagen beslöt våren 1996 om riktlinjer för förvaltningen av statens f</w:t>
      </w:r>
      <w:r w:rsidRPr="00265E1D">
        <w:t>ö</w:t>
      </w:r>
      <w:r w:rsidRPr="00265E1D">
        <w:t>retagsägande avseende kommersiella företag (prop. 1995/96:141, bet. 1995/96:NU26). Riksdagen bemyndigade regeringen i detta sammanhang, med de restriktioner som angavs i propositionen, att för åtta företag, där</w:t>
      </w:r>
      <w:r w:rsidRPr="00265E1D">
        <w:t>i</w:t>
      </w:r>
      <w:r w:rsidRPr="00265E1D">
        <w:t>bland Celsius, utan godkännande av riksdagen i varje särskilt fall, besluta om kapitaltillskott, försäljning och köp av aktier, deltagande i eller i föreko</w:t>
      </w:r>
      <w:r w:rsidRPr="00265E1D">
        <w:t>m</w:t>
      </w:r>
      <w:r w:rsidRPr="00265E1D">
        <w:t>mande fall avstående från erbjudanden om nyemissioner samt medverkan till utgivande av konvertibla skuldebrev. Vad gäller Celsius innebär riksda</w:t>
      </w:r>
      <w:r w:rsidRPr="00265E1D">
        <w:t xml:space="preserve">gens bemyndigande att en minskning av statens ägande i företaget får </w:t>
      </w:r>
      <w:r w:rsidRPr="00265E1D">
        <w:lastRenderedPageBreak/>
        <w:t>ske beträ</w:t>
      </w:r>
      <w:r w:rsidRPr="00265E1D">
        <w:t>f</w:t>
      </w:r>
      <w:r w:rsidRPr="00265E1D">
        <w:t>fande samtliga statens B-aktier, men inte beträffande de röststarka A-aktierna.</w:t>
      </w:r>
    </w:p>
    <w:p w:rsidR="00337761" w:rsidRPr="00265E1D" w:rsidRDefault="00337761">
      <w:pPr>
        <w:pStyle w:val="Normaltindrag"/>
      </w:pPr>
      <w:r w:rsidRPr="00265E1D">
        <w:t>Saab AB offentliggjorde i november 1999 ett kontanterbjudande på sam</w:t>
      </w:r>
      <w:r w:rsidRPr="00265E1D">
        <w:t>t</w:t>
      </w:r>
      <w:r w:rsidRPr="00265E1D">
        <w:t>liga aktier i Celsius. Saab erbjuder 179 kr för varje A- eller B-aktie. Anmä</w:t>
      </w:r>
      <w:r w:rsidRPr="00265E1D">
        <w:t>l</w:t>
      </w:r>
      <w:r w:rsidRPr="00265E1D">
        <w:t>ningstiden för erbjudandet löper fr.o.m. den 6 december 1999 t.o.m. den 23 februari 2000. Erbjudandet presenteras närmare i ett prospekt från Saab till samtliga aktieägare i Celsius.</w:t>
      </w:r>
    </w:p>
    <w:p w:rsidR="00337761" w:rsidRPr="00265E1D" w:rsidRDefault="00337761">
      <w:pPr>
        <w:pStyle w:val="Rubrik2"/>
      </w:pPr>
      <w:r w:rsidRPr="00265E1D">
        <w:t>Propositionen</w:t>
      </w:r>
    </w:p>
    <w:p w:rsidR="00337761" w:rsidRPr="00265E1D" w:rsidRDefault="00337761">
      <w:r w:rsidRPr="00265E1D">
        <w:t>Regeringen begär riksdagens bemyndigande att avyttra statens samtliga A-aktier i Celsius AB.</w:t>
      </w:r>
    </w:p>
    <w:p w:rsidR="00337761" w:rsidRPr="00265E1D" w:rsidRDefault="00337761">
      <w:pPr>
        <w:pStyle w:val="Normaltindrag"/>
      </w:pPr>
      <w:r w:rsidRPr="00265E1D">
        <w:t>Försvarsindustrin inom västvärlden genomgår en drastisk strukturomvan</w:t>
      </w:r>
      <w:r w:rsidRPr="00265E1D">
        <w:t>d</w:t>
      </w:r>
      <w:r w:rsidRPr="00265E1D">
        <w:t>ling. De bakomliggande orsakerna är såväl minskade försvarsanslag som ökade krav på en kostnadseffektiv upphandling i en alltmer kapital- och teknikintensiv industri. Företagen inom försvarsindustrin är tvingade att söka skalfördelar för att förstärka sin konkurrenskraft både på hemmamarknaden och vid e</w:t>
      </w:r>
      <w:r w:rsidRPr="00265E1D">
        <w:t>x</w:t>
      </w:r>
      <w:r w:rsidRPr="00265E1D">
        <w:t>port.</w:t>
      </w:r>
    </w:p>
    <w:p w:rsidR="00337761" w:rsidRPr="00265E1D" w:rsidRDefault="00337761">
      <w:pPr>
        <w:pStyle w:val="Normaltindrag"/>
      </w:pPr>
      <w:r w:rsidRPr="00265E1D">
        <w:t>Strukturomvandlingen har framför allt skett i Förenta staterna och huvu</w:t>
      </w:r>
      <w:r w:rsidRPr="00265E1D">
        <w:t>d</w:t>
      </w:r>
      <w:r w:rsidRPr="00265E1D">
        <w:t>sakligen inom flyg- och elektroniksegmenten. Denna utveckling har nu även nått Europa. Konsolideringen av den europeiska försvarsindustrin har accel</w:t>
      </w:r>
      <w:r w:rsidRPr="00265E1D">
        <w:t>e</w:t>
      </w:r>
      <w:r w:rsidRPr="00265E1D">
        <w:t>rerat kraftigt, och i propositionen redovisas olika köp och samgåenden som genomförts under senare tid. Förenta staternas försvarsindustri, som har den största inhemska marknaden och den största andelen – ca 45 % – av värld</w:t>
      </w:r>
      <w:r w:rsidRPr="00265E1D">
        <w:t>s</w:t>
      </w:r>
      <w:r w:rsidRPr="00265E1D">
        <w:t>marknaden, har endast två tillverkare av militära flygplan, två tillverkare av pansarvagnar, fyra tillverkare av missiler, fyra tillverkar</w:t>
      </w:r>
      <w:r w:rsidRPr="00265E1D">
        <w:t>e av försvarselektr</w:t>
      </w:r>
      <w:r w:rsidRPr="00265E1D">
        <w:t>o</w:t>
      </w:r>
      <w:r w:rsidRPr="00265E1D">
        <w:t>nik samt två tillverkare av ubåtar och marina fartyg. För den europeiska försvarsindustrin, med en inhemsk marknad som är ca 30 % mindre än Fö</w:t>
      </w:r>
      <w:r w:rsidRPr="00265E1D">
        <w:t>r</w:t>
      </w:r>
      <w:r w:rsidRPr="00265E1D">
        <w:t>enta staternas och med en andel på ca 23 % av världsmarknaden, är motsv</w:t>
      </w:r>
      <w:r w:rsidRPr="00265E1D">
        <w:t>a</w:t>
      </w:r>
      <w:r w:rsidRPr="00265E1D">
        <w:t>rande siffror sju flygplanstillverkare, ca 15 fordonstillverkare, åtta tillverkare av missiler respektive försvarselektronik och drygt tio tillverkare av fartyg och ubåtar. Strukturomvandlingen inom europeisk försvarsindustri bedöms accelerera ytterligare under de nä</w:t>
      </w:r>
      <w:r w:rsidRPr="00265E1D">
        <w:t>r</w:t>
      </w:r>
      <w:r w:rsidRPr="00265E1D">
        <w:t>maste åre</w:t>
      </w:r>
      <w:r w:rsidRPr="00265E1D">
        <w:t>n.</w:t>
      </w:r>
    </w:p>
    <w:p w:rsidR="00337761" w:rsidRPr="00265E1D" w:rsidRDefault="00337761">
      <w:pPr>
        <w:pStyle w:val="Normaltindrag"/>
      </w:pPr>
      <w:r w:rsidRPr="00265E1D">
        <w:t>Celsius är ett internationellt högteknologiskt kunskapsföretag som utvec</w:t>
      </w:r>
      <w:r w:rsidRPr="00265E1D">
        <w:t>k</w:t>
      </w:r>
      <w:r w:rsidRPr="00265E1D">
        <w:t>lar, tillverkar och underhåller avancerade system, produkter och tjänster inom följande tre kärnområden: Defence, med koncentration till elektronik, IT och intelligenta vapensystem; Aerotech Services, som omfattar kvalific</w:t>
      </w:r>
      <w:r w:rsidRPr="00265E1D">
        <w:t>e</w:t>
      </w:r>
      <w:r w:rsidRPr="00265E1D">
        <w:t>rade tjänster, konsultverksamhet och underhåll huvudsakligen för försvars-kunder; Aviation Services, som har sin tonvikt på motor- och komponentu</w:t>
      </w:r>
      <w:r w:rsidRPr="00265E1D">
        <w:t>n</w:t>
      </w:r>
      <w:r w:rsidRPr="00265E1D">
        <w:t>derhåll för den civila marknaden. Omsättningen är drygt 12 miljarder kronor och antalet anställda ca 10 000.</w:t>
      </w:r>
    </w:p>
    <w:p w:rsidR="00337761" w:rsidRPr="00265E1D" w:rsidRDefault="00337761">
      <w:pPr>
        <w:pStyle w:val="Normaltindrag"/>
      </w:pPr>
      <w:r w:rsidRPr="00265E1D">
        <w:t>Regeringen bedömer att Celsius in</w:t>
      </w:r>
      <w:r w:rsidRPr="00265E1D">
        <w:t>te har den marknadsposition och det kundunderlag som behövs för att företaget på egen hand skall kunna utvec</w:t>
      </w:r>
      <w:r w:rsidRPr="00265E1D">
        <w:t>k</w:t>
      </w:r>
      <w:r w:rsidRPr="00265E1D">
        <w:t>las till en konkurrenskraftig stor aktör inom en framtida konsoliderad eur</w:t>
      </w:r>
      <w:r w:rsidRPr="00265E1D">
        <w:t>o</w:t>
      </w:r>
      <w:r w:rsidRPr="00265E1D">
        <w:t>peisk försvarsindustri. Celsius är beroende av att finna samarbeten eller strukturlösningar för fortsatt utveckling och fortlevnad av verksamheten. När det gäller dessa frågor hänvisar regeringen till Försvarsberedningens rapport Förändrad omvärld – omdanat försvar (Ds 1999:2).</w:t>
      </w:r>
    </w:p>
    <w:p w:rsidR="00337761" w:rsidRPr="00265E1D" w:rsidRDefault="00337761">
      <w:pPr>
        <w:pStyle w:val="Normaltindrag"/>
      </w:pPr>
      <w:r w:rsidRPr="00265E1D">
        <w:t>Avsikten med införandet av de röststarka A-aktier</w:t>
      </w:r>
      <w:r w:rsidRPr="00265E1D">
        <w:t>na i Celsius var att g</w:t>
      </w:r>
      <w:r w:rsidRPr="00265E1D">
        <w:t>a</w:t>
      </w:r>
      <w:r w:rsidRPr="00265E1D">
        <w:t>rantera svensk kontroll över bolaget. Staten behöll vid börsintroduktionen av Celsius samtliga A-aktier i bolaget. Ur ett säkerhetspolitiskt perspektiv är det viktigt att en säker materielförsörjning och tillgång till strategiska kompete</w:t>
      </w:r>
      <w:r w:rsidRPr="00265E1D">
        <w:t>n</w:t>
      </w:r>
      <w:r w:rsidRPr="00265E1D">
        <w:t>ser säkerställs. Detta sker dock inte genom det statliga ägandet utan huvu</w:t>
      </w:r>
      <w:r w:rsidRPr="00265E1D">
        <w:t>d</w:t>
      </w:r>
      <w:r w:rsidRPr="00265E1D">
        <w:t>sakligen genom att villkor ställs i samband med försvarsmaterielbeställningar och utvecklingsuppdrag.</w:t>
      </w:r>
    </w:p>
    <w:p w:rsidR="00337761" w:rsidRPr="00265E1D" w:rsidRDefault="00337761">
      <w:pPr>
        <w:pStyle w:val="Normaltindrag"/>
      </w:pPr>
      <w:r w:rsidRPr="00265E1D">
        <w:t>Saab är verksamt främst inom flyg-, rymd- och försvarsindustrin och e</w:t>
      </w:r>
      <w:r w:rsidRPr="00265E1D">
        <w:t>r</w:t>
      </w:r>
      <w:r w:rsidRPr="00265E1D">
        <w:t>bjuder avancerade produkter och system, baserade på sofistikerad inform</w:t>
      </w:r>
      <w:r w:rsidRPr="00265E1D">
        <w:t>a</w:t>
      </w:r>
      <w:r w:rsidRPr="00265E1D">
        <w:t>tionsteknik. Omsättningen är drygt 8 miljarder kronor och antalet anställda ca 8 000. Största ägare i Saab är Investor AB, British Aerospace, amerikan</w:t>
      </w:r>
      <w:r w:rsidRPr="00265E1D">
        <w:t>s</w:t>
      </w:r>
      <w:r w:rsidRPr="00265E1D">
        <w:t>ka fonder, Wallenbergstiftelserna och AMF Arbetsmarknadsförsäkrin</w:t>
      </w:r>
      <w:r w:rsidRPr="00265E1D">
        <w:t>g</w:t>
      </w:r>
      <w:r w:rsidRPr="00265E1D">
        <w:t>ar.</w:t>
      </w:r>
    </w:p>
    <w:p w:rsidR="00337761" w:rsidRPr="00265E1D" w:rsidRDefault="00337761">
      <w:pPr>
        <w:pStyle w:val="Normaltindrag"/>
      </w:pPr>
      <w:r w:rsidRPr="00265E1D">
        <w:t>Enligt regeringen är ett samgående mellan Saab och Celsius industriellt riktigt. Ett samgående skulle skapa ett starkt svenskt företag med goda mö</w:t>
      </w:r>
      <w:r w:rsidRPr="00265E1D">
        <w:t>j</w:t>
      </w:r>
      <w:r w:rsidRPr="00265E1D">
        <w:t>ligheter att delta i internationellt samarbete, bl.a. genom British Aerospace som äger 35 % av Saab. Regeringen bedömer vidare att ett samgående, i perspektivet av minskade försvarsbeställningar internationellt, långsiktigt ger bättre utvecklingsmöjligheter för de nuvarande verksamheterna inom såväl Saab som Celsius än vid ett bibehållande av nuvarande stru</w:t>
      </w:r>
      <w:r w:rsidRPr="00265E1D">
        <w:t>k</w:t>
      </w:r>
      <w:r w:rsidRPr="00265E1D">
        <w:t>tur.</w:t>
      </w:r>
    </w:p>
    <w:p w:rsidR="00337761" w:rsidRPr="00265E1D" w:rsidRDefault="00337761">
      <w:pPr>
        <w:pStyle w:val="Normaltindrag"/>
      </w:pPr>
      <w:r w:rsidRPr="00265E1D">
        <w:t>Celsius styrelse rekommenderar aktieägarna att acceptera budet från Saab. Regeringen bedömer att budet värdemässigt är skäligt.</w:t>
      </w:r>
    </w:p>
    <w:p w:rsidR="00337761" w:rsidRPr="00265E1D" w:rsidRDefault="00337761">
      <w:pPr>
        <w:pStyle w:val="Normaltindrag"/>
      </w:pPr>
      <w:r w:rsidRPr="00265E1D">
        <w:t>Riksdagen bör mot den angivna bakgrunden bemyndiga regeringen att, u</w:t>
      </w:r>
      <w:r w:rsidRPr="00265E1D">
        <w:t>t</w:t>
      </w:r>
      <w:r w:rsidRPr="00265E1D">
        <w:t>över nuvarande bemyndigande avseende B-aktierna i bolaget, avyttra statens röststarka A-aktier i Celsius, anförs det i propositionen. Regeringen avser att fullfölja en försäljning av statens samtliga aktier i Celsius till Saab, förutsatt att riksdagen beslutar enligt regeringens förslag och att inte nya omständi</w:t>
      </w:r>
      <w:r w:rsidRPr="00265E1D">
        <w:t>g</w:t>
      </w:r>
      <w:r w:rsidRPr="00265E1D">
        <w:t>heter av avgörande karaktär framkommer som ger skäl för omprövning av regerin</w:t>
      </w:r>
      <w:r w:rsidRPr="00265E1D">
        <w:t>g</w:t>
      </w:r>
      <w:r w:rsidRPr="00265E1D">
        <w:t>ens ställningstagande.</w:t>
      </w:r>
    </w:p>
    <w:p w:rsidR="00337761" w:rsidRPr="00265E1D" w:rsidRDefault="00337761">
      <w:r w:rsidRPr="00265E1D">
        <w:t>Inga motioner har väckts med anledning av propositionen.</w:t>
      </w:r>
    </w:p>
    <w:p w:rsidR="00337761" w:rsidRPr="00265E1D" w:rsidRDefault="00337761">
      <w:pPr>
        <w:pStyle w:val="Sidhuvud"/>
      </w:pPr>
    </w:p>
    <w:p w:rsidR="00337761" w:rsidRPr="00265E1D" w:rsidRDefault="00337761">
      <w:pPr>
        <w:pStyle w:val="Rubrik2"/>
        <w:spacing w:before="123"/>
      </w:pPr>
      <w:r w:rsidRPr="00265E1D">
        <w:t>Utskottets ställningstagande</w:t>
      </w:r>
    </w:p>
    <w:p w:rsidR="00337761" w:rsidRPr="00265E1D" w:rsidRDefault="00337761">
      <w:r w:rsidRPr="00265E1D">
        <w:t>Utskottet delar regeringens bedömning att ett samgående mellan Saab och Celsius är industriellt riktigt. I den snabba strukturomvandling som pågår inom försvarsindustrin i västvärlden är det nödvändigt för Celsius att finna samarbeten eller strukturlösningar. Regeringen bedömer att det aktuella budet är värdemässigt skäligt, och Celsius styrelse rekommenderar akti</w:t>
      </w:r>
      <w:r w:rsidRPr="00265E1D">
        <w:t>e</w:t>
      </w:r>
      <w:r w:rsidRPr="00265E1D">
        <w:t>ägarna att acceptera budet från Saab.</w:t>
      </w:r>
    </w:p>
    <w:p w:rsidR="00337761" w:rsidRPr="00265E1D" w:rsidRDefault="00337761">
      <w:pPr>
        <w:pStyle w:val="Normaltindrag"/>
      </w:pPr>
      <w:r w:rsidRPr="00265E1D">
        <w:t>Med hänvisning till det anförda tillstyrker utskottet att regeringen ges</w:t>
      </w:r>
      <w:bookmarkStart w:id="23" w:name="_Toc473428910"/>
      <w:r w:rsidRPr="00265E1D">
        <w:t xml:space="preserve"> b</w:t>
      </w:r>
      <w:r w:rsidRPr="00265E1D">
        <w:t>e</w:t>
      </w:r>
      <w:r w:rsidRPr="00265E1D">
        <w:t>myndigande att sälja statens samtliga A-aktier i Celsius.</w:t>
      </w:r>
    </w:p>
    <w:p w:rsidR="00337761" w:rsidRPr="00265E1D" w:rsidRDefault="00337761">
      <w:pPr>
        <w:pStyle w:val="Rubrik2"/>
      </w:pPr>
      <w:r w:rsidRPr="00265E1D">
        <w:t>Hemställan</w:t>
      </w:r>
      <w:bookmarkEnd w:id="23"/>
    </w:p>
    <w:p w:rsidR="00337761" w:rsidRPr="00265E1D" w:rsidRDefault="00337761">
      <w:r w:rsidRPr="00265E1D">
        <w:t xml:space="preserve">Utskottet hemställer </w:t>
      </w:r>
    </w:p>
    <w:p w:rsidR="00337761" w:rsidRPr="00265E1D" w:rsidRDefault="00337761">
      <w:pPr>
        <w:pStyle w:val="hembetr"/>
        <w:rPr>
          <w:i/>
        </w:rPr>
      </w:pPr>
      <w:r w:rsidRPr="00265E1D">
        <w:t xml:space="preserve">beträffande </w:t>
      </w:r>
      <w:r w:rsidRPr="00265E1D">
        <w:rPr>
          <w:i/>
        </w:rPr>
        <w:t>statens ägande i Celsius AB</w:t>
      </w:r>
    </w:p>
    <w:p w:rsidR="00337761" w:rsidRPr="00265E1D" w:rsidRDefault="00337761">
      <w:pPr>
        <w:pStyle w:val="hemtext"/>
      </w:pPr>
      <w:r w:rsidRPr="00265E1D">
        <w:t>att riksdagen med bifall till proposition 1999/2000:29 bemyndigar r</w:t>
      </w:r>
      <w:r w:rsidRPr="00265E1D">
        <w:t>e</w:t>
      </w:r>
      <w:r w:rsidRPr="00265E1D">
        <w:t>geringen att a</w:t>
      </w:r>
      <w:r w:rsidRPr="00265E1D">
        <w:t>v</w:t>
      </w:r>
      <w:r w:rsidRPr="00265E1D">
        <w:t>yttra statens samtliga A-aktier i Celsius AB.</w:t>
      </w:r>
    </w:p>
    <w:p w:rsidR="00337761" w:rsidRPr="00265E1D" w:rsidRDefault="00337761">
      <w:pPr>
        <w:pStyle w:val="Stockholm"/>
      </w:pPr>
      <w:bookmarkStart w:id="24" w:name="Nästa_Hpunkt"/>
      <w:bookmarkEnd w:id="24"/>
      <w:r w:rsidRPr="00265E1D">
        <w:t xml:space="preserve">Stockholm den 3 februari 2000 </w:t>
      </w:r>
    </w:p>
    <w:p w:rsidR="00337761" w:rsidRPr="00265E1D" w:rsidRDefault="00337761">
      <w:pPr>
        <w:pStyle w:val="Vgnar"/>
      </w:pPr>
      <w:r w:rsidRPr="00265E1D">
        <w:t>På näringsutskottets vägnar</w:t>
      </w:r>
    </w:p>
    <w:p w:rsidR="00337761" w:rsidRPr="00265E1D" w:rsidRDefault="00337761">
      <w:pPr>
        <w:pStyle w:val="Ordfnamn"/>
      </w:pPr>
      <w:r w:rsidRPr="00265E1D">
        <w:t xml:space="preserve">Per Westerberg </w:t>
      </w:r>
    </w:p>
    <w:p w:rsidR="00337761" w:rsidRPr="00265E1D" w:rsidRDefault="00337761">
      <w:pPr>
        <w:pStyle w:val="Deltagare"/>
      </w:pPr>
      <w:r w:rsidRPr="00265E1D">
        <w:t>I beslutet har deltagit: Per Westerberg (m), Barbro Andersson Öhrn (s), Reynoldh Furustrand (s), Lennart Beijer (v), Göran Hägglund (kd), Karin Falkmer (m), Sylvia Lindgren (s), Ola Karlsson (m), Nils-Göran Holmqvist (s), Marie Granlund (s), Gunilla Wahlén (v), Inger Strömbom (kd), Ola Su</w:t>
      </w:r>
      <w:r w:rsidRPr="00265E1D">
        <w:t>n</w:t>
      </w:r>
      <w:r w:rsidRPr="00265E1D">
        <w:t>dell (m), Ingegerd Saarinen (mp), Åke Sandström (c), Eva Flyborg (fp) och Anne Ludvigsson (s).</w:t>
      </w:r>
    </w:p>
    <w:p w:rsidR="00337761" w:rsidRPr="00265E1D" w:rsidRDefault="00337761">
      <w:pPr>
        <w:pStyle w:val="Tryckort"/>
        <w:framePr w:wrap="around"/>
      </w:pPr>
      <w:r w:rsidRPr="00265E1D">
        <w:t>Elanders Gotab, Stockholm  2000</w:t>
      </w:r>
    </w:p>
    <w:p w:rsidR="00337761" w:rsidRPr="00265E1D" w:rsidRDefault="00337761">
      <w:pPr>
        <w:pStyle w:val="Normaltindrag"/>
      </w:pPr>
    </w:p>
    <w:sectPr w:rsidR="00337761" w:rsidRPr="00265E1D">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761" w:rsidRPr="00265E1D" w:rsidRDefault="00337761">
      <w:pPr>
        <w:spacing w:before="0" w:line="240" w:lineRule="auto"/>
      </w:pPr>
      <w:r w:rsidRPr="00265E1D">
        <w:separator/>
      </w:r>
    </w:p>
  </w:endnote>
  <w:endnote w:type="continuationSeparator" w:id="0">
    <w:p w:rsidR="00337761" w:rsidRPr="00265E1D" w:rsidRDefault="00337761">
      <w:pPr>
        <w:spacing w:before="0" w:line="240" w:lineRule="auto"/>
      </w:pPr>
      <w:r w:rsidRPr="00265E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761" w:rsidRPr="00265E1D" w:rsidRDefault="00337761">
    <w:pPr>
      <w:pStyle w:val="SidfotH"/>
      <w:framePr w:wrap="around"/>
    </w:pPr>
    <w:r w:rsidRPr="00265E1D">
      <w:fldChar w:fldCharType="begin" w:fldLock="1"/>
    </w:r>
    <w:r w:rsidRPr="00265E1D">
      <w:instrText xml:space="preserve"> PAGE </w:instrText>
    </w:r>
    <w:r w:rsidRPr="00265E1D">
      <w:fldChar w:fldCharType="separate"/>
    </w:r>
    <w:r w:rsidRPr="00265E1D">
      <w:t>1</w:t>
    </w:r>
    <w:r w:rsidRPr="00265E1D">
      <w:fldChar w:fldCharType="end"/>
    </w:r>
  </w:p>
  <w:p w:rsidR="00337761" w:rsidRPr="00265E1D" w:rsidRDefault="003377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761" w:rsidRPr="00265E1D" w:rsidRDefault="00337761">
      <w:pPr>
        <w:pStyle w:val="Sidfot"/>
      </w:pPr>
    </w:p>
  </w:footnote>
  <w:footnote w:type="continuationSeparator" w:id="0">
    <w:p w:rsidR="00337761" w:rsidRPr="00265E1D" w:rsidRDefault="00337761">
      <w:pPr>
        <w:spacing w:before="0" w:line="240" w:lineRule="auto"/>
      </w:pPr>
      <w:r w:rsidRPr="00265E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761" w:rsidRPr="00265E1D" w:rsidRDefault="00337761">
    <w:pPr>
      <w:pStyle w:val="SidhuvudKant"/>
      <w:framePr w:w="1758" w:h="2744" w:hRule="exact" w:wrap="around" w:vAnchor="page" w:hAnchor="page" w:x="7372" w:y="568" w:anchorLock="0"/>
    </w:pPr>
  </w:p>
  <w:p w:rsidR="00337761" w:rsidRPr="00265E1D" w:rsidRDefault="0033776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730575"/>
    <w:rsid w:val="00265E1D"/>
    <w:rsid w:val="00337761"/>
    <w:rsid w:val="007305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BE23C3-5379-4ECA-86FE-2B458F7E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1076</Words>
  <Characters>6985</Characters>
  <Application>Microsoft Office Word</Application>
  <DocSecurity>4</DocSecurity>
  <Lines>142</Lines>
  <Paragraphs>46</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Näringsutskottets betänkande</vt:lpstr>
      <vt:lpstr>Ärendet</vt:lpstr>
      <vt:lpstr>Sammanfattning</vt:lpstr>
      <vt:lpstr>Propositionen</vt:lpstr>
      <vt:lpstr>Utskottet</vt:lpstr>
      <vt:lpstr>    Bakgrund</vt:lpstr>
      <vt:lpstr>    Propositionen</vt:lpstr>
      <vt:lpstr>    Utskottets ställningstagande</vt:lpstr>
      <vt:lpstr>    Hemställan</vt:lpstr>
    </vt:vector>
  </TitlesOfParts>
  <Company>Riksdagen</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2000-02-08T07:30:00Z</cp:lastPrinted>
  <dcterms:created xsi:type="dcterms:W3CDTF">2025-12-15T22:00:00Z</dcterms:created>
  <dcterms:modified xsi:type="dcterms:W3CDTF">2025-12-15T22:00:00Z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