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904" w:rsidRPr="00F939BB" w:rsidRDefault="00282904">
      <w:pPr>
        <w:pStyle w:val="Frslagsrubrik"/>
        <w:shd w:val="clear" w:color="000000" w:fill="auto"/>
      </w:pPr>
      <w:r w:rsidRPr="00F939BB">
        <w:t>Förslag till riksdagsbeslut</w:t>
      </w:r>
    </w:p>
    <w:p w:rsidR="00282904" w:rsidRPr="00F939BB" w:rsidRDefault="00282904">
      <w:pPr>
        <w:pStyle w:val="Hemstlatt"/>
        <w:shd w:val="clear" w:color="000000" w:fill="auto"/>
        <w:ind w:left="0"/>
      </w:pPr>
      <w:r w:rsidRPr="00F939BB">
        <w:t>Riksdagen tillkännager för regeringen som sin mening vad som anförs i motionen om Gotlands strategiska läge i Öste</w:t>
      </w:r>
      <w:r w:rsidRPr="00F939BB">
        <w:t>r</w:t>
      </w:r>
      <w:r w:rsidRPr="00F939BB">
        <w:t>sjön.</w:t>
      </w:r>
    </w:p>
    <w:p w:rsidR="00282904" w:rsidRPr="00F939BB" w:rsidRDefault="00282904">
      <w:pPr>
        <w:pStyle w:val="Rubrik1"/>
        <w:shd w:val="clear" w:color="000000" w:fill="auto"/>
      </w:pPr>
      <w:r w:rsidRPr="00F939BB">
        <w:t>Motivering</w:t>
      </w:r>
    </w:p>
    <w:p w:rsidR="00282904" w:rsidRPr="00F939BB" w:rsidRDefault="00282904">
      <w:pPr>
        <w:shd w:val="clear" w:color="000000" w:fill="auto"/>
      </w:pPr>
      <w:r w:rsidRPr="00F939BB">
        <w:t>I Östersjöregionen bor i dag cirka 100 miljoner invånare, vilket gör regionen till en av de mest expansiva i Europa. Östersjön utgör i dag ett av världens mest trafikerade havsområden. Vid varje givet tillfälle finns det cirka 2 000 fartyg i Östersjön och antalet ökar. Gotland ligger som en refug i Östersjön med fartygsleder på båda sidor om ön.</w:t>
      </w:r>
    </w:p>
    <w:p w:rsidR="00282904" w:rsidRPr="00F939BB" w:rsidRDefault="00282904">
      <w:pPr>
        <w:pStyle w:val="Normaltindrag"/>
        <w:shd w:val="clear" w:color="000000" w:fill="auto"/>
      </w:pPr>
      <w:r w:rsidRPr="00F939BB">
        <w:t>I luftrummet över såväl Gotland som Östersjöregionen genomförs också varje år cirka 100 000 flygningar där den mest intensiva perioden sträcker sig från maj till oktober. Flygtrafiken över Östersjöregionen har under lång tid ökat och ökar fortfarande.</w:t>
      </w:r>
    </w:p>
    <w:p w:rsidR="00282904" w:rsidRPr="00F939BB" w:rsidRDefault="00282904">
      <w:pPr>
        <w:pStyle w:val="Normaltindrag"/>
        <w:shd w:val="clear" w:color="000000" w:fill="auto"/>
      </w:pPr>
      <w:r w:rsidRPr="00F939BB">
        <w:t>Den alltmer intensiva trafiken såväl i Östersjön som i luftrummet ovanför gör att Gotland bland annat i detta avseende intar en strategiskt viktig plats i Östersjön och Östersjöregionen. Visby har en mycket bra och väl fungerande flygplats som även fått en nationell och strategisk status. Med sin kapacitet att klara flygtransporter och logistik utgör Visby flygplats även i detta avseende en viktig strategisk plattform.</w:t>
      </w:r>
    </w:p>
    <w:p w:rsidR="00282904" w:rsidRPr="00F939BB" w:rsidRDefault="00282904">
      <w:pPr>
        <w:pStyle w:val="Normaltindrag"/>
        <w:shd w:val="clear" w:color="000000" w:fill="auto"/>
      </w:pPr>
      <w:r w:rsidRPr="00F939BB">
        <w:t>Gotlands läge i Östersjöregionen kan mycket väl utgöra platsen för en s</w:t>
      </w:r>
      <w:r w:rsidRPr="00F939BB">
        <w:t>å</w:t>
      </w:r>
      <w:r w:rsidRPr="00F939BB">
        <w:t>väl nationell som internationell samverkanstradition. Det innebär att på Go</w:t>
      </w:r>
      <w:r w:rsidRPr="00F939BB">
        <w:t>t</w:t>
      </w:r>
      <w:r w:rsidRPr="00F939BB">
        <w:t>land skapa möjligheter att utveckla nya former för samverkan och att effekt</w:t>
      </w:r>
      <w:r w:rsidRPr="00F939BB">
        <w:t>i</w:t>
      </w:r>
      <w:r w:rsidRPr="00F939BB">
        <w:t>visera samnyttjandet av resurser mellan länder, myndigheter, organisationer och företagande i Östersjöregionen.</w:t>
      </w:r>
    </w:p>
    <w:p w:rsidR="00282904" w:rsidRPr="00F939BB" w:rsidRDefault="00282904">
      <w:pPr>
        <w:pStyle w:val="Normaltindrag"/>
        <w:shd w:val="clear" w:color="000000" w:fill="auto"/>
      </w:pPr>
      <w:r w:rsidRPr="00F939BB">
        <w:t>Gotland ses som en neutral plats i Östersjön, och med anledning av detta kan Gotland i ett framtida perspektiv mycket väl utveckla denna samverkan till ett kunskapsutbyte mellan länder och intressenter i Östersjöregionen. Go</w:t>
      </w:r>
      <w:r w:rsidRPr="00F939BB">
        <w:t>t</w:t>
      </w:r>
      <w:r w:rsidRPr="00F939BB">
        <w:lastRenderedPageBreak/>
        <w:t>lands geografiska läge bör i större utsträckning betraktas som en resurs och plattform inom ramen för näringslivspolitik och svensk regional- och Europ</w:t>
      </w:r>
      <w:r w:rsidRPr="00F939BB">
        <w:t>a</w:t>
      </w:r>
      <w:r w:rsidRPr="00F939BB">
        <w:t>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39BB">
        <w:trPr>
          <w:cantSplit/>
        </w:trPr>
        <w:tc>
          <w:tcPr>
            <w:tcW w:w="3046" w:type="dxa"/>
          </w:tcPr>
          <w:p w:rsidR="00282904" w:rsidRPr="00F939BB" w:rsidRDefault="00282904">
            <w:pPr>
              <w:pStyle w:val="UnderskriftDatum"/>
              <w:shd w:val="clear" w:color="000000" w:fill="auto"/>
              <w:spacing w:before="240"/>
            </w:pPr>
            <w:r w:rsidRPr="00F939BB">
              <w:t>Stockholm den 2 oktober 2013</w:t>
            </w:r>
          </w:p>
        </w:tc>
        <w:tc>
          <w:tcPr>
            <w:tcW w:w="3047" w:type="dxa"/>
          </w:tcPr>
          <w:p w:rsidR="00282904" w:rsidRPr="00F939BB" w:rsidRDefault="00282904">
            <w:pPr>
              <w:pStyle w:val="Underskrifter"/>
              <w:shd w:val="clear" w:color="000000" w:fill="auto"/>
              <w:spacing w:before="240"/>
            </w:pPr>
          </w:p>
        </w:tc>
      </w:tr>
      <w:tr w:rsidR="00000000" w:rsidRPr="00F939BB">
        <w:trPr>
          <w:cantSplit/>
        </w:trPr>
        <w:tc>
          <w:tcPr>
            <w:tcW w:w="3046" w:type="dxa"/>
          </w:tcPr>
          <w:p w:rsidR="00282904" w:rsidRPr="00F939BB" w:rsidRDefault="00282904">
            <w:pPr>
              <w:pStyle w:val="Underskrifter"/>
              <w:shd w:val="clear" w:color="000000" w:fill="auto"/>
            </w:pPr>
            <w:r w:rsidRPr="00F939BB">
              <w:t>Christer Engelhardt (S)</w:t>
            </w:r>
          </w:p>
        </w:tc>
        <w:tc>
          <w:tcPr>
            <w:tcW w:w="3046" w:type="dxa"/>
          </w:tcPr>
          <w:p w:rsidR="00282904" w:rsidRPr="00F939BB" w:rsidRDefault="00282904">
            <w:pPr>
              <w:pStyle w:val="Underskrifter"/>
              <w:shd w:val="clear" w:color="000000" w:fill="auto"/>
            </w:pPr>
          </w:p>
        </w:tc>
      </w:tr>
    </w:tbl>
    <w:p w:rsidR="00282904" w:rsidRPr="00F939BB" w:rsidRDefault="00282904">
      <w:pPr>
        <w:pStyle w:val="Normaltindrag"/>
        <w:shd w:val="clear" w:color="000000" w:fill="auto"/>
      </w:pPr>
    </w:p>
    <w:sectPr w:rsidR="00282904" w:rsidRPr="00F939B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904" w:rsidRPr="00F939BB" w:rsidRDefault="00282904">
      <w:r w:rsidRPr="00F939BB">
        <w:separator/>
      </w:r>
    </w:p>
  </w:endnote>
  <w:endnote w:type="continuationSeparator" w:id="0">
    <w:p w:rsidR="00282904" w:rsidRPr="00F939BB" w:rsidRDefault="00282904">
      <w:r w:rsidRPr="00F939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04" w:rsidRPr="00F939BB" w:rsidRDefault="00F939BB">
    <w:pPr>
      <w:pStyle w:val="Sidfot"/>
    </w:pPr>
    <w:r w:rsidRPr="00F939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7888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904" w:rsidRDefault="002829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904" w:rsidRDefault="002829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04" w:rsidRPr="00F939BB" w:rsidRDefault="00F939BB">
    <w:pPr>
      <w:pStyle w:val="Sidfot"/>
    </w:pPr>
    <w:r w:rsidRPr="00F939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037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904" w:rsidRDefault="002829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904" w:rsidRDefault="002829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04" w:rsidRPr="00F939BB" w:rsidRDefault="00F939BB">
    <w:pPr>
      <w:pStyle w:val="Sidfot"/>
    </w:pPr>
    <w:r w:rsidRPr="00F939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217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904" w:rsidRDefault="002829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904" w:rsidRDefault="002829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904" w:rsidRPr="00F939BB" w:rsidRDefault="00282904">
      <w:r w:rsidRPr="00F939BB">
        <w:separator/>
      </w:r>
    </w:p>
  </w:footnote>
  <w:footnote w:type="continuationSeparator" w:id="0">
    <w:p w:rsidR="00282904" w:rsidRPr="00F939BB" w:rsidRDefault="00282904">
      <w:r w:rsidRPr="00F939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04" w:rsidRPr="00F939BB" w:rsidRDefault="00F939BB">
    <w:pPr>
      <w:pStyle w:val="Sidhuvud"/>
    </w:pPr>
    <w:r w:rsidRPr="00F939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5263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904" w:rsidRDefault="0028290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904" w:rsidRDefault="0028290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04" w:rsidRPr="00F939BB" w:rsidRDefault="00F939BB">
    <w:pPr>
      <w:pStyle w:val="Sidhuvud"/>
    </w:pPr>
    <w:r w:rsidRPr="00F939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1184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904" w:rsidRDefault="0028290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904" w:rsidRDefault="0028290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04" w:rsidRPr="00F939BB" w:rsidRDefault="00282904">
    <w:pPr>
      <w:pStyle w:val="FSHNormal"/>
      <w:tabs>
        <w:tab w:val="right" w:pos="5840"/>
      </w:tabs>
    </w:pPr>
    <w:r w:rsidRPr="00F939BB">
      <w:br/>
    </w:r>
    <w:r w:rsidRPr="00F939BB">
      <w:fldChar w:fldCharType="begin" w:fldLock="1"/>
    </w:r>
    <w:r w:rsidRPr="00F939BB">
      <w:instrText xml:space="preserve"> DOCPROPERTY</w:instrText>
    </w:r>
    <w:r w:rsidRPr="00F939BB">
      <w:rPr>
        <w:sz w:val="18"/>
      </w:rPr>
      <w:instrText xml:space="preserve"> "YearUser" *\charformat </w:instrText>
    </w:r>
    <w:r w:rsidRPr="00F939BB">
      <w:fldChar w:fldCharType="separate"/>
    </w:r>
    <w:r w:rsidRPr="00F939BB">
      <w:t>2013/14</w:t>
    </w:r>
    <w:r w:rsidRPr="00F939BB">
      <w:fldChar w:fldCharType="end"/>
    </w:r>
    <w:r w:rsidRPr="00F939BB">
      <w:t xml:space="preserve"> </w:t>
    </w:r>
    <w:r w:rsidRPr="00F939BB">
      <w:tab/>
      <w:t xml:space="preserve">mnr: </w:t>
    </w:r>
    <w:r w:rsidRPr="00F939BB">
      <w:fldChar w:fldCharType="begin" w:fldLock="1"/>
    </w:r>
    <w:r w:rsidRPr="00F939BB">
      <w:instrText xml:space="preserve"> DOCPROPERTY</w:instrText>
    </w:r>
    <w:r w:rsidRPr="00F939BB">
      <w:rPr>
        <w:sz w:val="18"/>
      </w:rPr>
      <w:instrText xml:space="preserve"> "Motionsnummer" *\charformat </w:instrText>
    </w:r>
    <w:r w:rsidRPr="00F939BB">
      <w:fldChar w:fldCharType="separate"/>
    </w:r>
    <w:r w:rsidRPr="00F939BB">
      <w:t>N293</w:t>
    </w:r>
    <w:r w:rsidRPr="00F939BB">
      <w:fldChar w:fldCharType="end"/>
    </w:r>
    <w:r w:rsidRPr="00F939BB">
      <w:br/>
    </w:r>
    <w:r w:rsidRPr="00F939BB">
      <w:fldChar w:fldCharType="begin" w:fldLock="1"/>
    </w:r>
    <w:r w:rsidRPr="00F939BB">
      <w:instrText xml:space="preserve"> DOCPROPERTY</w:instrText>
    </w:r>
    <w:r w:rsidRPr="00F939BB">
      <w:rPr>
        <w:sz w:val="18"/>
      </w:rPr>
      <w:instrText xml:space="preserve"> "Samling" *\charformat </w:instrText>
    </w:r>
    <w:r w:rsidRPr="00F939BB">
      <w:fldChar w:fldCharType="end"/>
    </w:r>
    <w:r w:rsidRPr="00F939BB">
      <w:tab/>
      <w:t xml:space="preserve">pnr: </w:t>
    </w:r>
    <w:r w:rsidRPr="00F939BB">
      <w:fldChar w:fldCharType="begin" w:fldLock="1"/>
    </w:r>
    <w:r w:rsidRPr="00F939BB">
      <w:instrText xml:space="preserve"> DOCPROPERTY</w:instrText>
    </w:r>
    <w:r w:rsidRPr="00F939BB">
      <w:rPr>
        <w:sz w:val="18"/>
      </w:rPr>
      <w:instrText xml:space="preserve"> "Partinummer" *\charformat </w:instrText>
    </w:r>
    <w:r w:rsidRPr="00F939BB">
      <w:fldChar w:fldCharType="separate"/>
    </w:r>
    <w:r w:rsidRPr="00F939BB">
      <w:t>S25160</w:t>
    </w:r>
    <w:r w:rsidRPr="00F939BB">
      <w:fldChar w:fldCharType="end"/>
    </w:r>
  </w:p>
  <w:p w:rsidR="00282904" w:rsidRPr="00F939BB" w:rsidRDefault="00282904">
    <w:pPr>
      <w:pStyle w:val="FSHRub1"/>
    </w:pPr>
    <w:r w:rsidRPr="00F939BB">
      <w:t>Motion till riksdagen</w:t>
    </w:r>
    <w:r w:rsidRPr="00F939BB">
      <w:br/>
    </w:r>
    <w:r w:rsidRPr="00F939BB">
      <w:fldChar w:fldCharType="begin" w:fldLock="1"/>
    </w:r>
    <w:r w:rsidRPr="00F939BB">
      <w:instrText xml:space="preserve"> DOCPROPERTY "YearUser" *\charformat </w:instrText>
    </w:r>
    <w:r w:rsidRPr="00F939BB">
      <w:fldChar w:fldCharType="separate"/>
    </w:r>
    <w:r w:rsidRPr="00F939BB">
      <w:t>2013/14</w:t>
    </w:r>
    <w:r w:rsidRPr="00F939BB">
      <w:fldChar w:fldCharType="end"/>
    </w:r>
    <w:r w:rsidRPr="00F939BB">
      <w:t>:</w:t>
    </w:r>
    <w:r w:rsidRPr="00F939BB">
      <w:fldChar w:fldCharType="begin" w:fldLock="1"/>
    </w:r>
    <w:r w:rsidRPr="00F939BB">
      <w:instrText xml:space="preserve"> DOCPROPERTY "Motionsnummer" *\charformat </w:instrText>
    </w:r>
    <w:r w:rsidRPr="00F939BB">
      <w:fldChar w:fldCharType="separate"/>
    </w:r>
    <w:r w:rsidRPr="00F939BB">
      <w:t>N293</w:t>
    </w:r>
    <w:r w:rsidRPr="00F939BB">
      <w:fldChar w:fldCharType="end"/>
    </w:r>
  </w:p>
  <w:p w:rsidR="00282904" w:rsidRPr="00F939BB" w:rsidRDefault="00282904">
    <w:pPr>
      <w:pStyle w:val="FSHNormalS5"/>
    </w:pPr>
    <w:r w:rsidRPr="00F939BB">
      <w:fldChar w:fldCharType="begin" w:fldLock="1"/>
    </w:r>
    <w:r w:rsidRPr="00F939BB">
      <w:instrText xml:space="preserve"> DOCPROPERTY "MotionarText" *\charformat </w:instrText>
    </w:r>
    <w:r w:rsidRPr="00F939BB">
      <w:fldChar w:fldCharType="separate"/>
    </w:r>
    <w:r w:rsidRPr="00F939BB">
      <w:t>av Christer Engelhardt (S)</w:t>
    </w:r>
    <w:r w:rsidRPr="00F939BB">
      <w:fldChar w:fldCharType="end"/>
    </w:r>
    <w:r w:rsidRPr="00F939BB">
      <w:br/>
    </w:r>
    <w:r w:rsidRPr="00F939BB">
      <w:fldChar w:fldCharType="begin" w:fldLock="1"/>
    </w:r>
    <w:r w:rsidRPr="00F939BB">
      <w:instrText xml:space="preserve"> DOCPROPERTY "SvarFrasKort" *\charformat </w:instrText>
    </w:r>
    <w:r w:rsidRPr="00F939BB">
      <w:fldChar w:fldCharType="end"/>
    </w:r>
  </w:p>
  <w:p w:rsidR="00282904" w:rsidRPr="00F939BB" w:rsidRDefault="00282904">
    <w:pPr>
      <w:pStyle w:val="FSHTitel"/>
    </w:pPr>
    <w:r w:rsidRPr="00F939BB">
      <w:fldChar w:fldCharType="begin" w:fldLock="1"/>
    </w:r>
    <w:r w:rsidRPr="00F939BB">
      <w:instrText xml:space="preserve"> DOCPROPERTY</w:instrText>
    </w:r>
    <w:r w:rsidRPr="00F939BB">
      <w:rPr>
        <w:sz w:val="18"/>
      </w:rPr>
      <w:instrText xml:space="preserve"> "RubrikSvar" *\charformat </w:instrText>
    </w:r>
    <w:r w:rsidRPr="00F939BB">
      <w:fldChar w:fldCharType="separate"/>
    </w:r>
    <w:r w:rsidRPr="00F939BB">
      <w:t>Gotlands strategiska läge i Östersjön</w:t>
    </w:r>
    <w:r w:rsidRPr="00F939BB">
      <w:fldChar w:fldCharType="end"/>
    </w:r>
  </w:p>
  <w:p w:rsidR="00282904" w:rsidRPr="00F939BB" w:rsidRDefault="00282904">
    <w:pPr>
      <w:pStyle w:val="Normal00"/>
    </w:pPr>
  </w:p>
  <w:p w:rsidR="00282904" w:rsidRPr="00F939BB" w:rsidRDefault="002829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00525330">
    <w:abstractNumId w:val="13"/>
  </w:num>
  <w:num w:numId="2" w16cid:durableId="827793840">
    <w:abstractNumId w:val="11"/>
  </w:num>
  <w:num w:numId="3" w16cid:durableId="629433923">
    <w:abstractNumId w:val="14"/>
  </w:num>
  <w:num w:numId="4" w16cid:durableId="1950316681">
    <w:abstractNumId w:val="8"/>
  </w:num>
  <w:num w:numId="5" w16cid:durableId="2126726984">
    <w:abstractNumId w:val="3"/>
  </w:num>
  <w:num w:numId="6" w16cid:durableId="1506626572">
    <w:abstractNumId w:val="2"/>
  </w:num>
  <w:num w:numId="7" w16cid:durableId="936527137">
    <w:abstractNumId w:val="1"/>
  </w:num>
  <w:num w:numId="8" w16cid:durableId="1127315974">
    <w:abstractNumId w:val="0"/>
  </w:num>
  <w:num w:numId="9" w16cid:durableId="377703757">
    <w:abstractNumId w:val="9"/>
  </w:num>
  <w:num w:numId="10" w16cid:durableId="1295404692">
    <w:abstractNumId w:val="7"/>
  </w:num>
  <w:num w:numId="11" w16cid:durableId="1253078692">
    <w:abstractNumId w:val="6"/>
  </w:num>
  <w:num w:numId="12" w16cid:durableId="1293172117">
    <w:abstractNumId w:val="5"/>
  </w:num>
  <w:num w:numId="13" w16cid:durableId="1139375691">
    <w:abstractNumId w:val="4"/>
  </w:num>
  <w:num w:numId="14" w16cid:durableId="1607813094">
    <w:abstractNumId w:val="16"/>
  </w:num>
  <w:num w:numId="15" w16cid:durableId="1991206675">
    <w:abstractNumId w:val="12"/>
  </w:num>
  <w:num w:numId="16" w16cid:durableId="814930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FF12F82A-E462-4A80-AF8A-996136FB2BDD}"/>
  </w:docVars>
  <w:rsids>
    <w:rsidRoot w:val="00E173CB"/>
    <w:rsid w:val="00282904"/>
    <w:rsid w:val="00E173CB"/>
    <w:rsid w:val="00F939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C6A265-A10B-4889-9DD7-23206AAE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1674</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S25160</vt:lpstr>
    </vt:vector>
  </TitlesOfParts>
  <Company>Riksdagen</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S25160</dc:title>
  <dc:subject>S25160</dc:subject>
  <dc:creator>Riksdagen</dc:creator>
  <cp:keywords>Riksdagen</cp:keywords>
  <dc:description>AD-ändringar</dc:description>
  <cp:lastModifiedBy>Lars Brink</cp:lastModifiedBy>
  <cp:revision>2</cp:revision>
  <cp:lastPrinted>2013-11-26T15:48:00Z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Gotlands strategiska läge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Gotlands strategiska läge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20132014000000000083000251600069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20132014000000000083000251600069</vt:lpwstr>
  </property>
  <property fmtid="{D5CDD505-2E9C-101B-9397-08002B2CF9AE}" pid="50" name="nummer">
    <vt:lpwstr>293</vt:lpwstr>
  </property>
  <property fmtid="{D5CDD505-2E9C-101B-9397-08002B2CF9AE}" pid="51" name="utskottsbeteckning">
    <vt:lpwstr>N</vt:lpwstr>
  </property>
  <property fmtid="{D5CDD505-2E9C-101B-9397-08002B2CF9AE}" pid="52" name="GlobalUID">
    <vt:lpwstr>{ED315383-C11A-4469-8FEB-CB2BE4CFB54E}</vt:lpwstr>
  </property>
  <property fmtid="{D5CDD505-2E9C-101B-9397-08002B2CF9AE}" pid="53" name="Överföringar">
    <vt:i4>0</vt:i4>
  </property>
  <property fmtid="{D5CDD505-2E9C-101B-9397-08002B2CF9AE}" pid="54" name="Checksum">
    <vt:lpwstr>*1015868272659*</vt:lpwstr>
  </property>
  <property fmtid="{D5CDD505-2E9C-101B-9397-08002B2CF9AE}" pid="55" name="skuggnummer">
    <vt:lpwstr>1352</vt:lpwstr>
  </property>
  <property fmtid="{D5CDD505-2E9C-101B-9397-08002B2CF9AE}" pid="56" name="urixVersion">
    <vt:lpwstr>4.6.0.0</vt:lpwstr>
  </property>
  <property fmtid="{D5CDD505-2E9C-101B-9397-08002B2CF9AE}" pid="57" name="urixOrigin">
    <vt:lpwstr>131126 16:48:28.535</vt:lpwstr>
  </property>
  <property fmtid="{D5CDD505-2E9C-101B-9397-08002B2CF9AE}" pid="58" name="urixGuid">
    <vt:lpwstr>{8F6E9A4A-F6F6-4006-A6D9-651A248D58B9}</vt:lpwstr>
  </property>
</Properties>
</file>