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07A6BBDF28A4DD0BF228A3AED0DDDEE"/>
        </w:placeholder>
        <w:text/>
      </w:sdtPr>
      <w:sdtEndPr/>
      <w:sdtContent>
        <w:p w:rsidRPr="009B062B" w:rsidR="00AF30DD" w:rsidP="006A54DA" w:rsidRDefault="00AF30DD" w14:paraId="21300F0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52c872b-6a45-45c2-b068-44c0bbc02f2f"/>
        <w:id w:val="405740097"/>
        <w:lock w:val="sdtLocked"/>
      </w:sdtPr>
      <w:sdtEndPr/>
      <w:sdtContent>
        <w:p w:rsidR="00FF0167" w:rsidRDefault="002A3354" w14:paraId="21300F0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NPF-säkrad skola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F2434854EC14A339299876085A6B85E"/>
        </w:placeholder>
        <w:text/>
      </w:sdtPr>
      <w:sdtEndPr/>
      <w:sdtContent>
        <w:p w:rsidRPr="009B062B" w:rsidR="006D79C9" w:rsidP="00333E95" w:rsidRDefault="006D79C9" w14:paraId="21300F0A" w14:textId="77777777">
          <w:pPr>
            <w:pStyle w:val="Rubrik1"/>
          </w:pPr>
          <w:r>
            <w:t>Motivering</w:t>
          </w:r>
        </w:p>
      </w:sdtContent>
    </w:sdt>
    <w:p w:rsidRPr="006A54DA" w:rsidR="006A54DA" w:rsidP="006A54DA" w:rsidRDefault="003760D3" w14:paraId="21300F0B" w14:textId="1AF75653">
      <w:pPr>
        <w:pStyle w:val="Normalutanindragellerluft"/>
      </w:pPr>
      <w:r w:rsidRPr="006A54DA">
        <w:t xml:space="preserve">Skolans lärmiljöer måste utvecklas för att bättre kunna utgå från elevers behov </w:t>
      </w:r>
      <w:r w:rsidR="004C2E01">
        <w:t>av</w:t>
      </w:r>
      <w:r w:rsidRPr="006A54DA">
        <w:t xml:space="preserve"> inlärning.</w:t>
      </w:r>
    </w:p>
    <w:p w:rsidRPr="006A54DA" w:rsidR="006A54DA" w:rsidP="006A54DA" w:rsidRDefault="003760D3" w14:paraId="21300F0C" w14:textId="1F3C6E09">
      <w:r w:rsidRPr="006A54DA">
        <w:t>I dagens skola räknar man med att minst 5–10 procent av eleverna har neuro</w:t>
      </w:r>
      <w:r w:rsidR="00027B36">
        <w:softHyphen/>
      </w:r>
      <w:r w:rsidRPr="006A54DA">
        <w:t xml:space="preserve">psykiatriska funktionsuppsättningar, som till exempel </w:t>
      </w:r>
      <w:proofErr w:type="spellStart"/>
      <w:r w:rsidRPr="006A54DA" w:rsidR="004C2E01">
        <w:t>adhd</w:t>
      </w:r>
      <w:proofErr w:type="spellEnd"/>
      <w:r w:rsidRPr="006A54DA" w:rsidR="004C2E01">
        <w:t xml:space="preserve"> </w:t>
      </w:r>
      <w:r w:rsidR="004C2E01">
        <w:t>(a</w:t>
      </w:r>
      <w:r w:rsidRPr="006A54DA">
        <w:t xml:space="preserve">ttention </w:t>
      </w:r>
      <w:r w:rsidR="004C2E01">
        <w:t>d</w:t>
      </w:r>
      <w:r w:rsidRPr="006A54DA">
        <w:t>eficit</w:t>
      </w:r>
      <w:r w:rsidR="00027B36">
        <w:t xml:space="preserve"> </w:t>
      </w:r>
      <w:bookmarkStart w:name="_GoBack" w:id="1"/>
      <w:bookmarkEnd w:id="1"/>
      <w:proofErr w:type="spellStart"/>
      <w:r w:rsidR="004C2E01">
        <w:t>h</w:t>
      </w:r>
      <w:r w:rsidRPr="006A54DA">
        <w:t>yperactivity</w:t>
      </w:r>
      <w:proofErr w:type="spellEnd"/>
      <w:r w:rsidRPr="006A54DA">
        <w:t xml:space="preserve"> </w:t>
      </w:r>
      <w:r w:rsidR="004C2E01">
        <w:t>d</w:t>
      </w:r>
      <w:r w:rsidRPr="006A54DA">
        <w:t>isorder</w:t>
      </w:r>
      <w:r w:rsidR="004C2E01">
        <w:t>)</w:t>
      </w:r>
      <w:r w:rsidRPr="006A54DA">
        <w:t xml:space="preserve">, ASD </w:t>
      </w:r>
      <w:r w:rsidR="004C2E01">
        <w:t>(</w:t>
      </w:r>
      <w:r w:rsidRPr="006A54DA">
        <w:t>autismspektrumdiagnos</w:t>
      </w:r>
      <w:r w:rsidR="004C2E01">
        <w:t>)</w:t>
      </w:r>
      <w:r w:rsidRPr="006A54DA">
        <w:t xml:space="preserve">, OCD </w:t>
      </w:r>
      <w:r w:rsidR="004C2E01">
        <w:t>(</w:t>
      </w:r>
      <w:proofErr w:type="spellStart"/>
      <w:r w:rsidR="004C2E01">
        <w:t>o</w:t>
      </w:r>
      <w:r w:rsidRPr="006A54DA">
        <w:t>bsessive</w:t>
      </w:r>
      <w:proofErr w:type="spellEnd"/>
      <w:r w:rsidRPr="006A54DA">
        <w:t xml:space="preserve"> </w:t>
      </w:r>
      <w:proofErr w:type="spellStart"/>
      <w:r w:rsidR="004C2E01">
        <w:t>c</w:t>
      </w:r>
      <w:r w:rsidRPr="006A54DA">
        <w:t>ompulsive</w:t>
      </w:r>
      <w:proofErr w:type="spellEnd"/>
      <w:r w:rsidRPr="006A54DA">
        <w:t xml:space="preserve"> </w:t>
      </w:r>
      <w:r w:rsidR="004C2E01">
        <w:t>d</w:t>
      </w:r>
      <w:r w:rsidRPr="006A54DA">
        <w:t>isorder</w:t>
      </w:r>
      <w:r w:rsidR="004C2E01">
        <w:t>)</w:t>
      </w:r>
      <w:r w:rsidRPr="006A54DA">
        <w:t xml:space="preserve">, dyslexi eller dyskalkyli. Samsjuklighet är vanligt. </w:t>
      </w:r>
    </w:p>
    <w:p w:rsidRPr="006A54DA" w:rsidR="006A54DA" w:rsidP="006A54DA" w:rsidRDefault="003760D3" w14:paraId="21300F0D" w14:textId="1FB6CE18">
      <w:r w:rsidRPr="006A54DA">
        <w:t>Många av dessa elever upplever sin skolgång som svår och problematisk, något som leder till känslor av utanförskap och uppgivenhet. I skolans styrdokument är det tydligt att hela verksamheten ska anpassas och fungera för dessa elever. Betydligt fler elever än så gynnas av anpassningar i skolan som traditionellt faller inom NPF-</w:t>
      </w:r>
      <w:proofErr w:type="spellStart"/>
      <w:r w:rsidRPr="006A54DA">
        <w:t>spektra</w:t>
      </w:r>
      <w:r w:rsidR="004C2E01">
        <w:t>t</w:t>
      </w:r>
      <w:proofErr w:type="spellEnd"/>
      <w:r w:rsidRPr="006A54DA">
        <w:t xml:space="preserve">. </w:t>
      </w:r>
    </w:p>
    <w:p w:rsidRPr="006A54DA" w:rsidR="006A54DA" w:rsidP="006A54DA" w:rsidRDefault="003760D3" w14:paraId="21300F0E" w14:textId="7578B0C4">
      <w:r w:rsidRPr="006A54DA">
        <w:t>Att stärka alla elevers egenmakt i skolan, och att tillsammans med dem hitta strate</w:t>
      </w:r>
      <w:r w:rsidR="00027B36">
        <w:softHyphen/>
      </w:r>
      <w:r w:rsidRPr="006A54DA">
        <w:t>gier som främjar såväl mående som lärande, är något som förbereder alla elever för framtiden. Genom att skapa en tillgänglig och trygg skola för barn med neuropsykiat</w:t>
      </w:r>
      <w:r w:rsidR="00027B36">
        <w:softHyphen/>
      </w:r>
      <w:r w:rsidRPr="006A54DA">
        <w:t xml:space="preserve">riska funktionsnedsättningar (NPF) gynnas samtliga elever. </w:t>
      </w:r>
    </w:p>
    <w:p w:rsidRPr="006A54DA" w:rsidR="006A54DA" w:rsidP="006A54DA" w:rsidRDefault="003760D3" w14:paraId="21300F0F" w14:textId="7869FF69">
      <w:r w:rsidRPr="006A54DA">
        <w:t>För att uppnå en NPF-säkrad skola krävs en välfungerande samverkan mellan vårdnadshavare, skola och andra kommunala verksamheter samt hälso- och sjukvården.</w:t>
      </w:r>
    </w:p>
    <w:p w:rsidRPr="006A54DA" w:rsidR="006A54DA" w:rsidP="006A54DA" w:rsidRDefault="003760D3" w14:paraId="21300F10" w14:textId="77777777">
      <w:r w:rsidRPr="006A54DA">
        <w:t>Men det finns anledning att överväga om den nationella nivån, utöver de viktiga ekonomiska satsningarna i statens budget, kan göra mer för att främja en NPF-säkrad skola.</w:t>
      </w:r>
    </w:p>
    <w:p w:rsidRPr="006A54DA" w:rsidR="003760D3" w:rsidP="006A54DA" w:rsidRDefault="003760D3" w14:paraId="21300F11" w14:textId="77777777">
      <w:r w:rsidRPr="006A54DA">
        <w:t>Regeringen borde överväga att införa en nationell kvalitetssymbol som skolor kan ansöka om och beviljas om de uppfyller fastställda normer och riktlinjer inom NPF-säkringsområdet.</w:t>
      </w:r>
    </w:p>
    <w:sdt>
      <w:sdtPr>
        <w:alias w:val="CC_Underskrifter"/>
        <w:tag w:val="CC_Underskrifter"/>
        <w:id w:val="583496634"/>
        <w:lock w:val="sdtContentLocked"/>
        <w:placeholder>
          <w:docPart w:val="D6C0D1C6305E4EA49F35A450F7B0AA63"/>
        </w:placeholder>
      </w:sdtPr>
      <w:sdtEndPr/>
      <w:sdtContent>
        <w:p w:rsidR="006A54DA" w:rsidP="006A54DA" w:rsidRDefault="006A54DA" w14:paraId="21300F12" w14:textId="77777777"/>
        <w:p w:rsidRPr="008E0FE2" w:rsidR="004801AC" w:rsidP="006A54DA" w:rsidRDefault="00027B36" w14:paraId="21300F1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Joakim Järrebring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Kenneth G Forslund (S)</w:t>
            </w:r>
          </w:p>
        </w:tc>
      </w:tr>
    </w:tbl>
    <w:p w:rsidR="00D7233D" w:rsidRDefault="00D7233D" w14:paraId="21300F17" w14:textId="77777777"/>
    <w:sectPr w:rsidR="00D7233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00F19" w14:textId="77777777" w:rsidR="00066C42" w:rsidRDefault="00066C42" w:rsidP="000C1CAD">
      <w:pPr>
        <w:spacing w:line="240" w:lineRule="auto"/>
      </w:pPr>
      <w:r>
        <w:separator/>
      </w:r>
    </w:p>
  </w:endnote>
  <w:endnote w:type="continuationSeparator" w:id="0">
    <w:p w14:paraId="21300F1A" w14:textId="77777777" w:rsidR="00066C42" w:rsidRDefault="00066C4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00F1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00F2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00F28" w14:textId="77777777" w:rsidR="00262EA3" w:rsidRPr="006A54DA" w:rsidRDefault="00262EA3" w:rsidP="006A54D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00F17" w14:textId="77777777" w:rsidR="00066C42" w:rsidRDefault="00066C42" w:rsidP="000C1CAD">
      <w:pPr>
        <w:spacing w:line="240" w:lineRule="auto"/>
      </w:pPr>
      <w:r>
        <w:separator/>
      </w:r>
    </w:p>
  </w:footnote>
  <w:footnote w:type="continuationSeparator" w:id="0">
    <w:p w14:paraId="21300F18" w14:textId="77777777" w:rsidR="00066C42" w:rsidRDefault="00066C4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1300F1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1300F2A" wp14:anchorId="21300F2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27B36" w14:paraId="21300F2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2B90625446E4DD3AC6BD582241B3482"/>
                              </w:placeholder>
                              <w:text/>
                            </w:sdtPr>
                            <w:sdtEndPr/>
                            <w:sdtContent>
                              <w:r w:rsidR="003760D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F9692E1B2E5453C92710FCD116E0398"/>
                              </w:placeholder>
                              <w:text/>
                            </w:sdtPr>
                            <w:sdtEndPr/>
                            <w:sdtContent>
                              <w:r w:rsidR="003760D3">
                                <w:t>1552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1300F2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27B36" w14:paraId="21300F2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2B90625446E4DD3AC6BD582241B3482"/>
                        </w:placeholder>
                        <w:text/>
                      </w:sdtPr>
                      <w:sdtEndPr/>
                      <w:sdtContent>
                        <w:r w:rsidR="003760D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F9692E1B2E5453C92710FCD116E0398"/>
                        </w:placeholder>
                        <w:text/>
                      </w:sdtPr>
                      <w:sdtEndPr/>
                      <w:sdtContent>
                        <w:r w:rsidR="003760D3">
                          <w:t>1552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1300F1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1300F1D" w14:textId="77777777">
    <w:pPr>
      <w:jc w:val="right"/>
    </w:pPr>
  </w:p>
  <w:p w:rsidR="00262EA3" w:rsidP="00776B74" w:rsidRDefault="00262EA3" w14:paraId="21300F1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27B36" w14:paraId="21300F2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1300F2C" wp14:anchorId="21300F2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27B36" w14:paraId="21300F2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760D3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760D3">
          <w:t>1552</w:t>
        </w:r>
      </w:sdtContent>
    </w:sdt>
  </w:p>
  <w:p w:rsidRPr="008227B3" w:rsidR="00262EA3" w:rsidP="008227B3" w:rsidRDefault="00027B36" w14:paraId="21300F2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27B36" w14:paraId="21300F2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:1882</w:t>
        </w:r>
      </w:sdtContent>
    </w:sdt>
  </w:p>
  <w:p w:rsidR="00262EA3" w:rsidP="00E03A3D" w:rsidRDefault="00027B36" w14:paraId="21300F2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Joakim Järrebring och Kenneth G Forslund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760D3" w14:paraId="21300F26" w14:textId="77777777">
        <w:pPr>
          <w:pStyle w:val="FSHRub2"/>
        </w:pPr>
        <w:r>
          <w:t>NPF-säkrad skola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1300F2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3760D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27B36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6C42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18D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354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0D3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2E01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4DA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864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07B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13F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233D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547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167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1300F07"/>
  <w15:chartTrackingRefBased/>
  <w15:docId w15:val="{5B030D22-EE31-492A-A3CE-F5034BCD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8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68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8617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070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481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9615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1571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276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7A6BBDF28A4DD0BF228A3AED0DDD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0F27E2-E2C7-4525-9EBF-0B256527868B}"/>
      </w:docPartPr>
      <w:docPartBody>
        <w:p w:rsidR="008A5EEC" w:rsidRDefault="00F73EF5">
          <w:pPr>
            <w:pStyle w:val="807A6BBDF28A4DD0BF228A3AED0DDDE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F2434854EC14A339299876085A6B8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4C1E42-E1E2-451A-8289-047FBE152DBD}"/>
      </w:docPartPr>
      <w:docPartBody>
        <w:p w:rsidR="008A5EEC" w:rsidRDefault="00F73EF5">
          <w:pPr>
            <w:pStyle w:val="5F2434854EC14A339299876085A6B85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2B90625446E4DD3AC6BD582241B34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C4BD06-4FD3-45D7-A6FF-AC92F3AF7FB1}"/>
      </w:docPartPr>
      <w:docPartBody>
        <w:p w:rsidR="008A5EEC" w:rsidRDefault="00F73EF5">
          <w:pPr>
            <w:pStyle w:val="E2B90625446E4DD3AC6BD582241B34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9692E1B2E5453C92710FCD116E03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3A57AA-13C1-4BDD-B610-A8B62A42227D}"/>
      </w:docPartPr>
      <w:docPartBody>
        <w:p w:rsidR="008A5EEC" w:rsidRDefault="00F73EF5">
          <w:pPr>
            <w:pStyle w:val="DF9692E1B2E5453C92710FCD116E0398"/>
          </w:pPr>
          <w:r>
            <w:t xml:space="preserve"> </w:t>
          </w:r>
        </w:p>
      </w:docPartBody>
    </w:docPart>
    <w:docPart>
      <w:docPartPr>
        <w:name w:val="D6C0D1C6305E4EA49F35A450F7B0AA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58C314-EA0E-4E25-A960-1C07477FE799}"/>
      </w:docPartPr>
      <w:docPartBody>
        <w:p w:rsidR="000D40D5" w:rsidRDefault="000D40D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EF5"/>
    <w:rsid w:val="000D40D5"/>
    <w:rsid w:val="008A5EEC"/>
    <w:rsid w:val="00F7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07A6BBDF28A4DD0BF228A3AED0DDDEE">
    <w:name w:val="807A6BBDF28A4DD0BF228A3AED0DDDEE"/>
  </w:style>
  <w:style w:type="paragraph" w:customStyle="1" w:styleId="6B81A6F805B74D9BA41AE895A39DC830">
    <w:name w:val="6B81A6F805B74D9BA41AE895A39DC83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8F8F8A83F4A464B8D3083757426076A">
    <w:name w:val="28F8F8A83F4A464B8D3083757426076A"/>
  </w:style>
  <w:style w:type="paragraph" w:customStyle="1" w:styleId="5F2434854EC14A339299876085A6B85E">
    <w:name w:val="5F2434854EC14A339299876085A6B85E"/>
  </w:style>
  <w:style w:type="paragraph" w:customStyle="1" w:styleId="6364375A867C498FB597B5FCBEB9DE1A">
    <w:name w:val="6364375A867C498FB597B5FCBEB9DE1A"/>
  </w:style>
  <w:style w:type="paragraph" w:customStyle="1" w:styleId="3B7D9642F72E49F8AE497513F95B05E8">
    <w:name w:val="3B7D9642F72E49F8AE497513F95B05E8"/>
  </w:style>
  <w:style w:type="paragraph" w:customStyle="1" w:styleId="E2B90625446E4DD3AC6BD582241B3482">
    <w:name w:val="E2B90625446E4DD3AC6BD582241B3482"/>
  </w:style>
  <w:style w:type="paragraph" w:customStyle="1" w:styleId="DF9692E1B2E5453C92710FCD116E0398">
    <w:name w:val="DF9692E1B2E5453C92710FCD116E03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282F8A-C4A4-4E61-A3D0-FC61C23407DC}"/>
</file>

<file path=customXml/itemProps2.xml><?xml version="1.0" encoding="utf-8"?>
<ds:datastoreItem xmlns:ds="http://schemas.openxmlformats.org/officeDocument/2006/customXml" ds:itemID="{E4926B58-D00F-4464-AFF2-6F200EB713DE}"/>
</file>

<file path=customXml/itemProps3.xml><?xml version="1.0" encoding="utf-8"?>
<ds:datastoreItem xmlns:ds="http://schemas.openxmlformats.org/officeDocument/2006/customXml" ds:itemID="{CD81EF56-43C7-49C5-880F-072913239A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1513</Characters>
  <Application>Microsoft Office Word</Application>
  <DocSecurity>0</DocSecurity>
  <Lines>31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S1552 NPF säkrad skola</vt:lpstr>
      <vt:lpstr>
      </vt:lpstr>
    </vt:vector>
  </TitlesOfParts>
  <Company>Sveriges riksdag</Company>
  <LinksUpToDate>false</LinksUpToDate>
  <CharactersWithSpaces>1748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